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F928" w14:textId="77777777" w:rsidR="00B87AAF" w:rsidRPr="000A3E66" w:rsidRDefault="001A11ED" w:rsidP="00B87A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E66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14:paraId="458991F4" w14:textId="54DADEA4" w:rsidR="003A1CE3" w:rsidRPr="000A3E66" w:rsidRDefault="001A11ED" w:rsidP="00B87AA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6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C0AE9" w:rsidRPr="000A3E66">
        <w:rPr>
          <w:rFonts w:ascii="Times New Roman" w:hAnsi="Times New Roman" w:cs="Times New Roman"/>
          <w:bCs/>
          <w:sz w:val="28"/>
          <w:szCs w:val="28"/>
        </w:rPr>
        <w:t>выполнение работ по реконструкции</w:t>
      </w:r>
      <w:r w:rsidR="002F7855" w:rsidRPr="000A3E6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92233934"/>
      <w:r w:rsidR="00831589" w:rsidRPr="000A3E66">
        <w:rPr>
          <w:rFonts w:ascii="Times New Roman" w:hAnsi="Times New Roman" w:cs="Times New Roman"/>
          <w:bCs/>
          <w:sz w:val="28"/>
          <w:szCs w:val="28"/>
        </w:rPr>
        <w:t xml:space="preserve">ДГР на ПС 110 кВ </w:t>
      </w:r>
      <w:r w:rsidR="00F45A14" w:rsidRPr="000A3E66">
        <w:rPr>
          <w:rFonts w:ascii="Times New Roman" w:hAnsi="Times New Roman" w:cs="Times New Roman"/>
          <w:bCs/>
          <w:sz w:val="28"/>
          <w:szCs w:val="28"/>
        </w:rPr>
        <w:t>«</w:t>
      </w:r>
      <w:r w:rsidR="00831589" w:rsidRPr="000A3E66">
        <w:rPr>
          <w:rFonts w:ascii="Times New Roman" w:hAnsi="Times New Roman" w:cs="Times New Roman"/>
          <w:bCs/>
          <w:sz w:val="28"/>
          <w:szCs w:val="28"/>
        </w:rPr>
        <w:t>ОЭЗ</w:t>
      </w:r>
      <w:r w:rsidR="00F45A14" w:rsidRPr="000A3E66">
        <w:rPr>
          <w:rFonts w:ascii="Times New Roman" w:hAnsi="Times New Roman" w:cs="Times New Roman"/>
          <w:bCs/>
          <w:sz w:val="28"/>
          <w:szCs w:val="28"/>
        </w:rPr>
        <w:t>»</w:t>
      </w:r>
      <w:r w:rsidR="00831589" w:rsidRPr="000A3E66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14:paraId="3C33B4D8" w14:textId="77777777" w:rsidR="00B87AAF" w:rsidRPr="000A3E66" w:rsidRDefault="00B87AAF" w:rsidP="00B87A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CEDD09" w14:textId="16D6742E" w:rsidR="001A11ED" w:rsidRPr="00B87AAF" w:rsidRDefault="003A1CE3" w:rsidP="00B87AAF">
      <w:pPr>
        <w:jc w:val="both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A11ED" w:rsidRPr="00B87AAF">
        <w:rPr>
          <w:rFonts w:ascii="Times New Roman" w:hAnsi="Times New Roman" w:cs="Times New Roman"/>
          <w:b/>
          <w:bCs/>
          <w:sz w:val="24"/>
          <w:szCs w:val="24"/>
        </w:rPr>
        <w:t>. Общие требования</w:t>
      </w:r>
      <w:r w:rsidR="00067C81" w:rsidRPr="00B87A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D9E266" w14:textId="607BFFDE" w:rsidR="00831589" w:rsidRPr="00B87AAF" w:rsidRDefault="00831589" w:rsidP="00F2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sz w:val="24"/>
          <w:szCs w:val="24"/>
        </w:rPr>
        <w:t xml:space="preserve">Цель проводимых работ – установка нового оборудования, обеспечивающего необходимую мощность компенсации емкостных токов существующей сети. Функциональные, технические и эксплуатационные характеристики оборудования, полученного в результате </w:t>
      </w:r>
      <w:r w:rsidRPr="009F6B6A">
        <w:rPr>
          <w:rFonts w:ascii="Times New Roman" w:hAnsi="Times New Roman" w:cs="Times New Roman"/>
          <w:sz w:val="24"/>
          <w:szCs w:val="24"/>
        </w:rPr>
        <w:t xml:space="preserve">проведения реконструкции </w:t>
      </w:r>
      <w:r w:rsidR="009F6B6A" w:rsidRPr="009F6B6A">
        <w:rPr>
          <w:rFonts w:ascii="Times New Roman" w:hAnsi="Times New Roman" w:cs="Times New Roman"/>
          <w:sz w:val="24"/>
          <w:szCs w:val="24"/>
        </w:rPr>
        <w:t>дугогасящего реактора (далее</w:t>
      </w:r>
      <w:r w:rsidR="002D1D89">
        <w:rPr>
          <w:rFonts w:ascii="Times New Roman" w:hAnsi="Times New Roman" w:cs="Times New Roman"/>
          <w:sz w:val="24"/>
          <w:szCs w:val="24"/>
        </w:rPr>
        <w:t xml:space="preserve"> </w:t>
      </w:r>
      <w:r w:rsidR="009F6B6A" w:rsidRPr="009F6B6A">
        <w:rPr>
          <w:rFonts w:ascii="Times New Roman" w:hAnsi="Times New Roman" w:cs="Times New Roman"/>
          <w:sz w:val="24"/>
          <w:szCs w:val="24"/>
        </w:rPr>
        <w:t xml:space="preserve">- </w:t>
      </w:r>
      <w:r w:rsidRPr="009F6B6A">
        <w:rPr>
          <w:rFonts w:ascii="Times New Roman" w:hAnsi="Times New Roman" w:cs="Times New Roman"/>
          <w:sz w:val="24"/>
          <w:szCs w:val="24"/>
        </w:rPr>
        <w:t>ДГР</w:t>
      </w:r>
      <w:r w:rsidR="009F6B6A" w:rsidRPr="009F6B6A">
        <w:rPr>
          <w:rFonts w:ascii="Times New Roman" w:hAnsi="Times New Roman" w:cs="Times New Roman"/>
          <w:sz w:val="24"/>
          <w:szCs w:val="24"/>
        </w:rPr>
        <w:t>)</w:t>
      </w:r>
      <w:r w:rsidRPr="009F6B6A">
        <w:rPr>
          <w:rFonts w:ascii="Times New Roman" w:hAnsi="Times New Roman" w:cs="Times New Roman"/>
          <w:sz w:val="24"/>
          <w:szCs w:val="24"/>
        </w:rPr>
        <w:t>, должны превосходить функциональным, техническим и эксплуатационным характеристикам существующего (реконструируемого) ДГР.</w:t>
      </w:r>
    </w:p>
    <w:p w14:paraId="4520EEAD" w14:textId="0437E88D" w:rsidR="00831589" w:rsidRPr="00B87AAF" w:rsidRDefault="00831589" w:rsidP="00F26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sz w:val="24"/>
          <w:szCs w:val="24"/>
        </w:rPr>
        <w:t xml:space="preserve">При выполнении всех стадий работ </w:t>
      </w:r>
      <w:r w:rsidR="004447AD">
        <w:rPr>
          <w:rFonts w:ascii="Times New Roman" w:hAnsi="Times New Roman" w:cs="Times New Roman"/>
          <w:sz w:val="24"/>
          <w:szCs w:val="24"/>
        </w:rPr>
        <w:t>включающих:</w:t>
      </w:r>
      <w:r w:rsidRPr="00B87AAF">
        <w:rPr>
          <w:rFonts w:ascii="Times New Roman" w:hAnsi="Times New Roman" w:cs="Times New Roman"/>
          <w:sz w:val="24"/>
          <w:szCs w:val="24"/>
        </w:rPr>
        <w:t xml:space="preserve"> предпроектное обследование с измерениями емкостей сети, проектирование, демонтаж реконструируемого оборудования, поставку</w:t>
      </w:r>
      <w:r w:rsidR="00AD444E">
        <w:rPr>
          <w:rFonts w:ascii="Times New Roman" w:hAnsi="Times New Roman" w:cs="Times New Roman"/>
          <w:sz w:val="24"/>
          <w:szCs w:val="24"/>
        </w:rPr>
        <w:t xml:space="preserve">, монтаж </w:t>
      </w:r>
      <w:r w:rsidRPr="00B87AAF">
        <w:rPr>
          <w:rFonts w:ascii="Times New Roman" w:hAnsi="Times New Roman" w:cs="Times New Roman"/>
          <w:sz w:val="24"/>
          <w:szCs w:val="24"/>
        </w:rPr>
        <w:t>используемого оборудования, пусконаладочные работы и выполнение исполнительной документации</w:t>
      </w:r>
      <w:r w:rsidR="004447AD">
        <w:rPr>
          <w:rFonts w:ascii="Times New Roman" w:hAnsi="Times New Roman" w:cs="Times New Roman"/>
          <w:sz w:val="24"/>
          <w:szCs w:val="24"/>
        </w:rPr>
        <w:t>,</w:t>
      </w:r>
      <w:r w:rsidRPr="00B87AAF">
        <w:rPr>
          <w:rFonts w:ascii="Times New Roman" w:hAnsi="Times New Roman" w:cs="Times New Roman"/>
          <w:sz w:val="24"/>
          <w:szCs w:val="24"/>
        </w:rPr>
        <w:t xml:space="preserve"> руководствоваться данным техническим заданием, условиями договора и ГОСТ Р 56738-2015 (МЭК 60076-3:2013) </w:t>
      </w:r>
      <w:r w:rsidR="007B0BC3" w:rsidRPr="00B87AAF">
        <w:rPr>
          <w:rFonts w:ascii="Times New Roman" w:hAnsi="Times New Roman" w:cs="Times New Roman"/>
          <w:sz w:val="24"/>
          <w:szCs w:val="24"/>
        </w:rPr>
        <w:t>«</w:t>
      </w:r>
      <w:r w:rsidRPr="00B87AAF">
        <w:rPr>
          <w:rFonts w:ascii="Times New Roman" w:hAnsi="Times New Roman" w:cs="Times New Roman"/>
          <w:sz w:val="24"/>
          <w:szCs w:val="24"/>
        </w:rPr>
        <w:t>Трансформаторы силовые и реакторы</w:t>
      </w:r>
      <w:r w:rsidR="007B0BC3" w:rsidRPr="00B87AAF">
        <w:rPr>
          <w:rFonts w:ascii="Times New Roman" w:hAnsi="Times New Roman" w:cs="Times New Roman"/>
          <w:sz w:val="24"/>
          <w:szCs w:val="24"/>
        </w:rPr>
        <w:t>»</w:t>
      </w:r>
      <w:r w:rsidRPr="00B87AAF">
        <w:rPr>
          <w:rFonts w:ascii="Times New Roman" w:hAnsi="Times New Roman" w:cs="Times New Roman"/>
          <w:sz w:val="24"/>
          <w:szCs w:val="24"/>
        </w:rPr>
        <w:t>.</w:t>
      </w:r>
    </w:p>
    <w:p w14:paraId="54AA7F39" w14:textId="302F39F6" w:rsidR="007B0BC3" w:rsidRPr="00B87AAF" w:rsidRDefault="007B0BC3" w:rsidP="00F26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7AAF">
        <w:rPr>
          <w:rFonts w:ascii="Times New Roman" w:hAnsi="Times New Roman" w:cs="Times New Roman"/>
          <w:sz w:val="24"/>
          <w:szCs w:val="24"/>
          <w:u w:val="single"/>
        </w:rPr>
        <w:t xml:space="preserve">В объеме реконструкции должно быть выполнено: </w:t>
      </w:r>
    </w:p>
    <w:p w14:paraId="26C9C7AB" w14:textId="36C85BC2" w:rsidR="007B0BC3" w:rsidRPr="00B87AAF" w:rsidRDefault="00F45A14" w:rsidP="00F266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>-  п</w:t>
      </w:r>
      <w:r w:rsidR="007B0BC3" w:rsidRPr="009F6B6A">
        <w:rPr>
          <w:rFonts w:ascii="Times New Roman" w:hAnsi="Times New Roman" w:cs="Times New Roman"/>
          <w:color w:val="1F1F1F"/>
          <w:sz w:val="24"/>
          <w:szCs w:val="24"/>
        </w:rPr>
        <w:t>редпроектное обследование (с измерениями емкостей сети)</w:t>
      </w:r>
      <w:r w:rsidR="002D1D89">
        <w:rPr>
          <w:rFonts w:ascii="Times New Roman" w:hAnsi="Times New Roman" w:cs="Times New Roman"/>
          <w:color w:val="1F1F1F"/>
          <w:sz w:val="24"/>
          <w:szCs w:val="24"/>
        </w:rPr>
        <w:t>,</w:t>
      </w:r>
      <w:r w:rsidR="007B0BC3" w:rsidRPr="009F6B6A">
        <w:rPr>
          <w:rFonts w:ascii="Times New Roman" w:hAnsi="Times New Roman" w:cs="Times New Roman"/>
          <w:color w:val="1F1F1F"/>
          <w:sz w:val="24"/>
          <w:szCs w:val="24"/>
        </w:rPr>
        <w:t xml:space="preserve"> проектирование замены четырех ДГР и трансформаторов ДГР на четырех секциях шин 10 кВ ПС 110 кВ «ОЭЗ», включая автоматику управления, определения поврежденного фидера и интеграцию в автоматизированную систему управления технологическим процессом подстанции (далее АСУТП) 110 кВ.</w:t>
      </w:r>
      <w:r w:rsidR="007B0BC3" w:rsidRPr="00B87AAF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</w:p>
    <w:p w14:paraId="738AEBB6" w14:textId="3D46096E" w:rsidR="00EA20F9" w:rsidRPr="00EA20F9" w:rsidRDefault="00F45A14" w:rsidP="00F2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200980971"/>
      <w:r w:rsidR="00EA20F9" w:rsidRPr="00EA20F9">
        <w:rPr>
          <w:rFonts w:ascii="Times New Roman" w:hAnsi="Times New Roman" w:cs="Times New Roman"/>
          <w:sz w:val="24"/>
          <w:szCs w:val="24"/>
        </w:rPr>
        <w:t>монтажные работы</w:t>
      </w:r>
      <w:r w:rsidR="00721D28">
        <w:rPr>
          <w:rFonts w:ascii="Times New Roman" w:hAnsi="Times New Roman" w:cs="Times New Roman"/>
          <w:sz w:val="24"/>
          <w:szCs w:val="24"/>
        </w:rPr>
        <w:t>,</w:t>
      </w:r>
      <w:r w:rsidR="00EA20F9" w:rsidRPr="00EA20F9">
        <w:rPr>
          <w:rFonts w:ascii="Times New Roman" w:hAnsi="Times New Roman" w:cs="Times New Roman"/>
          <w:sz w:val="24"/>
          <w:szCs w:val="24"/>
        </w:rPr>
        <w:t xml:space="preserve"> включающие: демонтаж, монтаж с поставкой используемого оборудования и материалов в счет работ</w:t>
      </w:r>
      <w:r w:rsidR="00721D28">
        <w:rPr>
          <w:rFonts w:ascii="Times New Roman" w:hAnsi="Times New Roman" w:cs="Times New Roman"/>
          <w:sz w:val="24"/>
          <w:szCs w:val="24"/>
        </w:rPr>
        <w:t>;</w:t>
      </w:r>
      <w:r w:rsidR="00EA20F9" w:rsidRPr="00EA20F9">
        <w:rPr>
          <w:rFonts w:ascii="Times New Roman" w:hAnsi="Times New Roman" w:cs="Times New Roman"/>
          <w:sz w:val="24"/>
          <w:szCs w:val="24"/>
        </w:rPr>
        <w:t xml:space="preserve"> пуско-наладочные работы (далее - ПНР) используемого оборудования: реактора дугогасящего масляного с конденсаторным регулированием – 1 шт. (далее - ДГА), фильтра нейтралеобразующего присоединительного – 1 шт.</w:t>
      </w:r>
      <w:r w:rsidR="00721D28">
        <w:rPr>
          <w:rFonts w:ascii="Times New Roman" w:hAnsi="Times New Roman" w:cs="Times New Roman"/>
          <w:sz w:val="24"/>
          <w:szCs w:val="24"/>
        </w:rPr>
        <w:t xml:space="preserve">, </w:t>
      </w:r>
      <w:r w:rsidR="00EA20F9" w:rsidRPr="00EA20F9">
        <w:rPr>
          <w:rFonts w:ascii="Times New Roman" w:hAnsi="Times New Roman" w:cs="Times New Roman"/>
          <w:sz w:val="24"/>
          <w:szCs w:val="24"/>
        </w:rPr>
        <w:t>разъединителя однополюсного на раме со стойкой – 1 шт., автоматики управления: шкаф автоматики управления ДГР – 1 шт., системы определения поврежденного фидера (далее ОПФ) с интеграцией в систему АСУТП.</w:t>
      </w:r>
    </w:p>
    <w:bookmarkEnd w:id="1"/>
    <w:p w14:paraId="27138B6D" w14:textId="10819B52" w:rsidR="007B0BC3" w:rsidRPr="00B87AAF" w:rsidRDefault="00EE1888" w:rsidP="00F2662E">
      <w:pPr>
        <w:spacing w:after="0" w:line="240" w:lineRule="auto"/>
        <w:ind w:firstLine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AA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7B0BC3" w:rsidRPr="00B87AAF">
        <w:rPr>
          <w:rFonts w:ascii="Times New Roman" w:hAnsi="Times New Roman" w:cs="Times New Roman"/>
          <w:b/>
          <w:bCs/>
          <w:sz w:val="24"/>
          <w:szCs w:val="24"/>
        </w:rPr>
        <w:t>Перечень работ.</w:t>
      </w:r>
    </w:p>
    <w:p w14:paraId="0680B6B2" w14:textId="77777777" w:rsidR="00B87AAF" w:rsidRPr="00B87AAF" w:rsidRDefault="007B0BC3" w:rsidP="00F2662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AAF">
        <w:rPr>
          <w:rFonts w:ascii="Times New Roman" w:eastAsia="Calibri" w:hAnsi="Times New Roman" w:cs="Times New Roman"/>
          <w:sz w:val="24"/>
          <w:szCs w:val="24"/>
        </w:rPr>
        <w:t>Выполнить полный комплекс работ для ввода реконструируемого ДГР в промышленную эксплуатацию:</w:t>
      </w:r>
    </w:p>
    <w:p w14:paraId="61C38ED0" w14:textId="64255026" w:rsidR="007B0BC3" w:rsidRPr="00B87AAF" w:rsidRDefault="00B1564D" w:rsidP="00F266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AAF">
        <w:rPr>
          <w:rFonts w:ascii="Times New Roman" w:eastAsia="Calibri" w:hAnsi="Times New Roman" w:cs="Times New Roman"/>
          <w:sz w:val="24"/>
          <w:szCs w:val="24"/>
        </w:rPr>
        <w:t>2</w:t>
      </w:r>
      <w:r w:rsidR="00EE1888" w:rsidRPr="00B87AAF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7B0BC3" w:rsidRPr="00B87AAF">
        <w:rPr>
          <w:rFonts w:ascii="Times New Roman" w:eastAsia="Calibri" w:hAnsi="Times New Roman" w:cs="Times New Roman"/>
          <w:sz w:val="24"/>
          <w:szCs w:val="24"/>
        </w:rPr>
        <w:t xml:space="preserve">Выполнить предпроектное </w:t>
      </w:r>
      <w:r w:rsidR="007B0BC3" w:rsidRPr="00712F39">
        <w:rPr>
          <w:rFonts w:ascii="Times New Roman" w:eastAsia="Calibri" w:hAnsi="Times New Roman" w:cs="Times New Roman"/>
          <w:sz w:val="24"/>
          <w:szCs w:val="24"/>
        </w:rPr>
        <w:t xml:space="preserve">обследование в соответствии с п.3 настоящего </w:t>
      </w:r>
      <w:r w:rsidR="007B0BC3" w:rsidRPr="00B87AAF">
        <w:rPr>
          <w:rFonts w:ascii="Times New Roman" w:eastAsia="Calibri" w:hAnsi="Times New Roman" w:cs="Times New Roman"/>
          <w:sz w:val="24"/>
          <w:szCs w:val="24"/>
        </w:rPr>
        <w:t>технического задания (далее — ТЗ);</w:t>
      </w:r>
    </w:p>
    <w:p w14:paraId="4243B424" w14:textId="3F30943F" w:rsidR="00EE1888" w:rsidRDefault="00B1564D" w:rsidP="00F26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B6A">
        <w:rPr>
          <w:rFonts w:ascii="Times New Roman" w:eastAsia="Calibri" w:hAnsi="Times New Roman" w:cs="Times New Roman"/>
          <w:sz w:val="24"/>
          <w:szCs w:val="24"/>
        </w:rPr>
        <w:t>2</w:t>
      </w:r>
      <w:r w:rsidR="00EE1888" w:rsidRPr="009F6B6A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7B0BC3" w:rsidRPr="009F6B6A">
        <w:rPr>
          <w:rFonts w:ascii="Times New Roman" w:eastAsia="Calibri" w:hAnsi="Times New Roman" w:cs="Times New Roman"/>
          <w:sz w:val="24"/>
          <w:szCs w:val="24"/>
        </w:rPr>
        <w:t xml:space="preserve">Выполнить проектирование реконструкции ДГР и системы ОПФ </w:t>
      </w:r>
      <w:r w:rsidR="007B0BC3" w:rsidRPr="009F6B6A">
        <w:rPr>
          <w:rFonts w:ascii="Times New Roman" w:hAnsi="Times New Roman" w:cs="Times New Roman"/>
          <w:sz w:val="24"/>
          <w:szCs w:val="24"/>
        </w:rPr>
        <w:t xml:space="preserve">для 4 секций </w:t>
      </w:r>
      <w:r w:rsidR="009B2D9B">
        <w:rPr>
          <w:rFonts w:ascii="Times New Roman" w:hAnsi="Times New Roman" w:cs="Times New Roman"/>
          <w:sz w:val="24"/>
          <w:szCs w:val="24"/>
        </w:rPr>
        <w:t xml:space="preserve">классом </w:t>
      </w:r>
      <w:r w:rsidR="00AD444E" w:rsidRPr="009F6B6A">
        <w:rPr>
          <w:rFonts w:ascii="Times New Roman" w:hAnsi="Times New Roman" w:cs="Times New Roman"/>
          <w:sz w:val="24"/>
          <w:szCs w:val="24"/>
        </w:rPr>
        <w:t>напряжени</w:t>
      </w:r>
      <w:r w:rsidR="009B2D9B">
        <w:rPr>
          <w:rFonts w:ascii="Times New Roman" w:hAnsi="Times New Roman" w:cs="Times New Roman"/>
          <w:sz w:val="24"/>
          <w:szCs w:val="24"/>
        </w:rPr>
        <w:t>я</w:t>
      </w:r>
      <w:r w:rsidR="00EE1888" w:rsidRPr="009F6B6A">
        <w:rPr>
          <w:rFonts w:ascii="Times New Roman" w:hAnsi="Times New Roman" w:cs="Times New Roman"/>
          <w:sz w:val="24"/>
          <w:szCs w:val="24"/>
        </w:rPr>
        <w:t xml:space="preserve"> </w:t>
      </w:r>
      <w:r w:rsidR="007B0BC3" w:rsidRPr="009F6B6A">
        <w:rPr>
          <w:rFonts w:ascii="Times New Roman" w:hAnsi="Times New Roman" w:cs="Times New Roman"/>
          <w:sz w:val="24"/>
          <w:szCs w:val="24"/>
        </w:rPr>
        <w:t>10 кВ</w:t>
      </w:r>
      <w:r w:rsidR="007B0BC3" w:rsidRPr="009F6B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0BC3" w:rsidRPr="009F6B6A">
        <w:rPr>
          <w:rFonts w:ascii="Times New Roman" w:hAnsi="Times New Roman" w:cs="Times New Roman"/>
          <w:sz w:val="24"/>
          <w:szCs w:val="24"/>
        </w:rPr>
        <w:t xml:space="preserve">с интеграцией в систему АСУТП </w:t>
      </w:r>
      <w:r w:rsidR="007B0BC3" w:rsidRPr="009F6B6A">
        <w:rPr>
          <w:rFonts w:ascii="Times New Roman" w:eastAsia="Calibri" w:hAnsi="Times New Roman" w:cs="Times New Roman"/>
          <w:sz w:val="24"/>
          <w:szCs w:val="24"/>
        </w:rPr>
        <w:t>в соответствии с п.4 данного ТЗ</w:t>
      </w:r>
      <w:r w:rsidR="00EE1888" w:rsidRPr="009F6B6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84C01C6" w14:textId="07AE5D20" w:rsidR="00EE1888" w:rsidRPr="00B87AAF" w:rsidRDefault="00B1564D" w:rsidP="00F26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AAF">
        <w:rPr>
          <w:rFonts w:ascii="Times New Roman" w:eastAsia="Calibri" w:hAnsi="Times New Roman" w:cs="Times New Roman"/>
          <w:sz w:val="24"/>
          <w:szCs w:val="24"/>
        </w:rPr>
        <w:t>2</w:t>
      </w:r>
      <w:r w:rsidR="00EE1888" w:rsidRPr="00B87AAF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7B0BC3" w:rsidRPr="00B87AAF">
        <w:rPr>
          <w:rFonts w:ascii="Times New Roman" w:eastAsia="Calibri" w:hAnsi="Times New Roman" w:cs="Times New Roman"/>
          <w:sz w:val="24"/>
          <w:szCs w:val="24"/>
        </w:rPr>
        <w:t>Выполнить</w:t>
      </w:r>
      <w:r w:rsidR="00372A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2A77" w:rsidRPr="00372A77">
        <w:rPr>
          <w:rFonts w:ascii="Times New Roman" w:eastAsia="Calibri" w:hAnsi="Times New Roman" w:cs="Times New Roman"/>
          <w:sz w:val="24"/>
          <w:szCs w:val="24"/>
        </w:rPr>
        <w:t xml:space="preserve">полный комплекс </w:t>
      </w:r>
      <w:r w:rsidR="007B0BC3" w:rsidRPr="00372A77">
        <w:rPr>
          <w:rFonts w:ascii="Times New Roman" w:hAnsi="Times New Roman" w:cs="Times New Roman"/>
          <w:sz w:val="24"/>
          <w:szCs w:val="24"/>
        </w:rPr>
        <w:t>СМР и ПНР</w:t>
      </w:r>
      <w:r w:rsidR="007B0BC3" w:rsidRPr="00372A77">
        <w:rPr>
          <w:rFonts w:ascii="Times New Roman" w:eastAsia="Calibri" w:hAnsi="Times New Roman" w:cs="Times New Roman"/>
          <w:sz w:val="24"/>
          <w:szCs w:val="24"/>
        </w:rPr>
        <w:t>, принять</w:t>
      </w:r>
      <w:r w:rsidR="007B0BC3" w:rsidRPr="00B87AAF">
        <w:rPr>
          <w:rFonts w:ascii="Times New Roman" w:eastAsia="Calibri" w:hAnsi="Times New Roman" w:cs="Times New Roman"/>
          <w:sz w:val="24"/>
          <w:szCs w:val="24"/>
        </w:rPr>
        <w:t xml:space="preserve"> участие в приемо-сдаточных испытаниях, подготовить исполнительную документацию.</w:t>
      </w:r>
    </w:p>
    <w:p w14:paraId="0B6FD656" w14:textId="08C3746C" w:rsidR="00EE1888" w:rsidRPr="00B87AAF" w:rsidRDefault="00B1564D" w:rsidP="00F26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AAF">
        <w:rPr>
          <w:rFonts w:ascii="Times New Roman" w:eastAsia="Calibri" w:hAnsi="Times New Roman" w:cs="Times New Roman"/>
          <w:sz w:val="24"/>
          <w:szCs w:val="24"/>
        </w:rPr>
        <w:t>2</w:t>
      </w:r>
      <w:r w:rsidR="00EE1888" w:rsidRPr="00B87AAF">
        <w:rPr>
          <w:rFonts w:ascii="Times New Roman" w:eastAsia="Calibri" w:hAnsi="Times New Roman" w:cs="Times New Roman"/>
          <w:sz w:val="24"/>
          <w:szCs w:val="24"/>
        </w:rPr>
        <w:t xml:space="preserve">.4. </w:t>
      </w:r>
      <w:r w:rsidR="007B0BC3" w:rsidRPr="00B87AAF">
        <w:rPr>
          <w:rFonts w:ascii="Times New Roman" w:eastAsia="Calibri" w:hAnsi="Times New Roman" w:cs="Times New Roman"/>
          <w:sz w:val="24"/>
          <w:szCs w:val="24"/>
        </w:rPr>
        <w:t>Выполнить обучение персонала обслуживающего ДГР</w:t>
      </w:r>
      <w:r w:rsidR="00F45A14">
        <w:rPr>
          <w:rFonts w:ascii="Times New Roman" w:eastAsia="Calibri" w:hAnsi="Times New Roman" w:cs="Times New Roman"/>
          <w:sz w:val="24"/>
          <w:szCs w:val="24"/>
        </w:rPr>
        <w:t>,</w:t>
      </w:r>
      <w:r w:rsidR="00712F39">
        <w:rPr>
          <w:rFonts w:ascii="Times New Roman" w:eastAsia="Calibri" w:hAnsi="Times New Roman" w:cs="Times New Roman"/>
          <w:sz w:val="24"/>
          <w:szCs w:val="24"/>
        </w:rPr>
        <w:t xml:space="preserve"> в количестве </w:t>
      </w:r>
      <w:r w:rsidR="007B0BC3" w:rsidRPr="00B87AAF">
        <w:rPr>
          <w:rFonts w:ascii="Times New Roman" w:eastAsia="Calibri" w:hAnsi="Times New Roman" w:cs="Times New Roman"/>
          <w:sz w:val="24"/>
          <w:szCs w:val="24"/>
        </w:rPr>
        <w:t>2</w:t>
      </w:r>
      <w:r w:rsidR="00712F39">
        <w:rPr>
          <w:rFonts w:ascii="Times New Roman" w:eastAsia="Calibri" w:hAnsi="Times New Roman" w:cs="Times New Roman"/>
          <w:sz w:val="24"/>
          <w:szCs w:val="24"/>
        </w:rPr>
        <w:t>-х</w:t>
      </w:r>
      <w:r w:rsidR="007B0BC3" w:rsidRPr="00B87AAF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F45A14">
        <w:rPr>
          <w:rFonts w:ascii="Times New Roman" w:eastAsia="Calibri" w:hAnsi="Times New Roman" w:cs="Times New Roman"/>
          <w:sz w:val="24"/>
          <w:szCs w:val="24"/>
        </w:rPr>
        <w:t>,</w:t>
      </w:r>
      <w:r w:rsidR="007B0BC3" w:rsidRPr="00B87AAF">
        <w:rPr>
          <w:rFonts w:ascii="Times New Roman" w:eastAsia="Calibri" w:hAnsi="Times New Roman" w:cs="Times New Roman"/>
          <w:sz w:val="24"/>
          <w:szCs w:val="24"/>
        </w:rPr>
        <w:t xml:space="preserve"> для получения навыков обслуживания используемого при реконструкции оборудования и программного обеспечения.</w:t>
      </w:r>
    </w:p>
    <w:p w14:paraId="23B1A126" w14:textId="5B8BF2A7" w:rsidR="007B0BC3" w:rsidRPr="00B87AAF" w:rsidRDefault="00EE1888" w:rsidP="00F2662E">
      <w:pPr>
        <w:spacing w:after="0" w:line="240" w:lineRule="auto"/>
        <w:ind w:firstLine="13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7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="007B0BC3" w:rsidRPr="00B87AAF">
        <w:rPr>
          <w:rFonts w:ascii="Times New Roman" w:hAnsi="Times New Roman" w:cs="Times New Roman"/>
          <w:b/>
          <w:bCs/>
          <w:sz w:val="24"/>
          <w:szCs w:val="24"/>
        </w:rPr>
        <w:t>Требования к предпроектному обследованию.</w:t>
      </w:r>
    </w:p>
    <w:p w14:paraId="7893CDBC" w14:textId="77A87007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AA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Заказчик предоставляет следующую </w:t>
      </w:r>
      <w:r w:rsidR="00B1564D" w:rsidRPr="00B87AAF">
        <w:rPr>
          <w:rFonts w:ascii="Times New Roman" w:hAnsi="Times New Roman" w:cs="Times New Roman"/>
          <w:b/>
          <w:sz w:val="24"/>
          <w:szCs w:val="24"/>
          <w:u w:val="single"/>
        </w:rPr>
        <w:t>исходные данные</w:t>
      </w:r>
      <w:r w:rsidRPr="00B87A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9489982" w14:textId="21975715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 xml:space="preserve">Приложение 1 </w:t>
      </w:r>
      <w:r w:rsidR="00EE1888" w:rsidRPr="00B87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87AAF">
        <w:rPr>
          <w:rFonts w:ascii="Times New Roman" w:hAnsi="Times New Roman" w:cs="Times New Roman"/>
          <w:bCs/>
          <w:sz w:val="24"/>
          <w:szCs w:val="24"/>
        </w:rPr>
        <w:t>Паспорт ДГР от производителя;</w:t>
      </w:r>
    </w:p>
    <w:p w14:paraId="513605F0" w14:textId="4F561320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 xml:space="preserve">Приложение 2 </w:t>
      </w:r>
      <w:r w:rsidR="00EE1888" w:rsidRPr="00B87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87AAF">
        <w:rPr>
          <w:rFonts w:ascii="Times New Roman" w:hAnsi="Times New Roman" w:cs="Times New Roman"/>
          <w:bCs/>
          <w:sz w:val="24"/>
          <w:szCs w:val="24"/>
        </w:rPr>
        <w:t>Эксплуатационный паспорт ДГР;</w:t>
      </w:r>
    </w:p>
    <w:p w14:paraId="208EAFBE" w14:textId="13005EA3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 xml:space="preserve">Приложение 3 </w:t>
      </w:r>
      <w:r w:rsidR="00EE1888" w:rsidRPr="00B87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87AAF">
        <w:rPr>
          <w:rFonts w:ascii="Times New Roman" w:hAnsi="Times New Roman" w:cs="Times New Roman"/>
          <w:bCs/>
          <w:sz w:val="24"/>
          <w:szCs w:val="24"/>
        </w:rPr>
        <w:t>Инструкция для оперативного персонала по эксплуатации ДГР на ПС 110/10кВ «ОЭЗ».</w:t>
      </w:r>
    </w:p>
    <w:p w14:paraId="1CF8C08D" w14:textId="4FA0489D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 xml:space="preserve">Приложение 4 </w:t>
      </w:r>
      <w:r w:rsidR="00EE1888" w:rsidRPr="00B87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87AAF">
        <w:rPr>
          <w:rFonts w:ascii="Times New Roman" w:hAnsi="Times New Roman" w:cs="Times New Roman"/>
          <w:bCs/>
          <w:sz w:val="24"/>
          <w:szCs w:val="24"/>
        </w:rPr>
        <w:t>Однолинейная схема ПС 110кВ «ОЭЗ»</w:t>
      </w:r>
    </w:p>
    <w:p w14:paraId="0DFFA15D" w14:textId="731E0315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 xml:space="preserve">Приложение 5 </w:t>
      </w:r>
      <w:r w:rsidR="00EE1888" w:rsidRPr="00B87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87AAF">
        <w:rPr>
          <w:rFonts w:ascii="Times New Roman" w:hAnsi="Times New Roman" w:cs="Times New Roman"/>
          <w:bCs/>
          <w:sz w:val="24"/>
          <w:szCs w:val="24"/>
        </w:rPr>
        <w:t>Структурная схема АСУТП (для интеграции ОПФ в систему)</w:t>
      </w:r>
      <w:r w:rsidR="00EE1888" w:rsidRPr="00B87AA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464E56" w14:textId="77777777" w:rsidR="00B1564D" w:rsidRPr="00B87AAF" w:rsidRDefault="00B1564D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DE32D8" w14:textId="313392AE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AAF">
        <w:rPr>
          <w:rFonts w:ascii="Times New Roman" w:hAnsi="Times New Roman" w:cs="Times New Roman"/>
          <w:b/>
          <w:sz w:val="24"/>
          <w:szCs w:val="24"/>
          <w:u w:val="single"/>
        </w:rPr>
        <w:t>На этапе предпроектного обследования выполнить:</w:t>
      </w:r>
    </w:p>
    <w:p w14:paraId="41515BF0" w14:textId="77777777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- сбор исходных данных для проектирования реконструкции ДГР;</w:t>
      </w:r>
    </w:p>
    <w:p w14:paraId="6940ED5D" w14:textId="77777777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- сбор данных, замеры емкостей сети;</w:t>
      </w:r>
    </w:p>
    <w:p w14:paraId="7ADEE731" w14:textId="77777777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lastRenderedPageBreak/>
        <w:t>- определить условия выполнения работ по демонтажу/монтажу заменяемого оборудования;</w:t>
      </w:r>
    </w:p>
    <w:p w14:paraId="54583DE8" w14:textId="77777777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- определить условия выполнения пусконаладочных работ;</w:t>
      </w:r>
    </w:p>
    <w:p w14:paraId="0827DAD6" w14:textId="412AABF4" w:rsidR="00B1564D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 xml:space="preserve">- выполнить отчет о предпроектном обследовании в соответствии с приложением ГОСТ </w:t>
      </w:r>
      <w:r w:rsidR="00F45A14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B87AAF">
        <w:rPr>
          <w:rFonts w:ascii="Times New Roman" w:hAnsi="Times New Roman" w:cs="Times New Roman"/>
          <w:bCs/>
          <w:sz w:val="24"/>
          <w:szCs w:val="24"/>
        </w:rPr>
        <w:t>Р 59795-2021, ГОСТ 7.32-2017.</w:t>
      </w:r>
    </w:p>
    <w:p w14:paraId="44136EB9" w14:textId="529638A1" w:rsidR="007B0BC3" w:rsidRPr="00B87AAF" w:rsidRDefault="00623B4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564D" w:rsidRPr="00B87AA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B0BC3" w:rsidRPr="00B87AAF">
        <w:rPr>
          <w:rFonts w:ascii="Times New Roman" w:hAnsi="Times New Roman" w:cs="Times New Roman"/>
          <w:b/>
          <w:sz w:val="24"/>
          <w:szCs w:val="24"/>
        </w:rPr>
        <w:t>Требования к проектным работам.</w:t>
      </w:r>
    </w:p>
    <w:p w14:paraId="388B84B3" w14:textId="31FE3CEE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4.1. В ходе проектирования выполнить:</w:t>
      </w:r>
      <w:r w:rsidRPr="00B87AAF">
        <w:rPr>
          <w:rFonts w:ascii="Times New Roman" w:hAnsi="Times New Roman" w:cs="Times New Roman"/>
          <w:bCs/>
          <w:sz w:val="24"/>
          <w:szCs w:val="24"/>
        </w:rPr>
        <w:tab/>
      </w:r>
    </w:p>
    <w:p w14:paraId="5B6EAA88" w14:textId="77777777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AAF">
        <w:rPr>
          <w:rFonts w:ascii="Times New Roman" w:hAnsi="Times New Roman" w:cs="Times New Roman"/>
          <w:b/>
          <w:sz w:val="24"/>
          <w:szCs w:val="24"/>
        </w:rPr>
        <w:t>4.1.1. Разработку проектной документации.</w:t>
      </w:r>
    </w:p>
    <w:p w14:paraId="3F9105A3" w14:textId="77777777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 xml:space="preserve">Требования к проектной документации: </w:t>
      </w:r>
    </w:p>
    <w:p w14:paraId="7A2B7C8A" w14:textId="3D8EB0C7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 xml:space="preserve">4.1.1.1. </w:t>
      </w:r>
      <w:r w:rsidR="00122EAD">
        <w:rPr>
          <w:rFonts w:ascii="Times New Roman" w:hAnsi="Times New Roman" w:cs="Times New Roman"/>
          <w:bCs/>
          <w:sz w:val="24"/>
          <w:szCs w:val="24"/>
        </w:rPr>
        <w:t>П</w:t>
      </w:r>
      <w:r w:rsidRPr="00B87AAF">
        <w:rPr>
          <w:rFonts w:ascii="Times New Roman" w:hAnsi="Times New Roman" w:cs="Times New Roman"/>
          <w:bCs/>
          <w:sz w:val="24"/>
          <w:szCs w:val="24"/>
        </w:rPr>
        <w:t xml:space="preserve">роектную документацию </w:t>
      </w:r>
      <w:r w:rsidR="00122EAD">
        <w:rPr>
          <w:rFonts w:ascii="Times New Roman" w:hAnsi="Times New Roman" w:cs="Times New Roman"/>
          <w:bCs/>
          <w:sz w:val="24"/>
          <w:szCs w:val="24"/>
        </w:rPr>
        <w:t xml:space="preserve">выполнить </w:t>
      </w:r>
      <w:r w:rsidRPr="00B87AAF">
        <w:rPr>
          <w:rFonts w:ascii="Times New Roman" w:hAnsi="Times New Roman" w:cs="Times New Roman"/>
          <w:bCs/>
          <w:sz w:val="24"/>
          <w:szCs w:val="24"/>
        </w:rPr>
        <w:t>в одну стадию «Рабочая документация».</w:t>
      </w:r>
      <w:r w:rsidR="00B1564D" w:rsidRPr="00B87A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7AAF">
        <w:rPr>
          <w:rFonts w:ascii="Times New Roman" w:hAnsi="Times New Roman" w:cs="Times New Roman"/>
          <w:bCs/>
          <w:sz w:val="24"/>
          <w:szCs w:val="24"/>
        </w:rPr>
        <w:t>Стадию «Рабочая документация» выполнить в объёме, достаточном для реализации реконструкции объекта и ввода его в эксплуатацию.</w:t>
      </w:r>
    </w:p>
    <w:p w14:paraId="7155A175" w14:textId="77777777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4.1.1.2. Минимальный перечень документации проекта:</w:t>
      </w:r>
    </w:p>
    <w:p w14:paraId="7D1FF1EC" w14:textId="2BA53879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- пояснительная записка с описанием проектируемых работ, описанием объема реконструкции, используемого оборудования, описание комплекса технических средств, функций, всех требований к пусконаладочным работам;</w:t>
      </w:r>
    </w:p>
    <w:p w14:paraId="4D90E4A4" w14:textId="77777777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- схема структурная комплекса технических средств;</w:t>
      </w:r>
    </w:p>
    <w:p w14:paraId="4AA055CC" w14:textId="77777777" w:rsidR="007B0BC3" w:rsidRPr="00B87AAF" w:rsidRDefault="007B0BC3" w:rsidP="00F2662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87A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схемы </w:t>
      </w:r>
      <w:r w:rsidRPr="00B87AA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 w:themeFill="background1"/>
        </w:rPr>
        <w:t>принципиальные включая</w:t>
      </w:r>
      <w:r w:rsidRPr="00B87AAF">
        <w:rPr>
          <w:rFonts w:ascii="Times New Roman" w:hAnsi="Times New Roman" w:cs="Times New Roman"/>
          <w:bCs/>
          <w:sz w:val="24"/>
          <w:szCs w:val="24"/>
        </w:rPr>
        <w:t>:</w:t>
      </w:r>
    </w:p>
    <w:p w14:paraId="0408545F" w14:textId="77777777" w:rsidR="007B0BC3" w:rsidRPr="00B87AAF" w:rsidRDefault="007B0BC3" w:rsidP="00F2662E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- схемы принципиальные питания оборудования;</w:t>
      </w:r>
    </w:p>
    <w:p w14:paraId="4E996B25" w14:textId="77777777" w:rsidR="007B0BC3" w:rsidRPr="00B87AAF" w:rsidRDefault="007B0BC3" w:rsidP="00F2662E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- принципиальные схемы подключения оборудования;</w:t>
      </w:r>
    </w:p>
    <w:p w14:paraId="6EB051D7" w14:textId="31C4CAD2" w:rsidR="007B0BC3" w:rsidRPr="00B87AAF" w:rsidRDefault="007B0BC3" w:rsidP="00F2662E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- схема подключения к АСУТП</w:t>
      </w:r>
      <w:r w:rsidR="00122E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40986B" w14:textId="77777777" w:rsidR="007B0BC3" w:rsidRPr="00B87AAF" w:rsidRDefault="007B0BC3" w:rsidP="00F2662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- перечень параметров, передаваемых в АСУТП;</w:t>
      </w:r>
    </w:p>
    <w:p w14:paraId="32242FB1" w14:textId="3F3AEE1B" w:rsidR="007B0BC3" w:rsidRPr="00B87AAF" w:rsidRDefault="007B0BC3" w:rsidP="00F2662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- ведомость и спецификация оборудования</w:t>
      </w:r>
      <w:r w:rsidR="00372A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7AAF">
        <w:rPr>
          <w:rFonts w:ascii="Times New Roman" w:hAnsi="Times New Roman" w:cs="Times New Roman"/>
          <w:bCs/>
          <w:sz w:val="24"/>
          <w:szCs w:val="24"/>
        </w:rPr>
        <w:t>и материалов;</w:t>
      </w:r>
    </w:p>
    <w:p w14:paraId="2CB5727E" w14:textId="77777777" w:rsidR="00441A2A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- перечень работ.</w:t>
      </w:r>
    </w:p>
    <w:p w14:paraId="1F999A2A" w14:textId="77777777" w:rsidR="00441A2A" w:rsidRPr="00B87AAF" w:rsidRDefault="007B0BC3" w:rsidP="00F26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 xml:space="preserve">Выполнение и оформление рабочей документации должно проводиться в соответствии со следующими нормативными документами: </w:t>
      </w:r>
    </w:p>
    <w:p w14:paraId="75F10CE8" w14:textId="1E9AC314" w:rsidR="00441A2A" w:rsidRPr="00B87AAF" w:rsidRDefault="00441A2A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B0BC3" w:rsidRPr="00B87AAF">
        <w:rPr>
          <w:rFonts w:ascii="Times New Roman" w:hAnsi="Times New Roman" w:cs="Times New Roman"/>
          <w:bCs/>
          <w:sz w:val="24"/>
          <w:szCs w:val="24"/>
        </w:rPr>
        <w:t>ГОСТ Р 21.101-2020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документации";</w:t>
      </w:r>
    </w:p>
    <w:p w14:paraId="71EFC3F9" w14:textId="0F241D43" w:rsidR="00441A2A" w:rsidRPr="00B87AAF" w:rsidRDefault="00441A2A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B0BC3" w:rsidRPr="00B87AAF">
        <w:rPr>
          <w:rFonts w:ascii="Times New Roman" w:hAnsi="Times New Roman" w:cs="Times New Roman"/>
          <w:bCs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14:paraId="3E90B558" w14:textId="77777777" w:rsidR="00441A2A" w:rsidRPr="00B87AAF" w:rsidRDefault="00441A2A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B0BC3" w:rsidRPr="00B87AAF">
        <w:rPr>
          <w:rFonts w:ascii="Times New Roman" w:hAnsi="Times New Roman" w:cs="Times New Roman"/>
          <w:bCs/>
          <w:sz w:val="24"/>
          <w:szCs w:val="24"/>
        </w:rPr>
        <w:t>ПУЭ «Правила устройства электроустановок». Утверждены Приказом Минэнерго России от 8 июля 2002 г. N 204;</w:t>
      </w:r>
    </w:p>
    <w:p w14:paraId="6B6849D1" w14:textId="77777777" w:rsidR="00441A2A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- СП 48.13330.2019 «Организация строительства»;</w:t>
      </w:r>
    </w:p>
    <w:p w14:paraId="37DAFC92" w14:textId="4FA0EB1B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- СТО 34.01-3.2-008-2017 «Реакторы заземляющие дугогасящие 6-35 кв. Общие технические требования»;</w:t>
      </w:r>
    </w:p>
    <w:p w14:paraId="67183D5C" w14:textId="77777777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- ГОСТ Р 59795-2021 «Комплекс стандартов на автоматизированные системы. Автоматизированные системы. Требования к содержанию документов»;</w:t>
      </w:r>
    </w:p>
    <w:p w14:paraId="27F6E7D6" w14:textId="574B225D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 xml:space="preserve">- ГОСТ </w:t>
      </w:r>
      <w:r w:rsidR="00391BC3">
        <w:rPr>
          <w:rFonts w:ascii="Times New Roman" w:hAnsi="Times New Roman" w:cs="Times New Roman"/>
          <w:bCs/>
          <w:sz w:val="24"/>
          <w:szCs w:val="24"/>
        </w:rPr>
        <w:t>14254-2015</w:t>
      </w:r>
      <w:r w:rsidRPr="00B87AAF">
        <w:rPr>
          <w:rFonts w:ascii="Times New Roman" w:hAnsi="Times New Roman" w:cs="Times New Roman"/>
          <w:bCs/>
          <w:sz w:val="24"/>
          <w:szCs w:val="24"/>
        </w:rPr>
        <w:t xml:space="preserve"> «Реакторы масляные заземляющие дугогасящие. Технические условия (с Изменениями N 1, 2)»;</w:t>
      </w:r>
    </w:p>
    <w:p w14:paraId="4628C86B" w14:textId="77777777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- ГОСТ Р 56738-2015 «Трансформаторы силовые и реакторы. Требования и методы испытаний электрической прочности изоляции»;</w:t>
      </w:r>
    </w:p>
    <w:p w14:paraId="259D9C3F" w14:textId="77777777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- ФЗ-261 «Об энергосбережении и о повышении энергетической эффективности, и о внесении изменений в отдельные законодательные акты РФ», а также другими действующими государственными стандартами системы проектной документации для строительства (СПДС), государственными стандартами единой системы конструкторской документации (ЕСКД) и иными действующими правовыми и нормативно-техническими требованиями.</w:t>
      </w:r>
    </w:p>
    <w:p w14:paraId="06159E31" w14:textId="63BA3374" w:rsidR="007B0BC3" w:rsidRPr="00B87AAF" w:rsidRDefault="007B0BC3" w:rsidP="00F26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Согласовать проектную документацию с заказчиком.</w:t>
      </w:r>
      <w:r w:rsidR="007234FD" w:rsidRPr="00B87A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7AAF">
        <w:rPr>
          <w:rFonts w:ascii="Times New Roman" w:hAnsi="Times New Roman" w:cs="Times New Roman"/>
          <w:bCs/>
          <w:sz w:val="24"/>
          <w:szCs w:val="24"/>
        </w:rPr>
        <w:t>Исполнитель несёт ответственность за правильность разработанной документации (всех разделов проекта) независимо от подтверждения (согласования) Заказчиком.</w:t>
      </w:r>
    </w:p>
    <w:p w14:paraId="434CE7A0" w14:textId="77777777" w:rsidR="007234FD" w:rsidRPr="00B87AAF" w:rsidRDefault="007234FD" w:rsidP="00F2662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</w:p>
    <w:p w14:paraId="0662709B" w14:textId="3FFAA36F" w:rsidR="007B0BC3" w:rsidRPr="00B87AAF" w:rsidRDefault="007B0BC3" w:rsidP="00F2662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AA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4.1.2. Разработк</w:t>
      </w:r>
      <w:r w:rsidR="00351AB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у</w:t>
      </w:r>
      <w:r w:rsidRPr="00B87AA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сметной документации.</w:t>
      </w:r>
    </w:p>
    <w:p w14:paraId="0986A3A2" w14:textId="77777777" w:rsidR="007B0BC3" w:rsidRPr="00B87AAF" w:rsidRDefault="007B0BC3" w:rsidP="00F2662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Требования к подготовке сметной документации:</w:t>
      </w:r>
    </w:p>
    <w:p w14:paraId="0D402F9B" w14:textId="059AA698" w:rsidR="007B0BC3" w:rsidRPr="00B87AAF" w:rsidRDefault="007B0BC3" w:rsidP="00F26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 xml:space="preserve"> Выполнить сметную документацию в составе необходимом для выполнения полного комплекса работ для ввода реконструируемого ДГР и системы</w:t>
      </w:r>
      <w:r w:rsidRPr="00B87AAF">
        <w:rPr>
          <w:rFonts w:ascii="Times New Roman" w:hAnsi="Times New Roman" w:cs="Times New Roman"/>
          <w:color w:val="1F1F1F"/>
          <w:sz w:val="24"/>
          <w:szCs w:val="24"/>
        </w:rPr>
        <w:t xml:space="preserve"> определения поврежденного фидера</w:t>
      </w:r>
      <w:r w:rsidRPr="00B87AAF">
        <w:rPr>
          <w:rFonts w:ascii="Times New Roman" w:hAnsi="Times New Roman" w:cs="Times New Roman"/>
          <w:bCs/>
          <w:sz w:val="24"/>
          <w:szCs w:val="24"/>
        </w:rPr>
        <w:t xml:space="preserve"> в промышленную эксплуатацию - выполнения демонтажа, поставки </w:t>
      </w:r>
      <w:r w:rsidR="007234FD" w:rsidRPr="00B87AAF">
        <w:rPr>
          <w:rFonts w:ascii="Times New Roman" w:hAnsi="Times New Roman" w:cs="Times New Roman"/>
          <w:bCs/>
          <w:sz w:val="24"/>
          <w:szCs w:val="24"/>
        </w:rPr>
        <w:t xml:space="preserve">используемого </w:t>
      </w:r>
      <w:r w:rsidRPr="00B87AAF">
        <w:rPr>
          <w:rFonts w:ascii="Times New Roman" w:hAnsi="Times New Roman" w:cs="Times New Roman"/>
          <w:bCs/>
          <w:sz w:val="24"/>
          <w:szCs w:val="24"/>
        </w:rPr>
        <w:lastRenderedPageBreak/>
        <w:t>оборудования, материалов, выполнение монтажа оборудования, пусконаладочных работ (в том числе ПНР по интеграции в АСУТП), участие в приемо-сдаточных испытаниях и выполнения исполнительной документации.</w:t>
      </w:r>
    </w:p>
    <w:p w14:paraId="726F1829" w14:textId="10C13CDB" w:rsidR="007B0BC3" w:rsidRPr="00B87AAF" w:rsidRDefault="007B0BC3" w:rsidP="00F26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 xml:space="preserve">В расчет затрат на выполнение работ включить все расходы по выполнению работ, закупке материалов и </w:t>
      </w:r>
      <w:r w:rsidR="007234FD" w:rsidRPr="00B87AAF">
        <w:rPr>
          <w:rFonts w:ascii="Times New Roman" w:hAnsi="Times New Roman" w:cs="Times New Roman"/>
          <w:bCs/>
          <w:sz w:val="24"/>
          <w:szCs w:val="24"/>
        </w:rPr>
        <w:t xml:space="preserve">используемого </w:t>
      </w:r>
      <w:r w:rsidRPr="00B87AAF">
        <w:rPr>
          <w:rFonts w:ascii="Times New Roman" w:hAnsi="Times New Roman" w:cs="Times New Roman"/>
          <w:bCs/>
          <w:sz w:val="24"/>
          <w:szCs w:val="24"/>
        </w:rPr>
        <w:t>оборудования</w:t>
      </w:r>
      <w:r w:rsidR="005C7A00" w:rsidRPr="00B87AAF">
        <w:rPr>
          <w:rFonts w:ascii="Times New Roman" w:hAnsi="Times New Roman" w:cs="Times New Roman"/>
          <w:bCs/>
          <w:sz w:val="24"/>
          <w:szCs w:val="24"/>
        </w:rPr>
        <w:t>, а также</w:t>
      </w:r>
      <w:r w:rsidRPr="00B87AAF">
        <w:rPr>
          <w:rFonts w:ascii="Times New Roman" w:hAnsi="Times New Roman" w:cs="Times New Roman"/>
          <w:bCs/>
          <w:sz w:val="24"/>
          <w:szCs w:val="24"/>
        </w:rPr>
        <w:t xml:space="preserve"> доставк</w:t>
      </w:r>
      <w:r w:rsidR="005C7A00" w:rsidRPr="00B87AAF">
        <w:rPr>
          <w:rFonts w:ascii="Times New Roman" w:hAnsi="Times New Roman" w:cs="Times New Roman"/>
          <w:bCs/>
          <w:sz w:val="24"/>
          <w:szCs w:val="24"/>
        </w:rPr>
        <w:t>у</w:t>
      </w:r>
      <w:r w:rsidRPr="00B87AAF">
        <w:rPr>
          <w:rFonts w:ascii="Times New Roman" w:hAnsi="Times New Roman" w:cs="Times New Roman"/>
          <w:bCs/>
          <w:sz w:val="24"/>
          <w:szCs w:val="24"/>
        </w:rPr>
        <w:t xml:space="preserve"> на объект,</w:t>
      </w:r>
      <w:r w:rsidR="007234FD" w:rsidRPr="00B87AAF">
        <w:rPr>
          <w:rFonts w:ascii="Times New Roman" w:hAnsi="Times New Roman" w:cs="Times New Roman"/>
          <w:bCs/>
          <w:sz w:val="24"/>
          <w:szCs w:val="24"/>
        </w:rPr>
        <w:t xml:space="preserve"> включая</w:t>
      </w:r>
      <w:r w:rsidRPr="00B87AAF">
        <w:rPr>
          <w:rFonts w:ascii="Times New Roman" w:hAnsi="Times New Roman" w:cs="Times New Roman"/>
          <w:bCs/>
          <w:sz w:val="24"/>
          <w:szCs w:val="24"/>
        </w:rPr>
        <w:t xml:space="preserve"> персонал, вывоз мусора и т.п.</w:t>
      </w:r>
    </w:p>
    <w:p w14:paraId="2AFEC858" w14:textId="77777777" w:rsidR="007B0BC3" w:rsidRPr="00B87AAF" w:rsidRDefault="007B0BC3" w:rsidP="00F26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Сметную документацию выполнить ресурсно-индексным методом.</w:t>
      </w:r>
    </w:p>
    <w:p w14:paraId="0B589DBB" w14:textId="77777777" w:rsidR="007B0BC3" w:rsidRPr="00B87AAF" w:rsidRDefault="007B0BC3" w:rsidP="00F26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Сметную документацию выполнить в действующей редакции ГЭСН, включенной в Федеральный реестр сметных нормативов с текущей базой цен для Липецкой области.</w:t>
      </w:r>
    </w:p>
    <w:p w14:paraId="61A7C687" w14:textId="77777777" w:rsidR="007B0BC3" w:rsidRPr="00B87AAF" w:rsidRDefault="007B0BC3" w:rsidP="00F26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В сводный сметный расчёт включить все затраты, предусмотренные нормативными документами.</w:t>
      </w:r>
    </w:p>
    <w:p w14:paraId="7C7820B3" w14:textId="77777777" w:rsidR="007B0BC3" w:rsidRPr="00B87AAF" w:rsidRDefault="007B0BC3" w:rsidP="00F266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Сметная документация предоставляется в универсальном формате сметной программы Гранд СМЕТА и в формате Excel.</w:t>
      </w:r>
    </w:p>
    <w:p w14:paraId="19393C16" w14:textId="77777777" w:rsidR="00B1564D" w:rsidRPr="00B87AAF" w:rsidRDefault="00B1564D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464ACE" w14:textId="79785A9D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AAF">
        <w:rPr>
          <w:rFonts w:ascii="Times New Roman" w:hAnsi="Times New Roman" w:cs="Times New Roman"/>
          <w:b/>
          <w:sz w:val="24"/>
          <w:szCs w:val="24"/>
        </w:rPr>
        <w:t>4.2. Основные показатели объекта реконструкции.</w:t>
      </w:r>
    </w:p>
    <w:p w14:paraId="1FB08AB8" w14:textId="77777777" w:rsidR="007B0BC3" w:rsidRPr="00B87AAF" w:rsidRDefault="007B0BC3" w:rsidP="00F2662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Основные показатели существующего ДГР:</w:t>
      </w:r>
    </w:p>
    <w:p w14:paraId="52C66C11" w14:textId="77777777" w:rsidR="007B0BC3" w:rsidRPr="00623B43" w:rsidRDefault="007B0BC3" w:rsidP="00F2662E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3B43">
        <w:rPr>
          <w:rFonts w:ascii="Times New Roman" w:hAnsi="Times New Roman" w:cs="Times New Roman"/>
          <w:bCs/>
          <w:sz w:val="24"/>
          <w:szCs w:val="24"/>
          <w:u w:val="single"/>
        </w:rPr>
        <w:t>Технические характеристики РЗДПОМ- 480</w:t>
      </w:r>
      <w:r w:rsidRPr="00623B4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/</w:t>
      </w:r>
      <w:r w:rsidRPr="00623B43">
        <w:rPr>
          <w:rFonts w:ascii="Times New Roman" w:hAnsi="Times New Roman" w:cs="Times New Roman"/>
          <w:bCs/>
          <w:sz w:val="24"/>
          <w:szCs w:val="24"/>
          <w:u w:val="single"/>
        </w:rPr>
        <w:t>10 У1</w:t>
      </w:r>
    </w:p>
    <w:p w14:paraId="212C9CFF" w14:textId="77777777" w:rsidR="007B0BC3" w:rsidRPr="00B87AAF" w:rsidRDefault="007B0BC3" w:rsidP="00F2662E">
      <w:pPr>
        <w:pStyle w:val="a3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Таблица 1.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4549"/>
        <w:gridCol w:w="2269"/>
        <w:gridCol w:w="2339"/>
      </w:tblGrid>
      <w:tr w:rsidR="007E0661" w:rsidRPr="00B87AAF" w14:paraId="36F28818" w14:textId="77777777" w:rsidTr="007E0661">
        <w:trPr>
          <w:trHeight w:val="478"/>
        </w:trPr>
        <w:tc>
          <w:tcPr>
            <w:tcW w:w="314" w:type="pct"/>
          </w:tcPr>
          <w:p w14:paraId="699EAD50" w14:textId="77777777" w:rsidR="007E0661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0DC30B8" w14:textId="2043F1C4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3489" w:type="pct"/>
            <w:gridSpan w:val="2"/>
            <w:vAlign w:val="center"/>
          </w:tcPr>
          <w:p w14:paraId="478FADCA" w14:textId="39A6D8E9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параметров</w:t>
            </w:r>
          </w:p>
        </w:tc>
        <w:tc>
          <w:tcPr>
            <w:tcW w:w="1197" w:type="pct"/>
            <w:vAlign w:val="center"/>
          </w:tcPr>
          <w:p w14:paraId="6E0AFF56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b/>
                <w:sz w:val="24"/>
                <w:szCs w:val="24"/>
              </w:rPr>
              <w:t>РЗДПОМ- 480</w:t>
            </w:r>
            <w:r w:rsidRPr="00B87A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87AAF">
              <w:rPr>
                <w:rFonts w:ascii="Times New Roman" w:hAnsi="Times New Roman" w:cs="Times New Roman"/>
                <w:b/>
                <w:sz w:val="24"/>
                <w:szCs w:val="24"/>
              </w:rPr>
              <w:t>10 У1</w:t>
            </w:r>
          </w:p>
        </w:tc>
      </w:tr>
      <w:tr w:rsidR="007E0661" w:rsidRPr="00B87AAF" w14:paraId="40BE3A2E" w14:textId="77777777" w:rsidTr="007E0661">
        <w:trPr>
          <w:trHeight w:val="490"/>
        </w:trPr>
        <w:tc>
          <w:tcPr>
            <w:tcW w:w="314" w:type="pct"/>
          </w:tcPr>
          <w:p w14:paraId="56BCA566" w14:textId="076BD059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9" w:type="pct"/>
            <w:gridSpan w:val="2"/>
            <w:vAlign w:val="center"/>
          </w:tcPr>
          <w:p w14:paraId="115BD252" w14:textId="2A45E706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Номинальная мощность, кВА</w:t>
            </w:r>
          </w:p>
        </w:tc>
        <w:tc>
          <w:tcPr>
            <w:tcW w:w="1197" w:type="pct"/>
            <w:vAlign w:val="center"/>
          </w:tcPr>
          <w:p w14:paraId="0AA03FDA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7E0661" w:rsidRPr="00B87AAF" w14:paraId="24278FAF" w14:textId="77777777" w:rsidTr="007E0661">
        <w:trPr>
          <w:trHeight w:val="490"/>
        </w:trPr>
        <w:tc>
          <w:tcPr>
            <w:tcW w:w="314" w:type="pct"/>
          </w:tcPr>
          <w:p w14:paraId="1D537F01" w14:textId="4E24AA9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9" w:type="pct"/>
            <w:gridSpan w:val="2"/>
            <w:vAlign w:val="center"/>
          </w:tcPr>
          <w:p w14:paraId="5CCAC216" w14:textId="1E221A31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Напряжение сети, кВ</w:t>
            </w:r>
          </w:p>
        </w:tc>
        <w:tc>
          <w:tcPr>
            <w:tcW w:w="1197" w:type="pct"/>
            <w:vAlign w:val="center"/>
          </w:tcPr>
          <w:p w14:paraId="6984BBDA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0661" w:rsidRPr="00B87AAF" w14:paraId="2E042299" w14:textId="77777777" w:rsidTr="007E0661">
        <w:trPr>
          <w:trHeight w:val="490"/>
        </w:trPr>
        <w:tc>
          <w:tcPr>
            <w:tcW w:w="314" w:type="pct"/>
          </w:tcPr>
          <w:p w14:paraId="432BD81B" w14:textId="6FB14EE6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9" w:type="pct"/>
            <w:gridSpan w:val="2"/>
            <w:vAlign w:val="center"/>
          </w:tcPr>
          <w:p w14:paraId="1CBFFF39" w14:textId="273BFB7E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Номинальное напряжение реактора, кВ</w:t>
            </w:r>
          </w:p>
        </w:tc>
        <w:tc>
          <w:tcPr>
            <w:tcW w:w="1197" w:type="pct"/>
            <w:vAlign w:val="center"/>
          </w:tcPr>
          <w:p w14:paraId="0CAEEE99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11/√</w:t>
            </w:r>
            <w:r w:rsidRPr="00B87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</w:tr>
      <w:tr w:rsidR="007E0661" w:rsidRPr="00B87AAF" w14:paraId="1F8AA632" w14:textId="77777777" w:rsidTr="007E0661">
        <w:trPr>
          <w:trHeight w:val="490"/>
        </w:trPr>
        <w:tc>
          <w:tcPr>
            <w:tcW w:w="314" w:type="pct"/>
          </w:tcPr>
          <w:p w14:paraId="35B88027" w14:textId="002CCAEA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9" w:type="pct"/>
            <w:gridSpan w:val="2"/>
            <w:vAlign w:val="center"/>
          </w:tcPr>
          <w:p w14:paraId="6FB01834" w14:textId="040E5AA8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Наибольшее рабочее напряжение, кВ</w:t>
            </w:r>
          </w:p>
        </w:tc>
        <w:tc>
          <w:tcPr>
            <w:tcW w:w="1197" w:type="pct"/>
            <w:vAlign w:val="center"/>
          </w:tcPr>
          <w:p w14:paraId="519D6DD0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12/√3</w:t>
            </w:r>
          </w:p>
        </w:tc>
      </w:tr>
      <w:tr w:rsidR="007E0661" w:rsidRPr="00B87AAF" w14:paraId="798860B2" w14:textId="77777777" w:rsidTr="007E0661">
        <w:trPr>
          <w:trHeight w:val="490"/>
        </w:trPr>
        <w:tc>
          <w:tcPr>
            <w:tcW w:w="314" w:type="pct"/>
          </w:tcPr>
          <w:p w14:paraId="178437BC" w14:textId="51712223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9" w:type="pct"/>
            <w:gridSpan w:val="2"/>
            <w:vAlign w:val="center"/>
          </w:tcPr>
          <w:p w14:paraId="251699A4" w14:textId="02191696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Номинальный ток силовой обмотки, А</w:t>
            </w:r>
          </w:p>
        </w:tc>
        <w:tc>
          <w:tcPr>
            <w:tcW w:w="1197" w:type="pct"/>
            <w:vAlign w:val="center"/>
          </w:tcPr>
          <w:p w14:paraId="6F10FB5F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E0661" w:rsidRPr="00B87AAF" w14:paraId="56587E9E" w14:textId="77777777" w:rsidTr="007E0661">
        <w:trPr>
          <w:trHeight w:val="967"/>
        </w:trPr>
        <w:tc>
          <w:tcPr>
            <w:tcW w:w="314" w:type="pct"/>
          </w:tcPr>
          <w:p w14:paraId="2848326E" w14:textId="7C377C38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9" w:type="pct"/>
            <w:gridSpan w:val="2"/>
            <w:vAlign w:val="center"/>
          </w:tcPr>
          <w:p w14:paraId="7FF29029" w14:textId="465AE6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регулирования тока при </w:t>
            </w:r>
          </w:p>
          <w:p w14:paraId="17916CB5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Номинальном напряжении, А </w:t>
            </w:r>
          </w:p>
        </w:tc>
        <w:tc>
          <w:tcPr>
            <w:tcW w:w="1197" w:type="pct"/>
            <w:vAlign w:val="center"/>
          </w:tcPr>
          <w:p w14:paraId="41042050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63-12</w:t>
            </w:r>
          </w:p>
        </w:tc>
      </w:tr>
      <w:tr w:rsidR="007E0661" w:rsidRPr="00B87AAF" w14:paraId="4AE54AFF" w14:textId="77777777" w:rsidTr="007E0661">
        <w:trPr>
          <w:trHeight w:val="192"/>
        </w:trPr>
        <w:tc>
          <w:tcPr>
            <w:tcW w:w="314" w:type="pct"/>
          </w:tcPr>
          <w:p w14:paraId="0B020D89" w14:textId="77A560F5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9" w:type="pct"/>
            <w:gridSpan w:val="2"/>
            <w:vAlign w:val="center"/>
          </w:tcPr>
          <w:p w14:paraId="1BFE6046" w14:textId="74C37F93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Напряжение обмотки управления</w:t>
            </w:r>
          </w:p>
        </w:tc>
        <w:tc>
          <w:tcPr>
            <w:tcW w:w="1197" w:type="pct"/>
            <w:vAlign w:val="center"/>
          </w:tcPr>
          <w:p w14:paraId="08C00DFD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220±15%</w:t>
            </w:r>
          </w:p>
        </w:tc>
      </w:tr>
      <w:tr w:rsidR="007E0661" w:rsidRPr="00B87AAF" w14:paraId="5A6EA4B6" w14:textId="77777777" w:rsidTr="007E0661">
        <w:trPr>
          <w:trHeight w:val="478"/>
        </w:trPr>
        <w:tc>
          <w:tcPr>
            <w:tcW w:w="314" w:type="pct"/>
          </w:tcPr>
          <w:p w14:paraId="41EBD1DE" w14:textId="1E859782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9" w:type="pct"/>
            <w:gridSpan w:val="2"/>
            <w:vAlign w:val="center"/>
          </w:tcPr>
          <w:p w14:paraId="597AF94B" w14:textId="68CE003B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 xml:space="preserve">Ток обмотки управления, А </w:t>
            </w:r>
          </w:p>
        </w:tc>
        <w:tc>
          <w:tcPr>
            <w:tcW w:w="1197" w:type="pct"/>
            <w:vAlign w:val="center"/>
          </w:tcPr>
          <w:p w14:paraId="5DBA9839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E0661" w:rsidRPr="00B87AAF" w14:paraId="0385D071" w14:textId="77777777" w:rsidTr="007E0661">
        <w:trPr>
          <w:trHeight w:val="478"/>
        </w:trPr>
        <w:tc>
          <w:tcPr>
            <w:tcW w:w="314" w:type="pct"/>
          </w:tcPr>
          <w:p w14:paraId="1CA35947" w14:textId="06121D7D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9" w:type="pct"/>
            <w:gridSpan w:val="2"/>
            <w:vAlign w:val="center"/>
          </w:tcPr>
          <w:p w14:paraId="61B1CA6F" w14:textId="0EDF03D9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Напряжение сигнальной обмотки, В</w:t>
            </w:r>
          </w:p>
        </w:tc>
        <w:tc>
          <w:tcPr>
            <w:tcW w:w="1197" w:type="pct"/>
            <w:vAlign w:val="center"/>
          </w:tcPr>
          <w:p w14:paraId="7CAFE8E0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100±15%</w:t>
            </w:r>
          </w:p>
        </w:tc>
      </w:tr>
      <w:tr w:rsidR="007E0661" w:rsidRPr="00B87AAF" w14:paraId="1AAA4CA6" w14:textId="77777777" w:rsidTr="007E0661">
        <w:trPr>
          <w:trHeight w:val="490"/>
        </w:trPr>
        <w:tc>
          <w:tcPr>
            <w:tcW w:w="314" w:type="pct"/>
          </w:tcPr>
          <w:p w14:paraId="6521285C" w14:textId="65114256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9" w:type="pct"/>
            <w:gridSpan w:val="2"/>
            <w:vAlign w:val="center"/>
          </w:tcPr>
          <w:p w14:paraId="3F9A244A" w14:textId="41A4AA2C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Ток сигнальной обмотки, А</w:t>
            </w:r>
          </w:p>
        </w:tc>
        <w:tc>
          <w:tcPr>
            <w:tcW w:w="1197" w:type="pct"/>
            <w:vAlign w:val="center"/>
          </w:tcPr>
          <w:p w14:paraId="176F0F4A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0661" w:rsidRPr="00B87AAF" w14:paraId="5F1437C3" w14:textId="77777777" w:rsidTr="007E0661">
        <w:trPr>
          <w:trHeight w:val="490"/>
        </w:trPr>
        <w:tc>
          <w:tcPr>
            <w:tcW w:w="314" w:type="pct"/>
          </w:tcPr>
          <w:p w14:paraId="2180BB46" w14:textId="1D53CDEE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9" w:type="pct"/>
            <w:gridSpan w:val="2"/>
            <w:vAlign w:val="center"/>
          </w:tcPr>
          <w:p w14:paraId="124B29B7" w14:textId="44162B1C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Частота, Гц</w:t>
            </w:r>
          </w:p>
        </w:tc>
        <w:tc>
          <w:tcPr>
            <w:tcW w:w="1197" w:type="pct"/>
            <w:vAlign w:val="center"/>
          </w:tcPr>
          <w:p w14:paraId="688C07CD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0661" w:rsidRPr="00B87AAF" w14:paraId="4D546644" w14:textId="77777777" w:rsidTr="007E0661">
        <w:trPr>
          <w:trHeight w:val="502"/>
        </w:trPr>
        <w:tc>
          <w:tcPr>
            <w:tcW w:w="314" w:type="pct"/>
          </w:tcPr>
          <w:p w14:paraId="4208CB81" w14:textId="0444E961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9" w:type="pct"/>
            <w:gridSpan w:val="2"/>
            <w:vAlign w:val="center"/>
          </w:tcPr>
          <w:p w14:paraId="25AC0A16" w14:textId="629D27B2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работы при наибольшем </w:t>
            </w:r>
          </w:p>
          <w:p w14:paraId="540BA417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напряжении и номинальном токе, ч </w:t>
            </w:r>
          </w:p>
        </w:tc>
        <w:tc>
          <w:tcPr>
            <w:tcW w:w="1197" w:type="pct"/>
            <w:vAlign w:val="center"/>
          </w:tcPr>
          <w:p w14:paraId="5DA2E5BD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0661" w:rsidRPr="00B87AAF" w14:paraId="074A65B6" w14:textId="77777777" w:rsidTr="007E0661">
        <w:tc>
          <w:tcPr>
            <w:tcW w:w="314" w:type="pct"/>
            <w:vMerge w:val="restart"/>
          </w:tcPr>
          <w:p w14:paraId="0764B039" w14:textId="24F4944B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8" w:type="pct"/>
            <w:vMerge w:val="restart"/>
            <w:vAlign w:val="center"/>
          </w:tcPr>
          <w:p w14:paraId="39E41A0B" w14:textId="6673E6A8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14:paraId="7EC7DB94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реактора,</w:t>
            </w:r>
          </w:p>
          <w:p w14:paraId="543FB6D3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61" w:type="pct"/>
            <w:vAlign w:val="center"/>
          </w:tcPr>
          <w:p w14:paraId="2B559272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выемной части</w:t>
            </w:r>
          </w:p>
        </w:tc>
        <w:tc>
          <w:tcPr>
            <w:tcW w:w="1197" w:type="pct"/>
            <w:vAlign w:val="center"/>
          </w:tcPr>
          <w:p w14:paraId="0CDFF86F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</w:tr>
      <w:tr w:rsidR="007E0661" w:rsidRPr="00B87AAF" w14:paraId="128A9236" w14:textId="77777777" w:rsidTr="007E0661">
        <w:tc>
          <w:tcPr>
            <w:tcW w:w="314" w:type="pct"/>
            <w:vMerge/>
          </w:tcPr>
          <w:p w14:paraId="0D7C0D0F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pct"/>
            <w:vMerge/>
            <w:vAlign w:val="center"/>
          </w:tcPr>
          <w:p w14:paraId="4C2CB11C" w14:textId="3CC9317B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14:paraId="69936FA3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масла</w:t>
            </w:r>
          </w:p>
        </w:tc>
        <w:tc>
          <w:tcPr>
            <w:tcW w:w="1197" w:type="pct"/>
            <w:vAlign w:val="center"/>
          </w:tcPr>
          <w:p w14:paraId="582EB2B4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7E0661" w:rsidRPr="00B87AAF" w14:paraId="0892D830" w14:textId="77777777" w:rsidTr="007E0661">
        <w:tc>
          <w:tcPr>
            <w:tcW w:w="314" w:type="pct"/>
            <w:vMerge/>
          </w:tcPr>
          <w:p w14:paraId="080AA372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pct"/>
            <w:vMerge/>
            <w:vAlign w:val="center"/>
          </w:tcPr>
          <w:p w14:paraId="6917EDE4" w14:textId="6B0DB5F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14:paraId="560E4095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197" w:type="pct"/>
            <w:vAlign w:val="center"/>
          </w:tcPr>
          <w:p w14:paraId="7BD07E86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2830</w:t>
            </w:r>
          </w:p>
        </w:tc>
      </w:tr>
      <w:tr w:rsidR="007E0661" w:rsidRPr="00B87AAF" w14:paraId="1CE745AA" w14:textId="77777777" w:rsidTr="007E0661">
        <w:trPr>
          <w:trHeight w:val="488"/>
        </w:trPr>
        <w:tc>
          <w:tcPr>
            <w:tcW w:w="314" w:type="pct"/>
            <w:vMerge w:val="restart"/>
          </w:tcPr>
          <w:p w14:paraId="260BBA67" w14:textId="594A088E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8" w:type="pct"/>
            <w:vMerge w:val="restart"/>
          </w:tcPr>
          <w:p w14:paraId="047C6682" w14:textId="1B2CF04F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</w:t>
            </w:r>
          </w:p>
          <w:p w14:paraId="33753E21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размеры,</w:t>
            </w:r>
          </w:p>
          <w:p w14:paraId="33DD349B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161" w:type="pct"/>
          </w:tcPr>
          <w:p w14:paraId="4837F620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ширина В</w:t>
            </w:r>
          </w:p>
        </w:tc>
        <w:tc>
          <w:tcPr>
            <w:tcW w:w="1197" w:type="pct"/>
          </w:tcPr>
          <w:p w14:paraId="25E9FEF8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</w:tr>
      <w:tr w:rsidR="007E0661" w:rsidRPr="00B87AAF" w14:paraId="6B76DFC9" w14:textId="77777777" w:rsidTr="007E0661">
        <w:trPr>
          <w:trHeight w:val="488"/>
        </w:trPr>
        <w:tc>
          <w:tcPr>
            <w:tcW w:w="314" w:type="pct"/>
            <w:vMerge/>
          </w:tcPr>
          <w:p w14:paraId="70E330E0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pct"/>
            <w:vMerge/>
          </w:tcPr>
          <w:p w14:paraId="6F684EDD" w14:textId="2AFAC1A2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14:paraId="0FA678C3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r w:rsidRPr="00B87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197" w:type="pct"/>
          </w:tcPr>
          <w:p w14:paraId="007389B7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</w:tr>
      <w:tr w:rsidR="007E0661" w:rsidRPr="00B87AAF" w14:paraId="3EEBDE4F" w14:textId="77777777" w:rsidTr="007E0661">
        <w:tc>
          <w:tcPr>
            <w:tcW w:w="314" w:type="pct"/>
            <w:vMerge/>
          </w:tcPr>
          <w:p w14:paraId="0FD1EE9F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pct"/>
            <w:vMerge/>
          </w:tcPr>
          <w:p w14:paraId="4A74059A" w14:textId="56D6F716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14:paraId="6007B365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высота Н</w:t>
            </w:r>
          </w:p>
        </w:tc>
        <w:tc>
          <w:tcPr>
            <w:tcW w:w="1197" w:type="pct"/>
          </w:tcPr>
          <w:p w14:paraId="227A0A5A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</w:tr>
      <w:tr w:rsidR="007E0661" w:rsidRPr="00B87AAF" w14:paraId="2D897762" w14:textId="77777777" w:rsidTr="007E0661">
        <w:tc>
          <w:tcPr>
            <w:tcW w:w="314" w:type="pct"/>
          </w:tcPr>
          <w:p w14:paraId="5F2270FE" w14:textId="71049EB9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9" w:type="pct"/>
            <w:gridSpan w:val="2"/>
          </w:tcPr>
          <w:p w14:paraId="79BC5EB4" w14:textId="03BC0542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Расстояние между осями катков (роликов), мм</w:t>
            </w:r>
          </w:p>
        </w:tc>
        <w:tc>
          <w:tcPr>
            <w:tcW w:w="1197" w:type="pct"/>
          </w:tcPr>
          <w:p w14:paraId="4A8A0FB5" w14:textId="77777777" w:rsidR="007E0661" w:rsidRPr="00B87AAF" w:rsidRDefault="007E0661" w:rsidP="00F2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</w:tbl>
    <w:p w14:paraId="0DB5C245" w14:textId="77777777" w:rsidR="007B0BC3" w:rsidRPr="00623B43" w:rsidRDefault="007B0BC3" w:rsidP="00F2662E">
      <w:pPr>
        <w:pStyle w:val="afa"/>
        <w:numPr>
          <w:ilvl w:val="2"/>
          <w:numId w:val="3"/>
        </w:numPr>
        <w:tabs>
          <w:tab w:val="left" w:pos="4050"/>
        </w:tabs>
        <w:spacing w:before="187" w:after="0"/>
        <w:ind w:right="101"/>
        <w:jc w:val="both"/>
        <w:rPr>
          <w:u w:val="single"/>
        </w:rPr>
      </w:pPr>
      <w:r w:rsidRPr="00623B43">
        <w:rPr>
          <w:u w:val="single"/>
        </w:rPr>
        <w:t>Технические характеристики ТМГ-400/10-У1 в составе ДГР</w:t>
      </w:r>
    </w:p>
    <w:p w14:paraId="10EA987A" w14:textId="77777777" w:rsidR="007B0BC3" w:rsidRPr="00B87AAF" w:rsidRDefault="007B0BC3" w:rsidP="00F2662E">
      <w:pPr>
        <w:pStyle w:val="afa"/>
        <w:tabs>
          <w:tab w:val="left" w:pos="4050"/>
        </w:tabs>
        <w:spacing w:before="187" w:after="0"/>
        <w:ind w:left="720" w:right="101"/>
        <w:jc w:val="right"/>
        <w:rPr>
          <w:b/>
          <w:bCs/>
        </w:rPr>
      </w:pPr>
      <w:r w:rsidRPr="00B87AAF">
        <w:lastRenderedPageBreak/>
        <w:t>Таблица 2.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6685"/>
        <w:gridCol w:w="2493"/>
      </w:tblGrid>
      <w:tr w:rsidR="007B0BC3" w:rsidRPr="00B87AAF" w14:paraId="0D1E397C" w14:textId="77777777" w:rsidTr="005C7A00">
        <w:trPr>
          <w:jc w:val="center"/>
        </w:trPr>
        <w:tc>
          <w:tcPr>
            <w:tcW w:w="281" w:type="pct"/>
            <w:vAlign w:val="center"/>
          </w:tcPr>
          <w:p w14:paraId="459BDF06" w14:textId="77777777" w:rsidR="005C7A00" w:rsidRPr="00B87AAF" w:rsidRDefault="005C7A00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2E837C5" w14:textId="0A21969E" w:rsidR="007B0BC3" w:rsidRPr="00B87AAF" w:rsidRDefault="005C7A00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3432" w:type="pct"/>
            <w:vAlign w:val="center"/>
          </w:tcPr>
          <w:p w14:paraId="71B043ED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87" w:type="pct"/>
            <w:vAlign w:val="center"/>
          </w:tcPr>
          <w:p w14:paraId="122AC041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ТМГ-400/10-У1</w:t>
            </w:r>
          </w:p>
        </w:tc>
      </w:tr>
      <w:tr w:rsidR="007B0BC3" w:rsidRPr="00B87AAF" w14:paraId="4FEBF4AE" w14:textId="77777777" w:rsidTr="005C7A00">
        <w:trPr>
          <w:jc w:val="center"/>
        </w:trPr>
        <w:tc>
          <w:tcPr>
            <w:tcW w:w="281" w:type="pct"/>
            <w:vAlign w:val="center"/>
          </w:tcPr>
          <w:p w14:paraId="5B90028B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2" w:type="pct"/>
            <w:vAlign w:val="center"/>
          </w:tcPr>
          <w:p w14:paraId="29763FC3" w14:textId="6ADEB6C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Номинальная мощность трансформатора, кВА</w:t>
            </w:r>
          </w:p>
        </w:tc>
        <w:tc>
          <w:tcPr>
            <w:tcW w:w="1287" w:type="pct"/>
            <w:vAlign w:val="center"/>
          </w:tcPr>
          <w:p w14:paraId="29AF94CB" w14:textId="43A9F9BE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B0BC3" w:rsidRPr="00B87AAF" w14:paraId="45763A47" w14:textId="77777777" w:rsidTr="005C7A00">
        <w:trPr>
          <w:jc w:val="center"/>
        </w:trPr>
        <w:tc>
          <w:tcPr>
            <w:tcW w:w="281" w:type="pct"/>
            <w:vAlign w:val="center"/>
          </w:tcPr>
          <w:p w14:paraId="2A16953F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2" w:type="pct"/>
            <w:vAlign w:val="center"/>
          </w:tcPr>
          <w:p w14:paraId="3F686A27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Номинальное напряжение обмоток трансформатора, кВ</w:t>
            </w:r>
          </w:p>
          <w:p w14:paraId="23BD32F6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  <w:p w14:paraId="2C58C436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1287" w:type="pct"/>
            <w:vAlign w:val="center"/>
          </w:tcPr>
          <w:p w14:paraId="20FA6CCD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CCB2A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B7AEA2A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7B0BC3" w:rsidRPr="00B87AAF" w14:paraId="49ED3F64" w14:textId="77777777" w:rsidTr="005C7A00">
        <w:trPr>
          <w:jc w:val="center"/>
        </w:trPr>
        <w:tc>
          <w:tcPr>
            <w:tcW w:w="281" w:type="pct"/>
            <w:vAlign w:val="center"/>
          </w:tcPr>
          <w:p w14:paraId="63A69AA5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2" w:type="pct"/>
            <w:vAlign w:val="center"/>
          </w:tcPr>
          <w:p w14:paraId="09879884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Номинальный ток обмоток трансформатора, А</w:t>
            </w:r>
          </w:p>
          <w:p w14:paraId="31F2BAFF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  <w:p w14:paraId="47FCA792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1287" w:type="pct"/>
            <w:vAlign w:val="center"/>
          </w:tcPr>
          <w:p w14:paraId="42B56B33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E513A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  <w:p w14:paraId="1FDF05C6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</w:tr>
      <w:tr w:rsidR="007B0BC3" w:rsidRPr="00B87AAF" w14:paraId="181AED68" w14:textId="77777777" w:rsidTr="005C7A00">
        <w:trPr>
          <w:jc w:val="center"/>
        </w:trPr>
        <w:tc>
          <w:tcPr>
            <w:tcW w:w="281" w:type="pct"/>
            <w:vAlign w:val="center"/>
          </w:tcPr>
          <w:p w14:paraId="2DA5BD97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2" w:type="pct"/>
            <w:vAlign w:val="center"/>
          </w:tcPr>
          <w:p w14:paraId="4A6710AA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Схема и группа соединения обмоток</w:t>
            </w:r>
          </w:p>
        </w:tc>
        <w:tc>
          <w:tcPr>
            <w:tcW w:w="1287" w:type="pct"/>
            <w:vAlign w:val="center"/>
          </w:tcPr>
          <w:p w14:paraId="6EF7162F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Ун/Д-11</w:t>
            </w:r>
          </w:p>
        </w:tc>
      </w:tr>
      <w:tr w:rsidR="007B0BC3" w:rsidRPr="00B87AAF" w14:paraId="0515CD9A" w14:textId="77777777" w:rsidTr="005C7A00">
        <w:trPr>
          <w:jc w:val="center"/>
        </w:trPr>
        <w:tc>
          <w:tcPr>
            <w:tcW w:w="281" w:type="pct"/>
            <w:vAlign w:val="center"/>
          </w:tcPr>
          <w:p w14:paraId="5C126AA6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2" w:type="pct"/>
            <w:vAlign w:val="center"/>
          </w:tcPr>
          <w:p w14:paraId="4992412A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Частота, Гц</w:t>
            </w:r>
          </w:p>
        </w:tc>
        <w:tc>
          <w:tcPr>
            <w:tcW w:w="1287" w:type="pct"/>
            <w:vAlign w:val="center"/>
          </w:tcPr>
          <w:p w14:paraId="0ADAC074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0BC3" w:rsidRPr="00B87AAF" w14:paraId="1DA04236" w14:textId="77777777" w:rsidTr="005C7A00">
        <w:trPr>
          <w:jc w:val="center"/>
        </w:trPr>
        <w:tc>
          <w:tcPr>
            <w:tcW w:w="281" w:type="pct"/>
            <w:vAlign w:val="center"/>
          </w:tcPr>
          <w:p w14:paraId="307D4DE9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2" w:type="pct"/>
            <w:vAlign w:val="center"/>
          </w:tcPr>
          <w:p w14:paraId="5222A9A0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Число фаз</w:t>
            </w:r>
          </w:p>
        </w:tc>
        <w:tc>
          <w:tcPr>
            <w:tcW w:w="1287" w:type="pct"/>
            <w:vAlign w:val="center"/>
          </w:tcPr>
          <w:p w14:paraId="16D251FE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0BC3" w:rsidRPr="00B87AAF" w14:paraId="441D606D" w14:textId="77777777" w:rsidTr="005C7A00">
        <w:trPr>
          <w:jc w:val="center"/>
        </w:trPr>
        <w:tc>
          <w:tcPr>
            <w:tcW w:w="281" w:type="pct"/>
            <w:vAlign w:val="center"/>
          </w:tcPr>
          <w:p w14:paraId="2818C94A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2" w:type="pct"/>
            <w:vAlign w:val="center"/>
          </w:tcPr>
          <w:p w14:paraId="59EEF426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Способ регулирования напряжения</w:t>
            </w:r>
          </w:p>
        </w:tc>
        <w:tc>
          <w:tcPr>
            <w:tcW w:w="1287" w:type="pct"/>
            <w:vAlign w:val="center"/>
          </w:tcPr>
          <w:p w14:paraId="3F192E98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ПБВ</w:t>
            </w:r>
          </w:p>
        </w:tc>
      </w:tr>
      <w:tr w:rsidR="005C7A00" w:rsidRPr="00B87AAF" w14:paraId="71598C04" w14:textId="77777777" w:rsidTr="00372A77">
        <w:trPr>
          <w:trHeight w:val="844"/>
          <w:jc w:val="center"/>
        </w:trPr>
        <w:tc>
          <w:tcPr>
            <w:tcW w:w="281" w:type="pct"/>
            <w:shd w:val="clear" w:color="auto" w:fill="auto"/>
            <w:vAlign w:val="center"/>
          </w:tcPr>
          <w:p w14:paraId="3608FBF5" w14:textId="77777777" w:rsidR="005C7A00" w:rsidRPr="00372A77" w:rsidRDefault="005C7A00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2" w:type="pct"/>
            <w:shd w:val="clear" w:color="auto" w:fill="auto"/>
            <w:vAlign w:val="center"/>
          </w:tcPr>
          <w:p w14:paraId="18389412" w14:textId="427C9D02" w:rsidR="005C7A00" w:rsidRPr="00372A77" w:rsidRDefault="005C7A00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7">
              <w:rPr>
                <w:rFonts w:ascii="Times New Roman" w:hAnsi="Times New Roman" w:cs="Times New Roman"/>
                <w:sz w:val="24"/>
                <w:szCs w:val="24"/>
              </w:rPr>
              <w:t>Испытательное напряжение промышленной частоты, действующее значения, кВ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4D953D32" w14:textId="77777777" w:rsidR="005C7A00" w:rsidRPr="00B87AAF" w:rsidRDefault="005C7A00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B0BC3" w:rsidRPr="00B87AAF" w14:paraId="3912E95D" w14:textId="77777777" w:rsidTr="005C7A00">
        <w:trPr>
          <w:trHeight w:val="644"/>
          <w:jc w:val="center"/>
        </w:trPr>
        <w:tc>
          <w:tcPr>
            <w:tcW w:w="281" w:type="pct"/>
            <w:vAlign w:val="center"/>
          </w:tcPr>
          <w:p w14:paraId="22901CA7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2" w:type="pct"/>
            <w:vAlign w:val="center"/>
          </w:tcPr>
          <w:p w14:paraId="0DA7E5D9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Величина расчетной тепловой постоянной времени трансформатора, ч</w:t>
            </w:r>
          </w:p>
        </w:tc>
        <w:tc>
          <w:tcPr>
            <w:tcW w:w="1287" w:type="pct"/>
            <w:vAlign w:val="center"/>
          </w:tcPr>
          <w:p w14:paraId="7D296BA1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B0BC3" w:rsidRPr="00B87AAF" w14:paraId="1068E172" w14:textId="77777777" w:rsidTr="005C7A00">
        <w:trPr>
          <w:jc w:val="center"/>
        </w:trPr>
        <w:tc>
          <w:tcPr>
            <w:tcW w:w="281" w:type="pct"/>
            <w:vAlign w:val="center"/>
          </w:tcPr>
          <w:p w14:paraId="258F6197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2" w:type="pct"/>
            <w:vAlign w:val="center"/>
          </w:tcPr>
          <w:p w14:paraId="089F984E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Полный срок службы не менее, лет</w:t>
            </w:r>
          </w:p>
        </w:tc>
        <w:tc>
          <w:tcPr>
            <w:tcW w:w="1287" w:type="pct"/>
            <w:vAlign w:val="center"/>
          </w:tcPr>
          <w:p w14:paraId="6DA28F85" w14:textId="77777777" w:rsidR="007B0BC3" w:rsidRPr="00B87AAF" w:rsidRDefault="007B0BC3" w:rsidP="00F2662E">
            <w:pPr>
              <w:tabs>
                <w:tab w:val="left" w:pos="-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391DE3E5" w14:textId="168D427A" w:rsidR="007B0BC3" w:rsidRPr="00372A77" w:rsidRDefault="007B0BC3" w:rsidP="00E94802">
      <w:pPr>
        <w:pStyle w:val="a3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A77">
        <w:rPr>
          <w:rFonts w:ascii="Times New Roman" w:hAnsi="Times New Roman" w:cs="Times New Roman"/>
          <w:b/>
          <w:sz w:val="24"/>
          <w:szCs w:val="24"/>
        </w:rPr>
        <w:t>Требования к проектируемому оборудованию:</w:t>
      </w:r>
    </w:p>
    <w:p w14:paraId="5931A367" w14:textId="7B2E9CCB" w:rsidR="00372A77" w:rsidRPr="00BD12D6" w:rsidRDefault="00372A77" w:rsidP="00E9480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D12D6">
        <w:rPr>
          <w:rFonts w:ascii="Times New Roman" w:hAnsi="Times New Roman" w:cs="Times New Roman"/>
          <w:bCs/>
          <w:sz w:val="24"/>
          <w:szCs w:val="24"/>
          <w:u w:val="single"/>
        </w:rPr>
        <w:t>4.</w:t>
      </w:r>
      <w:r w:rsidR="00911BCE" w:rsidRPr="00BD12D6">
        <w:rPr>
          <w:rFonts w:ascii="Times New Roman" w:hAnsi="Times New Roman" w:cs="Times New Roman"/>
          <w:bCs/>
          <w:sz w:val="24"/>
          <w:szCs w:val="24"/>
          <w:u w:val="single"/>
        </w:rPr>
        <w:t>3.1.</w:t>
      </w:r>
      <w:r w:rsidRPr="00BD12D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Требования к функциональным, техническим и эксплуатационным характеристикам.</w:t>
      </w:r>
    </w:p>
    <w:p w14:paraId="39C6B151" w14:textId="605684AD" w:rsidR="00372A77" w:rsidRPr="00FB1A04" w:rsidRDefault="00372A77" w:rsidP="00F266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A04">
        <w:rPr>
          <w:rFonts w:ascii="Times New Roman" w:hAnsi="Times New Roman" w:cs="Times New Roman"/>
          <w:bCs/>
          <w:sz w:val="24"/>
          <w:szCs w:val="24"/>
        </w:rPr>
        <w:t>Функциональные, технические и эксплуатационные характеристики полученного в результате проведения реконструкции ДГР должны превосходить функциональным, техническим и эксплуатационным характеристикам существующего (реконструируемого) ДГР, в соответствии с документацией, предоставляемой в качестве исходных данных и данным в настоящем ТЗ.</w:t>
      </w:r>
    </w:p>
    <w:p w14:paraId="52094D23" w14:textId="77777777" w:rsidR="0098105B" w:rsidRDefault="007B0BC3" w:rsidP="00F26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Осуществить проектирование з</w:t>
      </w:r>
      <w:r w:rsidRPr="00B87AAF">
        <w:rPr>
          <w:rFonts w:ascii="Times New Roman" w:hAnsi="Times New Roman" w:cs="Times New Roman"/>
          <w:sz w:val="24"/>
          <w:szCs w:val="24"/>
        </w:rPr>
        <w:t>амены существующих четырех ДГР и внедрения системы ОПФ в составе, соответствующем следующим перечням (допускается добавлять оборудование на стадии проекта)</w:t>
      </w:r>
      <w:r w:rsidR="0098105B" w:rsidRPr="00B87A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354955" w14:textId="7AB3E771" w:rsidR="007B0BC3" w:rsidRPr="003412DA" w:rsidRDefault="00911BCE" w:rsidP="00F2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12DA">
        <w:rPr>
          <w:rFonts w:ascii="Times New Roman" w:hAnsi="Times New Roman" w:cs="Times New Roman"/>
          <w:sz w:val="24"/>
          <w:szCs w:val="24"/>
          <w:u w:val="single"/>
        </w:rPr>
        <w:t>4.3.2</w:t>
      </w:r>
      <w:bookmarkStart w:id="2" w:name="_Hlk200981178"/>
      <w:r w:rsidRPr="003412D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412DA" w:rsidRPr="003412DA">
        <w:rPr>
          <w:rFonts w:ascii="Times New Roman" w:hAnsi="Times New Roman" w:cs="Times New Roman"/>
          <w:sz w:val="24"/>
          <w:szCs w:val="24"/>
          <w:u w:val="single"/>
        </w:rPr>
        <w:t>Количество п</w:t>
      </w:r>
      <w:r w:rsidR="007B0BC3" w:rsidRPr="003412DA">
        <w:rPr>
          <w:rFonts w:ascii="Times New Roman" w:hAnsi="Times New Roman" w:cs="Times New Roman"/>
          <w:sz w:val="24"/>
          <w:szCs w:val="24"/>
          <w:u w:val="single"/>
        </w:rPr>
        <w:t>роектируемо</w:t>
      </w:r>
      <w:r w:rsidR="003412DA" w:rsidRPr="003412DA">
        <w:rPr>
          <w:rFonts w:ascii="Times New Roman" w:hAnsi="Times New Roman" w:cs="Times New Roman"/>
          <w:sz w:val="24"/>
          <w:szCs w:val="24"/>
          <w:u w:val="single"/>
        </w:rPr>
        <w:t xml:space="preserve">го, а также технические характеристики </w:t>
      </w:r>
      <w:r w:rsidR="007B0BC3" w:rsidRPr="003412DA">
        <w:rPr>
          <w:rFonts w:ascii="Times New Roman" w:hAnsi="Times New Roman" w:cs="Times New Roman"/>
          <w:sz w:val="24"/>
          <w:szCs w:val="24"/>
          <w:u w:val="single"/>
        </w:rPr>
        <w:t>используемо</w:t>
      </w:r>
      <w:r w:rsidR="003412DA" w:rsidRPr="003412DA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7B0BC3" w:rsidRPr="003412DA">
        <w:rPr>
          <w:rFonts w:ascii="Times New Roman" w:hAnsi="Times New Roman" w:cs="Times New Roman"/>
          <w:sz w:val="24"/>
          <w:szCs w:val="24"/>
          <w:u w:val="single"/>
        </w:rPr>
        <w:t xml:space="preserve"> в реконструкции оборудовани</w:t>
      </w:r>
      <w:r w:rsidR="003412DA" w:rsidRPr="003412DA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7B0BC3" w:rsidRPr="003412DA">
        <w:rPr>
          <w:rFonts w:ascii="Times New Roman" w:hAnsi="Times New Roman" w:cs="Times New Roman"/>
          <w:sz w:val="24"/>
          <w:szCs w:val="24"/>
          <w:u w:val="single"/>
        </w:rPr>
        <w:t xml:space="preserve"> должн</w:t>
      </w:r>
      <w:r w:rsidR="003412DA" w:rsidRPr="003412DA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7B0BC3" w:rsidRPr="003412DA">
        <w:rPr>
          <w:rFonts w:ascii="Times New Roman" w:hAnsi="Times New Roman" w:cs="Times New Roman"/>
          <w:sz w:val="24"/>
          <w:szCs w:val="24"/>
          <w:u w:val="single"/>
        </w:rPr>
        <w:t xml:space="preserve"> соответствовать следующим требованиям</w:t>
      </w:r>
      <w:bookmarkEnd w:id="2"/>
      <w:r w:rsidR="007B0BC3" w:rsidRPr="003412D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2186DC9" w14:textId="6D5748AA" w:rsidR="000F5764" w:rsidRPr="00BD12D6" w:rsidRDefault="007B0BC3" w:rsidP="00F266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  <w:r w:rsidR="00BD12D6"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D12D6"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Дугогасящий масляный агрегат </w:t>
      </w:r>
      <w:r w:rsidR="003412DA"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412DA"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 </w:t>
      </w:r>
      <w:r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>шт.</w:t>
      </w:r>
      <w:r w:rsidR="000F5764" w:rsidRPr="00BD12D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607280C7" w14:textId="708C5150" w:rsidR="007B0BC3" w:rsidRPr="00B87AAF" w:rsidRDefault="007B0BC3" w:rsidP="00F26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629"/>
        <w:gridCol w:w="3529"/>
      </w:tblGrid>
      <w:tr w:rsidR="007B0BC3" w:rsidRPr="00FB1A04" w14:paraId="5F095F2D" w14:textId="77777777" w:rsidTr="00122EAD">
        <w:trPr>
          <w:jc w:val="center"/>
        </w:trPr>
        <w:tc>
          <w:tcPr>
            <w:tcW w:w="303" w:type="pct"/>
            <w:vAlign w:val="center"/>
          </w:tcPr>
          <w:p w14:paraId="3EEB494C" w14:textId="77777777" w:rsidR="007B0BC3" w:rsidRPr="00FB1A04" w:rsidRDefault="007B0BC3" w:rsidP="00F266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A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3C34576" w14:textId="2F9C2676" w:rsidR="0098105B" w:rsidRPr="00FB1A04" w:rsidRDefault="0098105B" w:rsidP="00F266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A04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2886" w:type="pct"/>
            <w:vAlign w:val="center"/>
          </w:tcPr>
          <w:p w14:paraId="31FD1C9D" w14:textId="6A333C89" w:rsidR="007B0BC3" w:rsidRPr="00FB1A04" w:rsidRDefault="007B0BC3" w:rsidP="00F266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A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1811" w:type="pct"/>
            <w:vAlign w:val="center"/>
          </w:tcPr>
          <w:p w14:paraId="563F8CCC" w14:textId="77777777" w:rsidR="007B0BC3" w:rsidRPr="00FB1A04" w:rsidRDefault="007B0BC3" w:rsidP="00F2662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A0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7B0BC3" w:rsidRPr="00B87AAF" w14:paraId="397F9D79" w14:textId="77777777" w:rsidTr="00122EAD">
        <w:trPr>
          <w:jc w:val="center"/>
        </w:trPr>
        <w:tc>
          <w:tcPr>
            <w:tcW w:w="303" w:type="pct"/>
            <w:vAlign w:val="center"/>
          </w:tcPr>
          <w:p w14:paraId="05951EDD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44CDABC6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Номинальное напряжение сети, кВ</w:t>
            </w:r>
          </w:p>
        </w:tc>
        <w:tc>
          <w:tcPr>
            <w:tcW w:w="1811" w:type="pct"/>
            <w:vAlign w:val="center"/>
          </w:tcPr>
          <w:p w14:paraId="21439A35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B0BC3" w:rsidRPr="00B87AAF" w14:paraId="78923171" w14:textId="77777777" w:rsidTr="00122EAD">
        <w:trPr>
          <w:jc w:val="center"/>
        </w:trPr>
        <w:tc>
          <w:tcPr>
            <w:tcW w:w="303" w:type="pct"/>
            <w:vAlign w:val="center"/>
          </w:tcPr>
          <w:p w14:paraId="6FC909F7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0E902EDC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Номинальное напряжение реактора, кВ</w:t>
            </w:r>
          </w:p>
        </w:tc>
        <w:tc>
          <w:tcPr>
            <w:tcW w:w="1811" w:type="pct"/>
            <w:vAlign w:val="center"/>
          </w:tcPr>
          <w:p w14:paraId="4C627793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11/√3</w:t>
            </w:r>
          </w:p>
        </w:tc>
      </w:tr>
      <w:tr w:rsidR="007B0BC3" w:rsidRPr="00B87AAF" w14:paraId="11CECEA2" w14:textId="77777777" w:rsidTr="00122EAD">
        <w:trPr>
          <w:jc w:val="center"/>
        </w:trPr>
        <w:tc>
          <w:tcPr>
            <w:tcW w:w="303" w:type="pct"/>
            <w:vAlign w:val="center"/>
          </w:tcPr>
          <w:p w14:paraId="1B7FC399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0F7F8EB0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Номинальное напряжение трансформатора в режиме х.х., кВ</w:t>
            </w:r>
          </w:p>
        </w:tc>
        <w:tc>
          <w:tcPr>
            <w:tcW w:w="1811" w:type="pct"/>
            <w:vAlign w:val="center"/>
          </w:tcPr>
          <w:p w14:paraId="2B91C211" w14:textId="77777777" w:rsidR="007B0BC3" w:rsidRPr="00B87AAF" w:rsidRDefault="007B0BC3" w:rsidP="00F2662E">
            <w:pPr>
              <w:pStyle w:val="Default"/>
              <w:tabs>
                <w:tab w:val="left" w:pos="1134"/>
              </w:tabs>
              <w:jc w:val="both"/>
            </w:pPr>
            <w:r w:rsidRPr="00B87AAF">
              <w:t>11</w:t>
            </w:r>
          </w:p>
        </w:tc>
      </w:tr>
      <w:tr w:rsidR="007B0BC3" w:rsidRPr="00B87AAF" w14:paraId="4717A05B" w14:textId="77777777" w:rsidTr="00122EAD">
        <w:trPr>
          <w:jc w:val="center"/>
        </w:trPr>
        <w:tc>
          <w:tcPr>
            <w:tcW w:w="303" w:type="pct"/>
            <w:vAlign w:val="center"/>
          </w:tcPr>
          <w:p w14:paraId="45D9E921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53D16D61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рабочее напряжение, кВ</w:t>
            </w:r>
          </w:p>
        </w:tc>
        <w:tc>
          <w:tcPr>
            <w:tcW w:w="1811" w:type="pct"/>
            <w:vAlign w:val="center"/>
          </w:tcPr>
          <w:p w14:paraId="245E0CA3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cs-CZ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B0BC3" w:rsidRPr="00B87AAF" w14:paraId="775FA5B6" w14:textId="77777777" w:rsidTr="00122EAD">
        <w:trPr>
          <w:jc w:val="center"/>
        </w:trPr>
        <w:tc>
          <w:tcPr>
            <w:tcW w:w="303" w:type="pct"/>
            <w:vAlign w:val="center"/>
          </w:tcPr>
          <w:p w14:paraId="706FA669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065004CE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Номинальная мощность, кВА</w:t>
            </w:r>
          </w:p>
        </w:tc>
        <w:tc>
          <w:tcPr>
            <w:tcW w:w="1811" w:type="pct"/>
            <w:vAlign w:val="center"/>
          </w:tcPr>
          <w:p w14:paraId="46D513A6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</w:pPr>
            <w:r w:rsidRPr="00B87AAF"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  <w:t>630</w:t>
            </w:r>
          </w:p>
        </w:tc>
      </w:tr>
      <w:tr w:rsidR="007B0BC3" w:rsidRPr="00B87AAF" w14:paraId="40F67C4E" w14:textId="77777777" w:rsidTr="00122EAD">
        <w:trPr>
          <w:jc w:val="center"/>
        </w:trPr>
        <w:tc>
          <w:tcPr>
            <w:tcW w:w="303" w:type="pct"/>
            <w:vAlign w:val="center"/>
          </w:tcPr>
          <w:p w14:paraId="2B65323A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64449F54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Номинальный ток (в длительном режиме), А</w:t>
            </w:r>
          </w:p>
        </w:tc>
        <w:tc>
          <w:tcPr>
            <w:tcW w:w="1811" w:type="pct"/>
            <w:vAlign w:val="center"/>
          </w:tcPr>
          <w:p w14:paraId="37A14590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cs-CZ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7B0BC3" w:rsidRPr="00B87AAF" w14:paraId="7B3AD683" w14:textId="77777777" w:rsidTr="00122EAD">
        <w:trPr>
          <w:jc w:val="center"/>
        </w:trPr>
        <w:tc>
          <w:tcPr>
            <w:tcW w:w="303" w:type="pct"/>
            <w:vAlign w:val="center"/>
          </w:tcPr>
          <w:p w14:paraId="4B0B91C1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15E375A7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сигнальной обмотки</w:t>
            </w:r>
          </w:p>
        </w:tc>
        <w:tc>
          <w:tcPr>
            <w:tcW w:w="1811" w:type="pct"/>
            <w:vAlign w:val="center"/>
          </w:tcPr>
          <w:p w14:paraId="522547A8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0,1кВ</w:t>
            </w:r>
          </w:p>
        </w:tc>
      </w:tr>
      <w:tr w:rsidR="007B0BC3" w:rsidRPr="00B87AAF" w14:paraId="141E87A3" w14:textId="77777777" w:rsidTr="00122EAD">
        <w:trPr>
          <w:jc w:val="center"/>
        </w:trPr>
        <w:tc>
          <w:tcPr>
            <w:tcW w:w="303" w:type="pct"/>
            <w:vAlign w:val="center"/>
          </w:tcPr>
          <w:p w14:paraId="1B4461AB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29639D30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Диапазон регулирования тока компенсации, А</w:t>
            </w:r>
          </w:p>
        </w:tc>
        <w:tc>
          <w:tcPr>
            <w:tcW w:w="1811" w:type="pct"/>
            <w:vAlign w:val="center"/>
          </w:tcPr>
          <w:p w14:paraId="6D91F986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5-157</w:t>
            </w:r>
          </w:p>
        </w:tc>
      </w:tr>
      <w:tr w:rsidR="007B0BC3" w:rsidRPr="00B87AAF" w14:paraId="706FE156" w14:textId="77777777" w:rsidTr="00122EAD">
        <w:trPr>
          <w:jc w:val="center"/>
        </w:trPr>
        <w:tc>
          <w:tcPr>
            <w:tcW w:w="303" w:type="pct"/>
            <w:vAlign w:val="center"/>
          </w:tcPr>
          <w:p w14:paraId="724638BA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0AFB2079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Номинальная частота, Гц</w:t>
            </w:r>
          </w:p>
        </w:tc>
        <w:tc>
          <w:tcPr>
            <w:tcW w:w="1811" w:type="pct"/>
            <w:vAlign w:val="center"/>
          </w:tcPr>
          <w:p w14:paraId="5F1980D2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B0BC3" w:rsidRPr="00B87AAF" w14:paraId="059B5471" w14:textId="77777777" w:rsidTr="00122EAD">
        <w:trPr>
          <w:jc w:val="center"/>
        </w:trPr>
        <w:tc>
          <w:tcPr>
            <w:tcW w:w="303" w:type="pct"/>
            <w:vAlign w:val="center"/>
          </w:tcPr>
          <w:p w14:paraId="0F249369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0937DDAB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охлаждения</w:t>
            </w:r>
          </w:p>
        </w:tc>
        <w:tc>
          <w:tcPr>
            <w:tcW w:w="1811" w:type="pct"/>
            <w:vAlign w:val="center"/>
          </w:tcPr>
          <w:p w14:paraId="3F3F9747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(естественное, воздушное)</w:t>
            </w:r>
          </w:p>
        </w:tc>
      </w:tr>
      <w:tr w:rsidR="007B0BC3" w:rsidRPr="00B87AAF" w14:paraId="56E1BC4A" w14:textId="77777777" w:rsidTr="00122EAD">
        <w:trPr>
          <w:jc w:val="center"/>
        </w:trPr>
        <w:tc>
          <w:tcPr>
            <w:tcW w:w="303" w:type="pct"/>
            <w:vAlign w:val="center"/>
          </w:tcPr>
          <w:p w14:paraId="330317C4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18B39432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Длительность работы с замыканием на землю в сети при токе 157 А, часов</w:t>
            </w:r>
          </w:p>
        </w:tc>
        <w:tc>
          <w:tcPr>
            <w:tcW w:w="1811" w:type="pct"/>
            <w:vAlign w:val="center"/>
          </w:tcPr>
          <w:p w14:paraId="3C48FB69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0BC3" w:rsidRPr="00B87AAF" w14:paraId="2185EDA2" w14:textId="77777777" w:rsidTr="00122EAD">
        <w:trPr>
          <w:jc w:val="center"/>
        </w:trPr>
        <w:tc>
          <w:tcPr>
            <w:tcW w:w="303" w:type="pct"/>
            <w:vAlign w:val="center"/>
          </w:tcPr>
          <w:p w14:paraId="2D015839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27A2476B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1811" w:type="pct"/>
            <w:vAlign w:val="center"/>
          </w:tcPr>
          <w:p w14:paraId="179A9D01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наружной установки</w:t>
            </w:r>
          </w:p>
        </w:tc>
      </w:tr>
      <w:tr w:rsidR="007B0BC3" w:rsidRPr="00B87AAF" w14:paraId="05C0265D" w14:textId="77777777" w:rsidTr="00122EAD">
        <w:trPr>
          <w:jc w:val="center"/>
        </w:trPr>
        <w:tc>
          <w:tcPr>
            <w:tcW w:w="303" w:type="pct"/>
            <w:vAlign w:val="center"/>
          </w:tcPr>
          <w:p w14:paraId="29FA1128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7970F2EF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Номинальное напряжение контакторов, кВ</w:t>
            </w:r>
          </w:p>
        </w:tc>
        <w:tc>
          <w:tcPr>
            <w:tcW w:w="1811" w:type="pct"/>
            <w:vAlign w:val="center"/>
          </w:tcPr>
          <w:p w14:paraId="7D24BEFF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7B0BC3" w:rsidRPr="00B87AAF" w14:paraId="17F068BB" w14:textId="77777777" w:rsidTr="00122EAD">
        <w:trPr>
          <w:jc w:val="center"/>
        </w:trPr>
        <w:tc>
          <w:tcPr>
            <w:tcW w:w="303" w:type="pct"/>
            <w:vAlign w:val="center"/>
          </w:tcPr>
          <w:p w14:paraId="378C7CA7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2396D55B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Встроенный трансформатор тока для измерения тока компенсации (да, нет)</w:t>
            </w:r>
          </w:p>
        </w:tc>
        <w:tc>
          <w:tcPr>
            <w:tcW w:w="1811" w:type="pct"/>
            <w:vAlign w:val="center"/>
          </w:tcPr>
          <w:p w14:paraId="6C83D0DC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B0BC3" w:rsidRPr="00B87AAF" w14:paraId="2D3D90F5" w14:textId="77777777" w:rsidTr="00122EAD">
        <w:trPr>
          <w:jc w:val="center"/>
        </w:trPr>
        <w:tc>
          <w:tcPr>
            <w:tcW w:w="303" w:type="pct"/>
            <w:vAlign w:val="center"/>
          </w:tcPr>
          <w:p w14:paraId="7CEE9B7B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68CFBDCF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трансформации встроенного трансформатора тока, А</w:t>
            </w:r>
          </w:p>
        </w:tc>
        <w:tc>
          <w:tcPr>
            <w:tcW w:w="1811" w:type="pct"/>
            <w:vAlign w:val="center"/>
          </w:tcPr>
          <w:p w14:paraId="04B19F6B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100/1</w:t>
            </w:r>
          </w:p>
        </w:tc>
      </w:tr>
      <w:tr w:rsidR="007B0BC3" w:rsidRPr="00B87AAF" w14:paraId="530BC912" w14:textId="77777777" w:rsidTr="00122EAD">
        <w:trPr>
          <w:jc w:val="center"/>
        </w:trPr>
        <w:tc>
          <w:tcPr>
            <w:tcW w:w="303" w:type="pct"/>
            <w:vAlign w:val="center"/>
          </w:tcPr>
          <w:p w14:paraId="2DEECC9D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3D2C730F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внутренней изоляции</w:t>
            </w:r>
          </w:p>
        </w:tc>
        <w:tc>
          <w:tcPr>
            <w:tcW w:w="1811" w:type="pct"/>
            <w:vAlign w:val="center"/>
          </w:tcPr>
          <w:p w14:paraId="6D46DFFC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масло, бумага</w:t>
            </w:r>
          </w:p>
        </w:tc>
      </w:tr>
      <w:tr w:rsidR="007B0BC3" w:rsidRPr="00B87AAF" w14:paraId="35FB864B" w14:textId="77777777" w:rsidTr="00122EAD">
        <w:trPr>
          <w:jc w:val="center"/>
        </w:trPr>
        <w:tc>
          <w:tcPr>
            <w:tcW w:w="303" w:type="pct"/>
            <w:vAlign w:val="center"/>
          </w:tcPr>
          <w:p w14:paraId="062DA191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1F9BEBFA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окружающего воздуха, °С</w:t>
            </w:r>
          </w:p>
        </w:tc>
        <w:tc>
          <w:tcPr>
            <w:tcW w:w="1811" w:type="pct"/>
            <w:vAlign w:val="center"/>
          </w:tcPr>
          <w:p w14:paraId="3BB8A76B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-60/+45 С</w:t>
            </w:r>
          </w:p>
        </w:tc>
      </w:tr>
      <w:tr w:rsidR="007B0BC3" w:rsidRPr="00B87AAF" w14:paraId="7A43F0C0" w14:textId="77777777" w:rsidTr="00122EAD">
        <w:trPr>
          <w:jc w:val="center"/>
        </w:trPr>
        <w:tc>
          <w:tcPr>
            <w:tcW w:w="303" w:type="pct"/>
            <w:vAlign w:val="center"/>
          </w:tcPr>
          <w:p w14:paraId="0D5BBD99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13853B9A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установки над уровнем моря, м, не более</w:t>
            </w:r>
          </w:p>
        </w:tc>
        <w:tc>
          <w:tcPr>
            <w:tcW w:w="1811" w:type="pct"/>
            <w:vAlign w:val="center"/>
          </w:tcPr>
          <w:p w14:paraId="794C2C14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7B0BC3" w:rsidRPr="00B87AAF" w14:paraId="716FFFCA" w14:textId="77777777" w:rsidTr="00122EAD">
        <w:trPr>
          <w:jc w:val="center"/>
        </w:trPr>
        <w:tc>
          <w:tcPr>
            <w:tcW w:w="303" w:type="pct"/>
            <w:vAlign w:val="center"/>
          </w:tcPr>
          <w:p w14:paraId="1B77EEC3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630F6FCD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Сейсмостойкость, баллов по шкале MSK</w:t>
            </w:r>
          </w:p>
        </w:tc>
        <w:tc>
          <w:tcPr>
            <w:tcW w:w="1811" w:type="pct"/>
            <w:vAlign w:val="center"/>
          </w:tcPr>
          <w:p w14:paraId="6240F7D1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0BC3" w:rsidRPr="00B87AAF" w14:paraId="02E46DD5" w14:textId="77777777" w:rsidTr="00122EAD">
        <w:trPr>
          <w:jc w:val="center"/>
        </w:trPr>
        <w:tc>
          <w:tcPr>
            <w:tcW w:w="303" w:type="pct"/>
            <w:vAlign w:val="center"/>
          </w:tcPr>
          <w:p w14:paraId="70B4D3AD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6429983E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регулирования</w:t>
            </w:r>
          </w:p>
        </w:tc>
        <w:tc>
          <w:tcPr>
            <w:tcW w:w="1811" w:type="pct"/>
            <w:vAlign w:val="center"/>
          </w:tcPr>
          <w:p w14:paraId="2AC2813B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Конденсаторный</w:t>
            </w:r>
          </w:p>
        </w:tc>
      </w:tr>
      <w:tr w:rsidR="007B0BC3" w:rsidRPr="00B87AAF" w14:paraId="3B50D15E" w14:textId="77777777" w:rsidTr="00122EAD">
        <w:trPr>
          <w:jc w:val="center"/>
        </w:trPr>
        <w:tc>
          <w:tcPr>
            <w:tcW w:w="303" w:type="pct"/>
            <w:vAlign w:val="center"/>
          </w:tcPr>
          <w:p w14:paraId="10563D1A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5772D52E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соединения обмоток трансформатора вывода нейтрали</w:t>
            </w:r>
          </w:p>
        </w:tc>
        <w:tc>
          <w:tcPr>
            <w:tcW w:w="1811" w:type="pct"/>
            <w:vAlign w:val="center"/>
          </w:tcPr>
          <w:p w14:paraId="6B69222C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Z-N</w:t>
            </w:r>
          </w:p>
        </w:tc>
      </w:tr>
      <w:tr w:rsidR="007B0BC3" w:rsidRPr="00B87AAF" w14:paraId="28F72C78" w14:textId="77777777" w:rsidTr="00122EAD">
        <w:trPr>
          <w:jc w:val="center"/>
        </w:trPr>
        <w:tc>
          <w:tcPr>
            <w:tcW w:w="303" w:type="pct"/>
            <w:vAlign w:val="center"/>
          </w:tcPr>
          <w:p w14:paraId="267CE5D5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2089D853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ступеней регулирования тока компенсации</w:t>
            </w:r>
          </w:p>
        </w:tc>
        <w:tc>
          <w:tcPr>
            <w:tcW w:w="1811" w:type="pct"/>
            <w:vAlign w:val="center"/>
          </w:tcPr>
          <w:p w14:paraId="633CA79D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256</w:t>
            </w:r>
          </w:p>
        </w:tc>
      </w:tr>
      <w:tr w:rsidR="007B0BC3" w:rsidRPr="00B87AAF" w14:paraId="271A1617" w14:textId="77777777" w:rsidTr="00122EAD">
        <w:trPr>
          <w:jc w:val="center"/>
        </w:trPr>
        <w:tc>
          <w:tcPr>
            <w:tcW w:w="303" w:type="pct"/>
            <w:vAlign w:val="center"/>
          </w:tcPr>
          <w:p w14:paraId="2D71C9CB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01572E31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обмоток</w:t>
            </w:r>
          </w:p>
        </w:tc>
        <w:tc>
          <w:tcPr>
            <w:tcW w:w="1811" w:type="pct"/>
            <w:vAlign w:val="center"/>
          </w:tcPr>
          <w:p w14:paraId="0893BF2F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Медь</w:t>
            </w:r>
          </w:p>
        </w:tc>
      </w:tr>
      <w:tr w:rsidR="007B0BC3" w:rsidRPr="00B87AAF" w14:paraId="13F71A36" w14:textId="77777777" w:rsidTr="00122EAD">
        <w:trPr>
          <w:jc w:val="center"/>
        </w:trPr>
        <w:tc>
          <w:tcPr>
            <w:tcW w:w="303" w:type="pct"/>
            <w:vAlign w:val="center"/>
          </w:tcPr>
          <w:p w14:paraId="2ECE2F2F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36F4F075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от коррозии</w:t>
            </w:r>
          </w:p>
        </w:tc>
        <w:tc>
          <w:tcPr>
            <w:tcW w:w="1811" w:type="pct"/>
            <w:vAlign w:val="center"/>
          </w:tcPr>
          <w:p w14:paraId="6DB99A8C" w14:textId="77777777" w:rsidR="007B0BC3" w:rsidRPr="00B87AAF" w:rsidRDefault="007B0BC3" w:rsidP="00F2662E">
            <w:pPr>
              <w:keepNext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Наружная поверхность бака и крышки бака покрыты эпоксидным</w:t>
            </w:r>
          </w:p>
          <w:p w14:paraId="046ACD85" w14:textId="77777777" w:rsidR="007B0BC3" w:rsidRPr="00B87AAF" w:rsidRDefault="007B0BC3" w:rsidP="00F2662E">
            <w:pPr>
              <w:keepNext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цинкосодержащим грунтом и эпоксидно-полимерной атмосферостойкой</w:t>
            </w:r>
          </w:p>
          <w:p w14:paraId="105B2715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порошковой краской, цвет по палитре RAL-7040</w:t>
            </w:r>
          </w:p>
        </w:tc>
      </w:tr>
      <w:tr w:rsidR="007B0BC3" w:rsidRPr="00B87AAF" w14:paraId="0BDDB399" w14:textId="77777777" w:rsidTr="00122EAD">
        <w:trPr>
          <w:trHeight w:val="513"/>
          <w:jc w:val="center"/>
        </w:trPr>
        <w:tc>
          <w:tcPr>
            <w:tcW w:w="303" w:type="pct"/>
            <w:vAlign w:val="center"/>
          </w:tcPr>
          <w:p w14:paraId="09B54B55" w14:textId="77777777" w:rsidR="007B0BC3" w:rsidRPr="00B87AAF" w:rsidRDefault="007B0BC3" w:rsidP="00F2662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6" w:type="pct"/>
            <w:vAlign w:val="center"/>
          </w:tcPr>
          <w:p w14:paraId="0B17BAD2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охлаждения</w:t>
            </w:r>
          </w:p>
        </w:tc>
        <w:tc>
          <w:tcPr>
            <w:tcW w:w="1811" w:type="pct"/>
            <w:vAlign w:val="center"/>
          </w:tcPr>
          <w:p w14:paraId="2866D3F2" w14:textId="77777777" w:rsidR="007B0BC3" w:rsidRPr="00B87AAF" w:rsidRDefault="007B0BC3" w:rsidP="00F2662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Навесные радиаторы с отсечными клапанами</w:t>
            </w:r>
          </w:p>
        </w:tc>
      </w:tr>
    </w:tbl>
    <w:p w14:paraId="6D6A32FE" w14:textId="587A2570" w:rsidR="000F5764" w:rsidRPr="00B87AAF" w:rsidRDefault="00BD12D6" w:rsidP="00F2662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12D6">
        <w:rPr>
          <w:rFonts w:ascii="Times New Roman" w:hAnsi="Times New Roman" w:cs="Times New Roman"/>
          <w:sz w:val="24"/>
          <w:szCs w:val="24"/>
        </w:rPr>
        <w:t>4.3.2.1.</w:t>
      </w:r>
      <w:r w:rsidR="007B0BC3" w:rsidRPr="00BD12D6">
        <w:rPr>
          <w:rFonts w:ascii="Times New Roman" w:hAnsi="Times New Roman" w:cs="Times New Roman"/>
          <w:sz w:val="24"/>
          <w:szCs w:val="24"/>
        </w:rPr>
        <w:t>2.</w:t>
      </w:r>
      <w:r w:rsidR="007B0BC3" w:rsidRPr="00B87AAF">
        <w:rPr>
          <w:rFonts w:ascii="Times New Roman" w:hAnsi="Times New Roman" w:cs="Times New Roman"/>
          <w:sz w:val="24"/>
          <w:szCs w:val="24"/>
        </w:rPr>
        <w:t xml:space="preserve"> Дугогасящий масляный агрегат с автоматическим регулированием предназначен для компенсации емкостной составляющей тока при замыканиях на землю в сетях с номинальным напряжением 10 кВ, частотой 50 Гц.</w:t>
      </w:r>
    </w:p>
    <w:p w14:paraId="2D4AEFC4" w14:textId="549FBA61" w:rsidR="007B0BC3" w:rsidRPr="00B87AAF" w:rsidRDefault="000F5764" w:rsidP="00F2662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sz w:val="24"/>
          <w:szCs w:val="24"/>
        </w:rPr>
        <w:tab/>
      </w:r>
      <w:bookmarkStart w:id="3" w:name="_Hlk200461717"/>
      <w:r w:rsidR="00BD12D6" w:rsidRPr="00BD12D6">
        <w:rPr>
          <w:rFonts w:ascii="Times New Roman" w:hAnsi="Times New Roman" w:cs="Times New Roman"/>
          <w:sz w:val="24"/>
          <w:szCs w:val="24"/>
        </w:rPr>
        <w:t>4.3.2.1</w:t>
      </w:r>
      <w:bookmarkEnd w:id="3"/>
      <w:r w:rsidR="00351AB5">
        <w:rPr>
          <w:rFonts w:ascii="Times New Roman" w:hAnsi="Times New Roman" w:cs="Times New Roman"/>
          <w:sz w:val="24"/>
          <w:szCs w:val="24"/>
        </w:rPr>
        <w:t>.</w:t>
      </w:r>
      <w:r w:rsidR="007B0BC3" w:rsidRPr="00B87AAF">
        <w:rPr>
          <w:rFonts w:ascii="Times New Roman" w:hAnsi="Times New Roman" w:cs="Times New Roman"/>
          <w:sz w:val="24"/>
          <w:szCs w:val="24"/>
        </w:rPr>
        <w:t>3. Автоматический режим компенсации емкостного тока замыкания в сети 10 кВ на землю реализуется с помощью цифрового регулятора, выполненного в отдельном шкафу управления.</w:t>
      </w:r>
    </w:p>
    <w:p w14:paraId="2EDCFE1B" w14:textId="58FC9A80" w:rsidR="007B0BC3" w:rsidRPr="00B87AAF" w:rsidRDefault="000F5764" w:rsidP="00F2662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sz w:val="24"/>
          <w:szCs w:val="24"/>
        </w:rPr>
        <w:tab/>
      </w:r>
      <w:r w:rsidR="00BD12D6" w:rsidRPr="00BD12D6">
        <w:rPr>
          <w:rFonts w:ascii="Times New Roman" w:hAnsi="Times New Roman" w:cs="Times New Roman"/>
          <w:sz w:val="24"/>
          <w:szCs w:val="24"/>
        </w:rPr>
        <w:t>4.3.2.1</w:t>
      </w:r>
      <w:r w:rsidR="00623B43">
        <w:rPr>
          <w:rFonts w:ascii="Times New Roman" w:hAnsi="Times New Roman" w:cs="Times New Roman"/>
          <w:sz w:val="24"/>
          <w:szCs w:val="24"/>
        </w:rPr>
        <w:t>.</w:t>
      </w:r>
      <w:r w:rsidR="007B0BC3" w:rsidRPr="00B87AAF">
        <w:rPr>
          <w:rFonts w:ascii="Times New Roman" w:hAnsi="Times New Roman" w:cs="Times New Roman"/>
          <w:sz w:val="24"/>
          <w:szCs w:val="24"/>
        </w:rPr>
        <w:t>4. Дугогасящий агрегат представляет из себя комбинированное устройство, включающее в себя нейтралеобразующие обмотки (трансформатор вывода нейтрали), статическую индуктивность (реакторная обмотка ДГР) для конденсаторного типа регулирования – соответственно, в едином баке, оборудованном навесными радиаторами и отсечными клапанами на радиаторах.</w:t>
      </w:r>
    </w:p>
    <w:p w14:paraId="6F0D2BB8" w14:textId="2A7D4AC5" w:rsidR="007B0BC3" w:rsidRPr="00B87AAF" w:rsidRDefault="000F5764" w:rsidP="00F2662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sz w:val="24"/>
          <w:szCs w:val="24"/>
        </w:rPr>
        <w:tab/>
      </w:r>
      <w:r w:rsidR="00BD12D6" w:rsidRPr="00BD12D6">
        <w:rPr>
          <w:rFonts w:ascii="Times New Roman" w:hAnsi="Times New Roman" w:cs="Times New Roman"/>
          <w:sz w:val="24"/>
          <w:szCs w:val="24"/>
        </w:rPr>
        <w:t>4.3.2.1</w:t>
      </w:r>
      <w:r w:rsidR="00623B43" w:rsidRPr="00FB1A04">
        <w:rPr>
          <w:rFonts w:ascii="Times New Roman" w:hAnsi="Times New Roman" w:cs="Times New Roman"/>
          <w:sz w:val="24"/>
          <w:szCs w:val="24"/>
        </w:rPr>
        <w:t>.</w:t>
      </w:r>
      <w:r w:rsidR="007B0BC3" w:rsidRPr="00FB1A04">
        <w:rPr>
          <w:rFonts w:ascii="Times New Roman" w:hAnsi="Times New Roman" w:cs="Times New Roman"/>
          <w:sz w:val="24"/>
          <w:szCs w:val="24"/>
        </w:rPr>
        <w:t>5. Принцип регулирования ДГР – емкостной. Схемы главных цепей ДГР с емкостным регулированием представлены на рисунок 1.</w:t>
      </w:r>
    </w:p>
    <w:p w14:paraId="675330D8" w14:textId="25DB9937" w:rsidR="007B0BC3" w:rsidRPr="00B87AAF" w:rsidRDefault="000F5764" w:rsidP="00F2662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sz w:val="24"/>
          <w:szCs w:val="24"/>
        </w:rPr>
        <w:tab/>
      </w:r>
      <w:r w:rsidR="00BD12D6" w:rsidRPr="00BD12D6">
        <w:rPr>
          <w:rFonts w:ascii="Times New Roman" w:hAnsi="Times New Roman" w:cs="Times New Roman"/>
          <w:sz w:val="24"/>
          <w:szCs w:val="24"/>
        </w:rPr>
        <w:t>4.3.2.1</w:t>
      </w:r>
      <w:r w:rsidR="00623B43">
        <w:rPr>
          <w:rFonts w:ascii="Times New Roman" w:hAnsi="Times New Roman" w:cs="Times New Roman"/>
          <w:sz w:val="24"/>
          <w:szCs w:val="24"/>
        </w:rPr>
        <w:t>.</w:t>
      </w:r>
      <w:r w:rsidR="007B0BC3" w:rsidRPr="00B87AAF">
        <w:rPr>
          <w:rFonts w:ascii="Times New Roman" w:hAnsi="Times New Roman" w:cs="Times New Roman"/>
          <w:sz w:val="24"/>
          <w:szCs w:val="24"/>
        </w:rPr>
        <w:t>6. ДГР должен быть оборудован расширительным баком и реле «Бухгольца», электроконтактным термометром.</w:t>
      </w:r>
    </w:p>
    <w:p w14:paraId="7D85CA2C" w14:textId="3FD2578D" w:rsidR="007B0BC3" w:rsidRPr="00B87AAF" w:rsidRDefault="000F5764" w:rsidP="00F2662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sz w:val="24"/>
          <w:szCs w:val="24"/>
        </w:rPr>
        <w:tab/>
      </w:r>
      <w:r w:rsidR="00BD12D6" w:rsidRPr="00BD12D6">
        <w:rPr>
          <w:rFonts w:ascii="Times New Roman" w:hAnsi="Times New Roman" w:cs="Times New Roman"/>
          <w:sz w:val="24"/>
          <w:szCs w:val="24"/>
        </w:rPr>
        <w:t>4.3.2.1</w:t>
      </w:r>
      <w:r w:rsidR="00623B43">
        <w:rPr>
          <w:rFonts w:ascii="Times New Roman" w:hAnsi="Times New Roman" w:cs="Times New Roman"/>
          <w:sz w:val="24"/>
          <w:szCs w:val="24"/>
        </w:rPr>
        <w:t>.</w:t>
      </w:r>
      <w:r w:rsidR="007B0BC3" w:rsidRPr="00B87AAF">
        <w:rPr>
          <w:rFonts w:ascii="Times New Roman" w:hAnsi="Times New Roman" w:cs="Times New Roman"/>
          <w:sz w:val="24"/>
          <w:szCs w:val="24"/>
        </w:rPr>
        <w:t>7. Бак реактора и радиаторы должны быть защищены от коррозии оцинкованием. Обмотка активной части ДГР и фазные обмотки трансформатора вывода нейтрали должны быть выполнены из меди.</w:t>
      </w:r>
    </w:p>
    <w:p w14:paraId="10A9F5EB" w14:textId="0F81E789" w:rsidR="007B0BC3" w:rsidRPr="00B87AAF" w:rsidRDefault="000F5764" w:rsidP="00F2662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ab/>
      </w:r>
      <w:r w:rsidR="00BD12D6" w:rsidRPr="00BD12D6">
        <w:rPr>
          <w:rFonts w:ascii="Times New Roman" w:hAnsi="Times New Roman" w:cs="Times New Roman"/>
          <w:bCs/>
          <w:sz w:val="24"/>
          <w:szCs w:val="24"/>
        </w:rPr>
        <w:t>4.3.2.1</w:t>
      </w:r>
      <w:r w:rsidR="00623B43">
        <w:rPr>
          <w:rFonts w:ascii="Times New Roman" w:hAnsi="Times New Roman" w:cs="Times New Roman"/>
          <w:bCs/>
          <w:sz w:val="24"/>
          <w:szCs w:val="24"/>
        </w:rPr>
        <w:t>.</w:t>
      </w:r>
      <w:r w:rsidR="007B0BC3" w:rsidRPr="00B87AAF">
        <w:rPr>
          <w:rFonts w:ascii="Times New Roman" w:hAnsi="Times New Roman" w:cs="Times New Roman"/>
          <w:bCs/>
          <w:sz w:val="24"/>
          <w:szCs w:val="24"/>
        </w:rPr>
        <w:t>8. Дугогасящий реактор должен быть произведен и испытан на заводе-изготовителе в соответствии со стандартом IEC 289 «</w:t>
      </w:r>
      <w:r w:rsidR="007B0BC3" w:rsidRPr="00B87AAF">
        <w:rPr>
          <w:rFonts w:ascii="Times New Roman" w:hAnsi="Times New Roman" w:cs="Times New Roman"/>
          <w:bCs/>
          <w:sz w:val="24"/>
          <w:szCs w:val="24"/>
          <w:lang w:val="en-US"/>
        </w:rPr>
        <w:t>Reactors</w:t>
      </w:r>
      <w:r w:rsidR="007B0BC3" w:rsidRPr="00B87AAF">
        <w:rPr>
          <w:rFonts w:ascii="Times New Roman" w:hAnsi="Times New Roman" w:cs="Times New Roman"/>
          <w:bCs/>
          <w:sz w:val="24"/>
          <w:szCs w:val="24"/>
        </w:rPr>
        <w:t xml:space="preserve">» международной электротехнической комиссии (МЭК). </w:t>
      </w:r>
    </w:p>
    <w:p w14:paraId="634BFCA1" w14:textId="77777777" w:rsidR="007B0BC3" w:rsidRPr="00B87AAF" w:rsidRDefault="007B0BC3" w:rsidP="00B87AAF">
      <w:pPr>
        <w:pStyle w:val="afe"/>
        <w:tabs>
          <w:tab w:val="left" w:pos="1134"/>
        </w:tabs>
        <w:jc w:val="both"/>
      </w:pPr>
      <w:r w:rsidRPr="00B87AAF">
        <w:rPr>
          <w:noProof/>
        </w:rPr>
        <w:lastRenderedPageBreak/>
        <w:drawing>
          <wp:inline distT="0" distB="0" distL="0" distR="0" wp14:anchorId="6B5EF71B" wp14:editId="6024B99A">
            <wp:extent cx="5997784" cy="297349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8067" cy="297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79888" w14:textId="77777777" w:rsidR="007B0BC3" w:rsidRPr="00B87AAF" w:rsidRDefault="007B0BC3" w:rsidP="00B87AAF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sz w:val="24"/>
          <w:szCs w:val="24"/>
        </w:rPr>
        <w:t>Рисунок 1. – Дугогасящий агрегат масляного типа с конденсаторным регулированием со встроенным фильтром.</w:t>
      </w:r>
    </w:p>
    <w:p w14:paraId="098B8C56" w14:textId="77777777" w:rsidR="007B0BC3" w:rsidRPr="00B87AAF" w:rsidRDefault="007B0BC3" w:rsidP="00B87AAF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sz w:val="24"/>
          <w:szCs w:val="24"/>
        </w:rPr>
        <w:t>A, B, C – высоковольтные вводы трансформаторной части;</w:t>
      </w:r>
    </w:p>
    <w:p w14:paraId="49937C62" w14:textId="77777777" w:rsidR="007B0BC3" w:rsidRPr="00B87AAF" w:rsidRDefault="007B0BC3" w:rsidP="00B87AAF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sz w:val="24"/>
          <w:szCs w:val="24"/>
        </w:rPr>
        <w:t>N – вывод нейтрали;</w:t>
      </w:r>
    </w:p>
    <w:p w14:paraId="3A179DD5" w14:textId="77777777" w:rsidR="007B0BC3" w:rsidRPr="00B87AAF" w:rsidRDefault="007B0BC3" w:rsidP="00B87AAF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sz w:val="24"/>
          <w:szCs w:val="24"/>
        </w:rPr>
        <w:t>Wраб. – рабочая обмотка (включается между нейтральной точкой фильтра и землей);</w:t>
      </w:r>
    </w:p>
    <w:p w14:paraId="370ED33D" w14:textId="77777777" w:rsidR="007B0BC3" w:rsidRPr="00B87AAF" w:rsidRDefault="007B0BC3" w:rsidP="00B87AAF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sz w:val="24"/>
          <w:szCs w:val="24"/>
        </w:rPr>
        <w:t>Wсигн. – сигнальная обмотка (предназначена для измерения напряжения нулевой последовательности, а также для наложения импульса);</w:t>
      </w:r>
    </w:p>
    <w:p w14:paraId="4ECAA35A" w14:textId="77777777" w:rsidR="007B0BC3" w:rsidRPr="003412DA" w:rsidRDefault="007B0BC3" w:rsidP="00B87AAF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2DA">
        <w:rPr>
          <w:rFonts w:ascii="Times New Roman" w:hAnsi="Times New Roman" w:cs="Times New Roman"/>
          <w:sz w:val="24"/>
          <w:szCs w:val="24"/>
        </w:rPr>
        <w:t>Wнагр. – нагрузочная обмотка (предназначена для регулирования индуктивности дугогасящего реактор за счет подключения конденсаторов).</w:t>
      </w:r>
    </w:p>
    <w:p w14:paraId="4EE98584" w14:textId="77777777" w:rsidR="007B0BC3" w:rsidRPr="003412DA" w:rsidRDefault="007B0BC3" w:rsidP="00B87AAF">
      <w:pPr>
        <w:pStyle w:val="docdata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14:paraId="6FB40047" w14:textId="3529412E" w:rsidR="007B0BC3" w:rsidRPr="003412DA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4.</w:t>
      </w:r>
      <w:r w:rsidR="00BD12D6"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>3.2</w:t>
      </w:r>
      <w:r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D12D6"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761B4" w:rsidRPr="00F761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Описание конструктивного исполнения шкафа автоматики управления ДГР- </w:t>
      </w:r>
      <w:r w:rsidR="00623B43"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>1 шт</w:t>
      </w:r>
      <w:r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77B9023" w14:textId="77777777" w:rsidR="007B0BC3" w:rsidRPr="003412DA" w:rsidRDefault="007B0BC3" w:rsidP="00202544">
      <w:pPr>
        <w:pStyle w:val="afe"/>
        <w:tabs>
          <w:tab w:val="left" w:pos="1134"/>
        </w:tabs>
        <w:spacing w:before="0" w:beforeAutospacing="0" w:after="0" w:afterAutospacing="0"/>
        <w:jc w:val="right"/>
        <w:rPr>
          <w:color w:val="000000"/>
        </w:rPr>
      </w:pPr>
      <w:r w:rsidRPr="003412DA">
        <w:rPr>
          <w:color w:val="000000"/>
        </w:rPr>
        <w:t xml:space="preserve">Таблица 4.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769"/>
        <w:gridCol w:w="3389"/>
      </w:tblGrid>
      <w:tr w:rsidR="007B0BC3" w:rsidRPr="00FB1A04" w14:paraId="48FA789C" w14:textId="77777777" w:rsidTr="00776DCF">
        <w:trPr>
          <w:jc w:val="center"/>
        </w:trPr>
        <w:tc>
          <w:tcPr>
            <w:tcW w:w="212" w:type="pct"/>
            <w:vAlign w:val="center"/>
          </w:tcPr>
          <w:p w14:paraId="51510E02" w14:textId="77777777" w:rsidR="007B0BC3" w:rsidRPr="003412DA" w:rsidRDefault="007B0BC3" w:rsidP="007C282A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5581BC" w14:textId="1EAA24CD" w:rsidR="00FB1A04" w:rsidRPr="003412DA" w:rsidRDefault="00FB1A04" w:rsidP="007C282A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DA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r w:rsidR="007C282A" w:rsidRPr="003412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02" w:type="pct"/>
            <w:vAlign w:val="center"/>
          </w:tcPr>
          <w:p w14:paraId="057175A2" w14:textId="36C75C4E" w:rsidR="007B0BC3" w:rsidRPr="003412DA" w:rsidRDefault="007B0BC3" w:rsidP="007C282A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1785" w:type="pct"/>
            <w:vAlign w:val="center"/>
          </w:tcPr>
          <w:p w14:paraId="6CBA7A80" w14:textId="77777777" w:rsidR="007B0BC3" w:rsidRPr="00FB1A04" w:rsidRDefault="007B0BC3" w:rsidP="007C282A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D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7B0BC3" w:rsidRPr="00B87AAF" w14:paraId="06914202" w14:textId="77777777" w:rsidTr="00776DCF">
        <w:trPr>
          <w:trHeight w:val="58"/>
          <w:jc w:val="center"/>
        </w:trPr>
        <w:tc>
          <w:tcPr>
            <w:tcW w:w="212" w:type="pct"/>
            <w:vAlign w:val="center"/>
          </w:tcPr>
          <w:p w14:paraId="4BF1D91B" w14:textId="77777777" w:rsidR="007B0BC3" w:rsidRPr="00B87AAF" w:rsidRDefault="007B0BC3" w:rsidP="00B87AA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pct"/>
            <w:vAlign w:val="center"/>
          </w:tcPr>
          <w:p w14:paraId="1822B1E2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(ДхШхВ), мм</w:t>
            </w:r>
          </w:p>
        </w:tc>
        <w:tc>
          <w:tcPr>
            <w:tcW w:w="1785" w:type="pct"/>
            <w:vAlign w:val="center"/>
          </w:tcPr>
          <w:p w14:paraId="060EF31D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1290*1380*1560</w:t>
            </w:r>
          </w:p>
        </w:tc>
      </w:tr>
      <w:tr w:rsidR="007B0BC3" w:rsidRPr="00B87AAF" w14:paraId="3EA05076" w14:textId="77777777" w:rsidTr="00776DCF">
        <w:trPr>
          <w:jc w:val="center"/>
        </w:trPr>
        <w:tc>
          <w:tcPr>
            <w:tcW w:w="212" w:type="pct"/>
            <w:vAlign w:val="center"/>
          </w:tcPr>
          <w:p w14:paraId="0D9DE91F" w14:textId="77777777" w:rsidR="007B0BC3" w:rsidRPr="00B87AAF" w:rsidRDefault="007B0BC3" w:rsidP="00B87AA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pct"/>
            <w:vAlign w:val="center"/>
          </w:tcPr>
          <w:p w14:paraId="7E050C0C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Номинальное напряжение цепей управления, В</w:t>
            </w:r>
          </w:p>
        </w:tc>
        <w:tc>
          <w:tcPr>
            <w:tcW w:w="1785" w:type="pct"/>
            <w:vAlign w:val="center"/>
          </w:tcPr>
          <w:p w14:paraId="22AC14A2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~220</w:t>
            </w:r>
          </w:p>
        </w:tc>
      </w:tr>
      <w:tr w:rsidR="007B0BC3" w:rsidRPr="00B87AAF" w14:paraId="52C69492" w14:textId="77777777" w:rsidTr="00776DCF">
        <w:trPr>
          <w:jc w:val="center"/>
        </w:trPr>
        <w:tc>
          <w:tcPr>
            <w:tcW w:w="212" w:type="pct"/>
            <w:vAlign w:val="center"/>
          </w:tcPr>
          <w:p w14:paraId="273B8EE4" w14:textId="77777777" w:rsidR="007B0BC3" w:rsidRPr="00B87AAF" w:rsidRDefault="007B0BC3" w:rsidP="00B87AA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pct"/>
            <w:vAlign w:val="center"/>
          </w:tcPr>
          <w:p w14:paraId="32E59A5E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защиты</w:t>
            </w:r>
          </w:p>
        </w:tc>
        <w:tc>
          <w:tcPr>
            <w:tcW w:w="1785" w:type="pct"/>
            <w:vAlign w:val="center"/>
          </w:tcPr>
          <w:p w14:paraId="2D5FE450" w14:textId="77777777" w:rsidR="007B0BC3" w:rsidRPr="00B87AAF" w:rsidRDefault="007B0BC3" w:rsidP="00B87AAF">
            <w:pPr>
              <w:pStyle w:val="Default"/>
              <w:tabs>
                <w:tab w:val="left" w:pos="1134"/>
              </w:tabs>
              <w:jc w:val="both"/>
            </w:pPr>
            <w:r w:rsidRPr="00B87AAF">
              <w:t>IP54</w:t>
            </w:r>
          </w:p>
        </w:tc>
      </w:tr>
      <w:tr w:rsidR="007B0BC3" w:rsidRPr="00B87AAF" w14:paraId="646E1253" w14:textId="77777777" w:rsidTr="00776DCF">
        <w:trPr>
          <w:jc w:val="center"/>
        </w:trPr>
        <w:tc>
          <w:tcPr>
            <w:tcW w:w="212" w:type="pct"/>
            <w:vAlign w:val="center"/>
          </w:tcPr>
          <w:p w14:paraId="273E9821" w14:textId="77777777" w:rsidR="007B0BC3" w:rsidRPr="00B87AAF" w:rsidRDefault="007B0BC3" w:rsidP="00B87AA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pct"/>
            <w:vAlign w:val="center"/>
          </w:tcPr>
          <w:p w14:paraId="275F03D4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цепей обогрева, В</w:t>
            </w:r>
          </w:p>
        </w:tc>
        <w:tc>
          <w:tcPr>
            <w:tcW w:w="1785" w:type="pct"/>
            <w:vAlign w:val="center"/>
          </w:tcPr>
          <w:p w14:paraId="0322ADB1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cs-CZ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~220</w:t>
            </w:r>
          </w:p>
        </w:tc>
      </w:tr>
      <w:tr w:rsidR="007B0BC3" w:rsidRPr="00B87AAF" w14:paraId="62D1641F" w14:textId="77777777" w:rsidTr="00776DCF">
        <w:trPr>
          <w:jc w:val="center"/>
        </w:trPr>
        <w:tc>
          <w:tcPr>
            <w:tcW w:w="212" w:type="pct"/>
            <w:vAlign w:val="center"/>
          </w:tcPr>
          <w:p w14:paraId="6DC1EEBE" w14:textId="77777777" w:rsidR="007B0BC3" w:rsidRPr="00B87AAF" w:rsidRDefault="007B0BC3" w:rsidP="00B87AA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pct"/>
            <w:vAlign w:val="center"/>
          </w:tcPr>
          <w:p w14:paraId="43F0D1C7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цепей обогрева, Вт</w:t>
            </w:r>
          </w:p>
        </w:tc>
        <w:tc>
          <w:tcPr>
            <w:tcW w:w="1785" w:type="pct"/>
            <w:vAlign w:val="center"/>
          </w:tcPr>
          <w:p w14:paraId="08ACA8B9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val="cs-CZ" w:eastAsia="cs-CZ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7B0BC3" w:rsidRPr="00B87AAF" w14:paraId="2FCD0E06" w14:textId="77777777" w:rsidTr="00776DCF">
        <w:trPr>
          <w:jc w:val="center"/>
        </w:trPr>
        <w:tc>
          <w:tcPr>
            <w:tcW w:w="212" w:type="pct"/>
            <w:vAlign w:val="center"/>
          </w:tcPr>
          <w:p w14:paraId="15FAEBD4" w14:textId="77777777" w:rsidR="007B0BC3" w:rsidRPr="00B87AAF" w:rsidRDefault="007B0BC3" w:rsidP="00B87AAF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pct"/>
            <w:vAlign w:val="center"/>
          </w:tcPr>
          <w:p w14:paraId="5635F370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Номинальный ток (в длительном режиме), А</w:t>
            </w:r>
          </w:p>
        </w:tc>
        <w:tc>
          <w:tcPr>
            <w:tcW w:w="1785" w:type="pct"/>
            <w:vAlign w:val="center"/>
          </w:tcPr>
          <w:p w14:paraId="6EC8FE34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cs-CZ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14:paraId="1CEE4D07" w14:textId="77777777" w:rsidR="00BD12D6" w:rsidRDefault="00BD12D6" w:rsidP="007C282A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49C3C" w14:textId="77777777" w:rsidR="007C282A" w:rsidRDefault="007C282A" w:rsidP="007C282A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4834C" w14:textId="77777777" w:rsidR="007C282A" w:rsidRDefault="007C282A" w:rsidP="007C282A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B9B39" w14:textId="77777777" w:rsidR="007C282A" w:rsidRDefault="007C282A" w:rsidP="007C282A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C085A" w14:textId="77777777" w:rsidR="007C282A" w:rsidRPr="007C282A" w:rsidRDefault="007C282A" w:rsidP="007C282A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C7AF1" w14:textId="12649D19" w:rsidR="007B0BC3" w:rsidRPr="00B87AAF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4.</w:t>
      </w:r>
      <w:r w:rsidR="00FA6EE8"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D12D6"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="0098105B"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>. Технические требования к шкафу автоматики управления ДГР</w:t>
      </w:r>
      <w:r w:rsidR="0098105B" w:rsidRPr="003412D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6A54C8A" w14:textId="6470A7BA" w:rsidR="007B0BC3" w:rsidRPr="00B87AAF" w:rsidRDefault="007B0BC3" w:rsidP="00202544">
      <w:pPr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sz w:val="24"/>
          <w:szCs w:val="24"/>
        </w:rPr>
        <w:t>Таблица 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4872"/>
        <w:gridCol w:w="4246"/>
      </w:tblGrid>
      <w:tr w:rsidR="007B0BC3" w:rsidRPr="00FB1A04" w14:paraId="62AFCAD6" w14:textId="77777777" w:rsidTr="007C282A">
        <w:tc>
          <w:tcPr>
            <w:tcW w:w="334" w:type="pct"/>
            <w:vAlign w:val="center"/>
          </w:tcPr>
          <w:p w14:paraId="4AA34141" w14:textId="77777777" w:rsidR="007B0BC3" w:rsidRPr="00FB1A04" w:rsidRDefault="007B0BC3" w:rsidP="007C282A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A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E760D92" w14:textId="76CC841D" w:rsidR="0098105B" w:rsidRPr="00FB1A04" w:rsidRDefault="0098105B" w:rsidP="007C282A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A04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2493" w:type="pct"/>
            <w:vAlign w:val="center"/>
          </w:tcPr>
          <w:p w14:paraId="61F35FCC" w14:textId="6A15AEBD" w:rsidR="007B0BC3" w:rsidRPr="00FB1A04" w:rsidRDefault="007B0BC3" w:rsidP="007C282A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A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2173" w:type="pct"/>
            <w:vAlign w:val="center"/>
          </w:tcPr>
          <w:p w14:paraId="50AEF312" w14:textId="77777777" w:rsidR="007B0BC3" w:rsidRPr="00FB1A04" w:rsidRDefault="007B0BC3" w:rsidP="007C282A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A0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7B0BC3" w:rsidRPr="00B87AAF" w14:paraId="3E9F87C1" w14:textId="77777777" w:rsidTr="007C282A">
        <w:tc>
          <w:tcPr>
            <w:tcW w:w="334" w:type="pct"/>
            <w:vAlign w:val="center"/>
          </w:tcPr>
          <w:p w14:paraId="68C2168B" w14:textId="3265182E" w:rsidR="007B0BC3" w:rsidRPr="00B87AAF" w:rsidRDefault="005F6B72" w:rsidP="00B87AA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pct"/>
            <w:vAlign w:val="center"/>
          </w:tcPr>
          <w:p w14:paraId="78E7CAFA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Номинальное напряжение,</w:t>
            </w:r>
          </w:p>
        </w:tc>
        <w:tc>
          <w:tcPr>
            <w:tcW w:w="2173" w:type="pct"/>
            <w:vAlign w:val="center"/>
          </w:tcPr>
          <w:p w14:paraId="6F62DC04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</w:pPr>
            <w:r w:rsidRPr="00B87AAF"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  <w:t>220 В</w:t>
            </w:r>
          </w:p>
        </w:tc>
      </w:tr>
      <w:tr w:rsidR="007B0BC3" w:rsidRPr="00B87AAF" w14:paraId="74F2DCF5" w14:textId="77777777" w:rsidTr="007C282A">
        <w:tc>
          <w:tcPr>
            <w:tcW w:w="334" w:type="pct"/>
            <w:vAlign w:val="center"/>
          </w:tcPr>
          <w:p w14:paraId="0927CC29" w14:textId="6B5D7B45" w:rsidR="0098105B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3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7"/>
            </w:tblGrid>
            <w:tr w:rsidR="007B0BC3" w:rsidRPr="00B87AAF" w14:paraId="03CD4774" w14:textId="77777777" w:rsidTr="00776DCF">
              <w:trPr>
                <w:trHeight w:val="109"/>
              </w:trPr>
              <w:tc>
                <w:tcPr>
                  <w:tcW w:w="0" w:type="auto"/>
                </w:tcPr>
                <w:p w14:paraId="56CFFA97" w14:textId="3A1257EF" w:rsidR="007B0BC3" w:rsidRPr="00B87AAF" w:rsidRDefault="007B0BC3" w:rsidP="00B87AAF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7A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Степень защиты щитов </w:t>
                  </w:r>
                </w:p>
              </w:tc>
            </w:tr>
          </w:tbl>
          <w:p w14:paraId="753AE363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  <w:vAlign w:val="center"/>
          </w:tcPr>
          <w:p w14:paraId="6F323A48" w14:textId="77777777" w:rsidR="007B0BC3" w:rsidRPr="00B87AAF" w:rsidRDefault="007B0BC3" w:rsidP="00B87AAF">
            <w:pPr>
              <w:pStyle w:val="Default"/>
              <w:tabs>
                <w:tab w:val="left" w:pos="1134"/>
              </w:tabs>
              <w:jc w:val="both"/>
            </w:pPr>
            <w:r w:rsidRPr="00B87AAF">
              <w:t>IP43</w:t>
            </w:r>
          </w:p>
        </w:tc>
      </w:tr>
      <w:tr w:rsidR="007B0BC3" w:rsidRPr="00B87AAF" w14:paraId="6BACC4FF" w14:textId="77777777" w:rsidTr="007C282A">
        <w:tc>
          <w:tcPr>
            <w:tcW w:w="334" w:type="pct"/>
            <w:vAlign w:val="center"/>
          </w:tcPr>
          <w:p w14:paraId="24138623" w14:textId="7C4EE8BE" w:rsidR="007B0BC3" w:rsidRPr="00B87AAF" w:rsidRDefault="005F6B72" w:rsidP="00B87AA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3" w:type="pct"/>
            <w:vAlign w:val="center"/>
          </w:tcPr>
          <w:p w14:paraId="1C0DAC2E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</w:t>
            </w:r>
          </w:p>
          <w:p w14:paraId="539334C8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размещения:</w:t>
            </w:r>
          </w:p>
        </w:tc>
        <w:tc>
          <w:tcPr>
            <w:tcW w:w="2173" w:type="pct"/>
            <w:vAlign w:val="center"/>
          </w:tcPr>
          <w:p w14:paraId="515CAEDA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cs-CZ"/>
              </w:rPr>
            </w:pPr>
            <w:r w:rsidRPr="00B87AAF"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cs-CZ"/>
              </w:rPr>
              <w:t>УЗ по ГОСТ 15150-69</w:t>
            </w:r>
          </w:p>
        </w:tc>
      </w:tr>
      <w:tr w:rsidR="007B0BC3" w:rsidRPr="00B87AAF" w14:paraId="250FEE04" w14:textId="77777777" w:rsidTr="007C282A">
        <w:tc>
          <w:tcPr>
            <w:tcW w:w="334" w:type="pct"/>
            <w:vAlign w:val="center"/>
          </w:tcPr>
          <w:p w14:paraId="5E0E68BD" w14:textId="7A43C9C4" w:rsidR="007B0BC3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pct"/>
            <w:vAlign w:val="center"/>
          </w:tcPr>
          <w:p w14:paraId="69D50F79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Высота над уровнем моря:</w:t>
            </w:r>
          </w:p>
        </w:tc>
        <w:tc>
          <w:tcPr>
            <w:tcW w:w="2173" w:type="pct"/>
            <w:vAlign w:val="center"/>
          </w:tcPr>
          <w:p w14:paraId="2DBF759E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val="cs-CZ" w:eastAsia="cs-CZ"/>
              </w:rPr>
            </w:pPr>
            <w:r w:rsidRPr="00B87AAF">
              <w:rPr>
                <w:rFonts w:ascii="Times New Roman" w:hAnsi="Times New Roman" w:cs="Times New Roman"/>
                <w:kern w:val="28"/>
                <w:sz w:val="24"/>
                <w:szCs w:val="24"/>
                <w:lang w:val="cs-CZ" w:eastAsia="cs-CZ"/>
              </w:rPr>
              <w:t>не более 1000м.</w:t>
            </w:r>
          </w:p>
        </w:tc>
      </w:tr>
      <w:tr w:rsidR="007B0BC3" w:rsidRPr="00B87AAF" w14:paraId="23F80039" w14:textId="77777777" w:rsidTr="007C282A">
        <w:tc>
          <w:tcPr>
            <w:tcW w:w="334" w:type="pct"/>
            <w:vAlign w:val="center"/>
          </w:tcPr>
          <w:p w14:paraId="6F2ACB18" w14:textId="15A05114" w:rsidR="007B0BC3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3" w:type="pct"/>
            <w:vAlign w:val="center"/>
          </w:tcPr>
          <w:p w14:paraId="57BE4809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Температура воздуха:</w:t>
            </w:r>
          </w:p>
        </w:tc>
        <w:tc>
          <w:tcPr>
            <w:tcW w:w="2173" w:type="pct"/>
            <w:vAlign w:val="center"/>
          </w:tcPr>
          <w:p w14:paraId="39DE65E6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cs-CZ"/>
              </w:rPr>
            </w:pPr>
            <w:r w:rsidRPr="00B87AAF">
              <w:rPr>
                <w:rFonts w:ascii="Times New Roman" w:hAnsi="Times New Roman" w:cs="Times New Roman"/>
                <w:kern w:val="28"/>
                <w:sz w:val="24"/>
                <w:szCs w:val="24"/>
                <w:lang w:val="en-US" w:eastAsia="cs-CZ"/>
              </w:rPr>
              <w:t>от -15С до +45С.</w:t>
            </w:r>
          </w:p>
        </w:tc>
      </w:tr>
      <w:tr w:rsidR="007B0BC3" w:rsidRPr="00B87AAF" w14:paraId="7DAC8087" w14:textId="77777777" w:rsidTr="007C282A">
        <w:tc>
          <w:tcPr>
            <w:tcW w:w="334" w:type="pct"/>
            <w:vAlign w:val="center"/>
          </w:tcPr>
          <w:p w14:paraId="7C2D521C" w14:textId="42531CE5" w:rsidR="007B0BC3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3" w:type="pct"/>
            <w:vAlign w:val="center"/>
          </w:tcPr>
          <w:p w14:paraId="71B40058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 воздуха:</w:t>
            </w:r>
          </w:p>
        </w:tc>
        <w:tc>
          <w:tcPr>
            <w:tcW w:w="2173" w:type="pct"/>
            <w:vAlign w:val="center"/>
          </w:tcPr>
          <w:p w14:paraId="217E19B2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</w:pPr>
            <w:r w:rsidRPr="00B87AAF"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  <w:t>не более 85%, при температуре +20С.</w:t>
            </w:r>
          </w:p>
        </w:tc>
      </w:tr>
      <w:tr w:rsidR="007B0BC3" w:rsidRPr="00B87AAF" w14:paraId="21D33185" w14:textId="77777777" w:rsidTr="007C282A">
        <w:tc>
          <w:tcPr>
            <w:tcW w:w="334" w:type="pct"/>
            <w:vAlign w:val="center"/>
          </w:tcPr>
          <w:p w14:paraId="5DCBA417" w14:textId="0988529D" w:rsidR="007B0BC3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pct"/>
            <w:vAlign w:val="center"/>
          </w:tcPr>
          <w:p w14:paraId="6862F9AB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Окружающая среда:</w:t>
            </w:r>
          </w:p>
        </w:tc>
        <w:tc>
          <w:tcPr>
            <w:tcW w:w="2173" w:type="pct"/>
            <w:vAlign w:val="center"/>
          </w:tcPr>
          <w:p w14:paraId="381103DE" w14:textId="77777777" w:rsidR="007B0BC3" w:rsidRPr="00B87AAF" w:rsidRDefault="007B0BC3" w:rsidP="00790777">
            <w:pPr>
              <w:tabs>
                <w:tab w:val="left" w:pos="1134"/>
              </w:tabs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</w:pPr>
            <w:r w:rsidRPr="00B87AAF"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  <w:t>невзрывоопасная, не содержащая агрессивных газов и паров в концентрациях, разрушающих</w:t>
            </w:r>
          </w:p>
          <w:p w14:paraId="7FCE20F4" w14:textId="77777777" w:rsidR="007B0BC3" w:rsidRPr="00B87AAF" w:rsidRDefault="007B0BC3" w:rsidP="00790777">
            <w:pPr>
              <w:tabs>
                <w:tab w:val="left" w:pos="1134"/>
              </w:tabs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</w:pPr>
            <w:r w:rsidRPr="00B87AAF"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  <w:t>металл и изоляцию.</w:t>
            </w:r>
          </w:p>
        </w:tc>
      </w:tr>
      <w:tr w:rsidR="007B0BC3" w:rsidRPr="00B87AAF" w14:paraId="390DA95D" w14:textId="77777777" w:rsidTr="007C282A">
        <w:tc>
          <w:tcPr>
            <w:tcW w:w="334" w:type="pct"/>
            <w:vAlign w:val="center"/>
          </w:tcPr>
          <w:p w14:paraId="3E1F7EFA" w14:textId="4DD60735" w:rsidR="007B0BC3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pct"/>
            <w:vAlign w:val="center"/>
          </w:tcPr>
          <w:p w14:paraId="5957177B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Электрическое сопротивление изоляции:</w:t>
            </w:r>
          </w:p>
        </w:tc>
        <w:tc>
          <w:tcPr>
            <w:tcW w:w="2173" w:type="pct"/>
            <w:vAlign w:val="center"/>
          </w:tcPr>
          <w:p w14:paraId="7D2CC1A4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</w:pPr>
            <w:r w:rsidRPr="00B87AAF"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  <w:t>не менее 1МОм.</w:t>
            </w:r>
          </w:p>
        </w:tc>
      </w:tr>
      <w:tr w:rsidR="007B0BC3" w:rsidRPr="00B87AAF" w14:paraId="2D3F9E6D" w14:textId="77777777" w:rsidTr="007C282A">
        <w:tc>
          <w:tcPr>
            <w:tcW w:w="334" w:type="pct"/>
            <w:vAlign w:val="center"/>
          </w:tcPr>
          <w:p w14:paraId="5C272721" w14:textId="26DF629C" w:rsidR="007B0BC3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3" w:type="pct"/>
            <w:vAlign w:val="center"/>
          </w:tcPr>
          <w:p w14:paraId="65150EBA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Габаритные размеры (высота x ширина x</w:t>
            </w:r>
          </w:p>
          <w:p w14:paraId="73E2EB6E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глубина), мм (не более)</w:t>
            </w:r>
          </w:p>
        </w:tc>
        <w:tc>
          <w:tcPr>
            <w:tcW w:w="2173" w:type="pct"/>
            <w:vAlign w:val="center"/>
          </w:tcPr>
          <w:p w14:paraId="636ED072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</w:pPr>
            <w:r w:rsidRPr="00B87AAF"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  <w:t>2200 х 800 х 600</w:t>
            </w:r>
          </w:p>
        </w:tc>
      </w:tr>
      <w:tr w:rsidR="007B0BC3" w:rsidRPr="00B87AAF" w14:paraId="035F3324" w14:textId="77777777" w:rsidTr="007C282A">
        <w:tc>
          <w:tcPr>
            <w:tcW w:w="334" w:type="pct"/>
            <w:vAlign w:val="center"/>
          </w:tcPr>
          <w:p w14:paraId="7CAD7C7B" w14:textId="6195F175" w:rsidR="007B0BC3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3" w:type="pct"/>
            <w:vAlign w:val="center"/>
          </w:tcPr>
          <w:p w14:paraId="268D866D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Терминал управления ДГР, тип</w:t>
            </w:r>
          </w:p>
        </w:tc>
        <w:tc>
          <w:tcPr>
            <w:tcW w:w="2173" w:type="pct"/>
            <w:vAlign w:val="center"/>
          </w:tcPr>
          <w:p w14:paraId="1E6AD44C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</w:pPr>
            <w:r w:rsidRPr="00B87AAF"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  <w:t>МП автоматика</w:t>
            </w:r>
          </w:p>
        </w:tc>
      </w:tr>
      <w:tr w:rsidR="007B0BC3" w:rsidRPr="00B87AAF" w14:paraId="725312D8" w14:textId="77777777" w:rsidTr="007C282A">
        <w:tc>
          <w:tcPr>
            <w:tcW w:w="334" w:type="pct"/>
            <w:vAlign w:val="center"/>
          </w:tcPr>
          <w:p w14:paraId="7639A326" w14:textId="1A39BEEB" w:rsidR="007B0BC3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3" w:type="pct"/>
            <w:vAlign w:val="center"/>
          </w:tcPr>
          <w:p w14:paraId="1C34D60D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Количество управляемых ДГР</w:t>
            </w:r>
          </w:p>
        </w:tc>
        <w:tc>
          <w:tcPr>
            <w:tcW w:w="2173" w:type="pct"/>
            <w:vAlign w:val="center"/>
          </w:tcPr>
          <w:p w14:paraId="32048445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</w:pPr>
            <w:r w:rsidRPr="00B87AAF"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  <w:t>4</w:t>
            </w:r>
          </w:p>
        </w:tc>
      </w:tr>
      <w:tr w:rsidR="007B0BC3" w:rsidRPr="00B87AAF" w14:paraId="6BED51EF" w14:textId="77777777" w:rsidTr="007C282A">
        <w:tc>
          <w:tcPr>
            <w:tcW w:w="334" w:type="pct"/>
            <w:vAlign w:val="center"/>
          </w:tcPr>
          <w:p w14:paraId="7806E91E" w14:textId="12974A63" w:rsidR="007B0BC3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3" w:type="pct"/>
            <w:vAlign w:val="center"/>
          </w:tcPr>
          <w:p w14:paraId="3C2A1F75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Кнопки «больше-меньше»</w:t>
            </w:r>
          </w:p>
        </w:tc>
        <w:tc>
          <w:tcPr>
            <w:tcW w:w="2173" w:type="pct"/>
            <w:vAlign w:val="center"/>
          </w:tcPr>
          <w:p w14:paraId="37059336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</w:pPr>
            <w:r w:rsidRPr="00B87AAF"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  <w:t>Есть</w:t>
            </w:r>
          </w:p>
        </w:tc>
      </w:tr>
      <w:tr w:rsidR="007B0BC3" w:rsidRPr="00B87AAF" w14:paraId="2A6DD202" w14:textId="77777777" w:rsidTr="007C282A">
        <w:tc>
          <w:tcPr>
            <w:tcW w:w="334" w:type="pct"/>
            <w:vAlign w:val="center"/>
          </w:tcPr>
          <w:p w14:paraId="0A6D3D6E" w14:textId="0C1611C2" w:rsidR="007B0BC3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3" w:type="pct"/>
            <w:vAlign w:val="center"/>
          </w:tcPr>
          <w:p w14:paraId="1BDA6554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Ключ выбора режима работы «Авто-ручное»</w:t>
            </w:r>
          </w:p>
        </w:tc>
        <w:tc>
          <w:tcPr>
            <w:tcW w:w="2173" w:type="pct"/>
            <w:vAlign w:val="center"/>
          </w:tcPr>
          <w:p w14:paraId="246DFC1E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B0BC3" w:rsidRPr="00B87AAF" w14:paraId="3021C5E7" w14:textId="77777777" w:rsidTr="007C282A">
        <w:tc>
          <w:tcPr>
            <w:tcW w:w="334" w:type="pct"/>
            <w:vAlign w:val="center"/>
          </w:tcPr>
          <w:p w14:paraId="521E58AA" w14:textId="25B572B5" w:rsidR="007B0BC3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3" w:type="pct"/>
            <w:vAlign w:val="center"/>
          </w:tcPr>
          <w:p w14:paraId="713C459A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Ключ выбора режима работы «Дистанция-Местное»</w:t>
            </w:r>
          </w:p>
        </w:tc>
        <w:tc>
          <w:tcPr>
            <w:tcW w:w="2173" w:type="pct"/>
            <w:vAlign w:val="center"/>
          </w:tcPr>
          <w:p w14:paraId="3047089A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B0BC3" w:rsidRPr="00B87AAF" w14:paraId="01655C93" w14:textId="77777777" w:rsidTr="007C282A">
        <w:tc>
          <w:tcPr>
            <w:tcW w:w="334" w:type="pct"/>
            <w:vAlign w:val="center"/>
          </w:tcPr>
          <w:p w14:paraId="1AB1ED1C" w14:textId="04A1A284" w:rsidR="007B0BC3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3" w:type="pct"/>
            <w:vAlign w:val="center"/>
          </w:tcPr>
          <w:p w14:paraId="36E21BDF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Ключ вывода отключения ДГР от газовой защиты</w:t>
            </w:r>
          </w:p>
        </w:tc>
        <w:tc>
          <w:tcPr>
            <w:tcW w:w="2173" w:type="pct"/>
            <w:vAlign w:val="center"/>
          </w:tcPr>
          <w:p w14:paraId="1B54058B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B0BC3" w:rsidRPr="00B87AAF" w14:paraId="3E5FBED8" w14:textId="77777777" w:rsidTr="007C282A">
        <w:tc>
          <w:tcPr>
            <w:tcW w:w="334" w:type="pct"/>
            <w:vAlign w:val="center"/>
          </w:tcPr>
          <w:p w14:paraId="289D13EC" w14:textId="204ED05F" w:rsidR="007B0BC3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3" w:type="pct"/>
            <w:vAlign w:val="center"/>
          </w:tcPr>
          <w:p w14:paraId="2D121822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cs-CZ" w:eastAsia="cs-CZ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  <w:lang w:val="cs-CZ" w:eastAsia="cs-CZ"/>
              </w:rPr>
              <w:t>Блинкер «Земля в сети»</w:t>
            </w:r>
          </w:p>
        </w:tc>
        <w:tc>
          <w:tcPr>
            <w:tcW w:w="2173" w:type="pct"/>
            <w:vAlign w:val="center"/>
          </w:tcPr>
          <w:p w14:paraId="2A3495B3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</w:pPr>
            <w:r w:rsidRPr="00B87AAF">
              <w:rPr>
                <w:rFonts w:ascii="Times New Roman" w:hAnsi="Times New Roman" w:cs="Times New Roman"/>
                <w:kern w:val="28"/>
                <w:sz w:val="24"/>
                <w:szCs w:val="24"/>
                <w:lang w:eastAsia="cs-CZ"/>
              </w:rPr>
              <w:t>Есть</w:t>
            </w:r>
          </w:p>
        </w:tc>
      </w:tr>
      <w:tr w:rsidR="007B0BC3" w:rsidRPr="00B87AAF" w14:paraId="2B03D083" w14:textId="77777777" w:rsidTr="007C282A">
        <w:tc>
          <w:tcPr>
            <w:tcW w:w="334" w:type="pct"/>
            <w:vAlign w:val="center"/>
          </w:tcPr>
          <w:p w14:paraId="7A29393F" w14:textId="35CC2632" w:rsidR="007B0BC3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3" w:type="pct"/>
            <w:vAlign w:val="center"/>
          </w:tcPr>
          <w:p w14:paraId="1A862711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Цифровой индикатор напряжения 3U0</w:t>
            </w:r>
          </w:p>
        </w:tc>
        <w:tc>
          <w:tcPr>
            <w:tcW w:w="2173" w:type="pct"/>
            <w:vAlign w:val="center"/>
          </w:tcPr>
          <w:p w14:paraId="27957059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B0BC3" w:rsidRPr="00B87AAF" w14:paraId="1FE03280" w14:textId="77777777" w:rsidTr="007C282A">
        <w:trPr>
          <w:trHeight w:val="330"/>
        </w:trPr>
        <w:tc>
          <w:tcPr>
            <w:tcW w:w="334" w:type="pct"/>
            <w:vAlign w:val="center"/>
          </w:tcPr>
          <w:p w14:paraId="4C6304AF" w14:textId="46B8FBF3" w:rsidR="007B0BC3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3" w:type="pct"/>
            <w:vAlign w:val="center"/>
          </w:tcPr>
          <w:p w14:paraId="0DB79847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Точность настройки</w:t>
            </w:r>
          </w:p>
        </w:tc>
        <w:tc>
          <w:tcPr>
            <w:tcW w:w="2173" w:type="pct"/>
            <w:vAlign w:val="center"/>
          </w:tcPr>
          <w:p w14:paraId="57598215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7B0BC3" w:rsidRPr="00B87AAF" w14:paraId="2014445A" w14:textId="77777777" w:rsidTr="007C282A">
        <w:tc>
          <w:tcPr>
            <w:tcW w:w="334" w:type="pct"/>
            <w:vAlign w:val="center"/>
          </w:tcPr>
          <w:p w14:paraId="76FE2E4A" w14:textId="275C3170" w:rsidR="007B0BC3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3" w:type="pct"/>
            <w:vAlign w:val="center"/>
          </w:tcPr>
          <w:p w14:paraId="1042CC44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Ж/к дисплей</w:t>
            </w:r>
          </w:p>
        </w:tc>
        <w:tc>
          <w:tcPr>
            <w:tcW w:w="2173" w:type="pct"/>
            <w:vAlign w:val="center"/>
          </w:tcPr>
          <w:p w14:paraId="6DA2F816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Да (отображение параметров настройки и резонансной кривой)</w:t>
            </w:r>
          </w:p>
        </w:tc>
      </w:tr>
      <w:tr w:rsidR="007B0BC3" w:rsidRPr="00B87AAF" w14:paraId="5A1D4E19" w14:textId="77777777" w:rsidTr="007C282A">
        <w:tc>
          <w:tcPr>
            <w:tcW w:w="334" w:type="pct"/>
            <w:vAlign w:val="center"/>
          </w:tcPr>
          <w:p w14:paraId="448EFAF3" w14:textId="5E7842A2" w:rsidR="007B0BC3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3" w:type="pct"/>
            <w:vAlign w:val="center"/>
          </w:tcPr>
          <w:p w14:paraId="3C3E1657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интерфейс для интеграции в АСУТП </w:t>
            </w:r>
          </w:p>
        </w:tc>
        <w:tc>
          <w:tcPr>
            <w:tcW w:w="2173" w:type="pct"/>
            <w:vAlign w:val="center"/>
          </w:tcPr>
          <w:p w14:paraId="34EBEE2F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 xml:space="preserve">Etthernet RJ45 (10/100 Мбит/с) х 2шт, с режимом резервирования </w:t>
            </w:r>
            <w:r w:rsidRPr="00B87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IEEE</w:t>
            </w: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 xml:space="preserve"> 802.1</w:t>
            </w:r>
            <w:r w:rsidRPr="00B87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-2004 (</w:t>
            </w:r>
            <w:r w:rsidRPr="00B87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RSTP</w:t>
            </w: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0BC3" w:rsidRPr="00B87AAF" w14:paraId="56AFD1A4" w14:textId="77777777" w:rsidTr="007C282A">
        <w:tc>
          <w:tcPr>
            <w:tcW w:w="334" w:type="pct"/>
            <w:vAlign w:val="center"/>
          </w:tcPr>
          <w:p w14:paraId="314A0ACC" w14:textId="2D7E4A7E" w:rsidR="007B0BC3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3" w:type="pct"/>
            <w:vAlign w:val="center"/>
          </w:tcPr>
          <w:p w14:paraId="008CF54D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Протокол передачи данных</w:t>
            </w:r>
          </w:p>
        </w:tc>
        <w:tc>
          <w:tcPr>
            <w:tcW w:w="2173" w:type="pct"/>
            <w:vAlign w:val="center"/>
          </w:tcPr>
          <w:p w14:paraId="3AAB3F7F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МЭК 60870-5-104 или МЭК 61850-8-1</w:t>
            </w:r>
          </w:p>
        </w:tc>
      </w:tr>
      <w:tr w:rsidR="007B0BC3" w:rsidRPr="00B87AAF" w14:paraId="031ED130" w14:textId="77777777" w:rsidTr="007C282A">
        <w:tc>
          <w:tcPr>
            <w:tcW w:w="334" w:type="pct"/>
            <w:vAlign w:val="center"/>
          </w:tcPr>
          <w:p w14:paraId="320A521A" w14:textId="52DEC83F" w:rsidR="007B0BC3" w:rsidRPr="00B87AAF" w:rsidRDefault="005F6B72" w:rsidP="00B87AAF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93" w:type="pct"/>
            <w:vAlign w:val="center"/>
          </w:tcPr>
          <w:p w14:paraId="50FC7AE6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>Функция синхронизации времени</w:t>
            </w:r>
          </w:p>
        </w:tc>
        <w:tc>
          <w:tcPr>
            <w:tcW w:w="2173" w:type="pct"/>
            <w:vAlign w:val="center"/>
          </w:tcPr>
          <w:p w14:paraId="0103A007" w14:textId="77777777" w:rsidR="007B0BC3" w:rsidRPr="00B87AAF" w:rsidRDefault="007B0BC3" w:rsidP="00B87AA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 xml:space="preserve">От сервера </w:t>
            </w:r>
            <w:r w:rsidRPr="00B87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SNTP</w:t>
            </w:r>
            <w:r w:rsidRPr="00B87AAF">
              <w:rPr>
                <w:rFonts w:ascii="Times New Roman" w:hAnsi="Times New Roman" w:cs="Times New Roman"/>
                <w:sz w:val="24"/>
                <w:szCs w:val="24"/>
              </w:rPr>
              <w:t xml:space="preserve"> по протоколу </w:t>
            </w:r>
            <w:r w:rsidRPr="00B87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NTP</w:t>
            </w:r>
          </w:p>
        </w:tc>
      </w:tr>
    </w:tbl>
    <w:p w14:paraId="350CEF2E" w14:textId="77777777" w:rsidR="00FB1A04" w:rsidRDefault="00FB1A04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0442F5" w14:textId="0B3B5B85" w:rsidR="0098105B" w:rsidRPr="003412DA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2D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A6EE8" w:rsidRPr="003412D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412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12D6" w:rsidRPr="003412D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B1A04" w:rsidRPr="003412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412DA">
        <w:rPr>
          <w:rFonts w:ascii="Times New Roman" w:hAnsi="Times New Roman" w:cs="Times New Roman"/>
          <w:b/>
          <w:bCs/>
          <w:sz w:val="24"/>
          <w:szCs w:val="24"/>
        </w:rPr>
        <w:t>. Шкаф конденсаторных батарей (для конденсаторных ДГР) – 1 шт.</w:t>
      </w:r>
    </w:p>
    <w:p w14:paraId="1ED2D2FE" w14:textId="6F3846E8" w:rsidR="0098105B" w:rsidRPr="003412DA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2DA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790777" w:rsidRPr="003412D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412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12D6" w:rsidRPr="003412D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B1A04" w:rsidRPr="003412D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412DA">
        <w:rPr>
          <w:rFonts w:ascii="Times New Roman" w:hAnsi="Times New Roman" w:cs="Times New Roman"/>
          <w:color w:val="000000"/>
          <w:sz w:val="24"/>
          <w:szCs w:val="24"/>
        </w:rPr>
        <w:t>.1. Шкаф конденсаторных батарей расположен на общей с агрегатом раме.</w:t>
      </w:r>
    </w:p>
    <w:p w14:paraId="10562F6B" w14:textId="2B82766C" w:rsidR="0098105B" w:rsidRPr="003412DA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2DA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790777" w:rsidRPr="003412D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412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12D6" w:rsidRPr="003412D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B1A04" w:rsidRPr="003412D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412DA">
        <w:rPr>
          <w:rFonts w:ascii="Times New Roman" w:hAnsi="Times New Roman" w:cs="Times New Roman"/>
          <w:color w:val="000000"/>
          <w:sz w:val="24"/>
          <w:szCs w:val="24"/>
        </w:rPr>
        <w:t>.2. Шкаф конденсаторных батарей должен быть оснащен контакторами, конденсаторами, зажимами и сигнальным маяком для сигнализации ОЗЗ.</w:t>
      </w:r>
    </w:p>
    <w:p w14:paraId="29B795CC" w14:textId="43517132" w:rsidR="007B0BC3" w:rsidRPr="003412DA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2DA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790777" w:rsidRPr="003412D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412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12D6" w:rsidRPr="003412D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B1A04" w:rsidRPr="003412D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412DA">
        <w:rPr>
          <w:rFonts w:ascii="Times New Roman" w:hAnsi="Times New Roman" w:cs="Times New Roman"/>
          <w:color w:val="000000"/>
          <w:sz w:val="24"/>
          <w:szCs w:val="24"/>
        </w:rPr>
        <w:t>.3. Электроснабжение шкафа конденсаторных батарей осуществляется от собственных нужд 0,4 кВ подстанции через шкаф автоматики ДГР. Цепи обогрева шкафа конденсаторных батарей подключаются отдельно от автоматов цепей обогрева ПС.</w:t>
      </w:r>
    </w:p>
    <w:p w14:paraId="5DB99D95" w14:textId="754859B9" w:rsidR="007B0BC3" w:rsidRPr="003412DA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99233982"/>
      <w:r w:rsidRPr="003412D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90777" w:rsidRPr="003412D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412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12D6" w:rsidRPr="003412D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B1A04" w:rsidRPr="003412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12DA">
        <w:rPr>
          <w:rFonts w:ascii="Times New Roman" w:hAnsi="Times New Roman" w:cs="Times New Roman"/>
          <w:b/>
          <w:bCs/>
          <w:sz w:val="24"/>
          <w:szCs w:val="24"/>
        </w:rPr>
        <w:t>. Система определения поврежденного фидера (</w:t>
      </w:r>
      <w:r w:rsidR="00351AB5" w:rsidRPr="003412DA">
        <w:rPr>
          <w:rFonts w:ascii="Times New Roman" w:hAnsi="Times New Roman" w:cs="Times New Roman"/>
          <w:b/>
          <w:bCs/>
          <w:sz w:val="24"/>
          <w:szCs w:val="24"/>
        </w:rPr>
        <w:t xml:space="preserve">далее - </w:t>
      </w:r>
      <w:r w:rsidRPr="003412DA">
        <w:rPr>
          <w:rFonts w:ascii="Times New Roman" w:hAnsi="Times New Roman" w:cs="Times New Roman"/>
          <w:b/>
          <w:bCs/>
          <w:sz w:val="24"/>
          <w:szCs w:val="24"/>
        </w:rPr>
        <w:t>ОПФ)</w:t>
      </w:r>
      <w:r w:rsidR="00FB1A04" w:rsidRPr="003412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B9C057" w14:textId="69009969" w:rsidR="007B0BC3" w:rsidRPr="003412DA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412DA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790777" w:rsidRPr="003412DA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3412DA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BD12D6" w:rsidRPr="003412DA">
        <w:rPr>
          <w:rFonts w:ascii="Times New Roman" w:hAnsi="Times New Roman" w:cs="Times New Roman"/>
          <w:bCs/>
          <w:sz w:val="24"/>
          <w:szCs w:val="24"/>
          <w:lang w:eastAsia="ar-SA"/>
        </w:rPr>
        <w:t>2.</w:t>
      </w:r>
      <w:r w:rsidR="00FB1A04" w:rsidRPr="003412DA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3412DA">
        <w:rPr>
          <w:rFonts w:ascii="Times New Roman" w:hAnsi="Times New Roman" w:cs="Times New Roman"/>
          <w:bCs/>
          <w:sz w:val="24"/>
          <w:szCs w:val="24"/>
          <w:lang w:eastAsia="ar-SA"/>
        </w:rPr>
        <w:t>.1. Запроектировать шкаф определения поврежденного фидера для 4 секций шин 10 кВ с интеграцией в систему АСУТП. Перечень контролируемых и передаваемых сигналов в АСУТП шкафа определения поврежденного фидера определить проектом.</w:t>
      </w:r>
    </w:p>
    <w:p w14:paraId="3814CE01" w14:textId="417819A9" w:rsidR="007B0BC3" w:rsidRPr="003412DA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412DA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790777" w:rsidRPr="003412DA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3412DA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BD12D6" w:rsidRPr="003412DA">
        <w:rPr>
          <w:rFonts w:ascii="Times New Roman" w:hAnsi="Times New Roman" w:cs="Times New Roman"/>
          <w:bCs/>
          <w:sz w:val="24"/>
          <w:szCs w:val="24"/>
          <w:lang w:eastAsia="ar-SA"/>
        </w:rPr>
        <w:t>2.</w:t>
      </w:r>
      <w:r w:rsidR="00FB1A04" w:rsidRPr="003412DA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3412DA">
        <w:rPr>
          <w:rFonts w:ascii="Times New Roman" w:hAnsi="Times New Roman" w:cs="Times New Roman"/>
          <w:bCs/>
          <w:sz w:val="24"/>
          <w:szCs w:val="24"/>
          <w:lang w:eastAsia="ar-SA"/>
        </w:rPr>
        <w:t>.2. Для измерения токов нулевой последовательности в ячейках отходящих линий 10 кВ предусмотреть фидерные терминалы, которые оцифровывают и предварительно обрабатывают сигналы тока и напряжения нулевой последовательности и передают результаты обработки головному терминалу по организованным каналам связи.</w:t>
      </w:r>
    </w:p>
    <w:p w14:paraId="112FD4B5" w14:textId="5A8E130A" w:rsidR="007B0BC3" w:rsidRPr="00324ACF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24ACF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90777" w:rsidRPr="00324ACF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324ACF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BD12D6" w:rsidRPr="00324ACF">
        <w:rPr>
          <w:rFonts w:ascii="Times New Roman" w:hAnsi="Times New Roman" w:cs="Times New Roman"/>
          <w:b/>
          <w:sz w:val="24"/>
          <w:szCs w:val="24"/>
          <w:lang w:eastAsia="ar-SA"/>
        </w:rPr>
        <w:t>2.</w:t>
      </w:r>
      <w:r w:rsidR="00FB1A04" w:rsidRPr="00324ACF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324ACF">
        <w:rPr>
          <w:rFonts w:ascii="Times New Roman" w:hAnsi="Times New Roman" w:cs="Times New Roman"/>
          <w:b/>
          <w:sz w:val="24"/>
          <w:szCs w:val="24"/>
          <w:lang w:eastAsia="ar-SA"/>
        </w:rPr>
        <w:t>.3. Основные параметры шкафа ОПФ</w:t>
      </w:r>
      <w:r w:rsidR="00FB1A04" w:rsidRPr="00324AC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– 1 шт.</w:t>
      </w:r>
      <w:r w:rsidRPr="00324AC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: </w:t>
      </w:r>
    </w:p>
    <w:p w14:paraId="72FFDD25" w14:textId="61A5493B" w:rsidR="007B0BC3" w:rsidRPr="00B87AAF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87AAF">
        <w:rPr>
          <w:rFonts w:ascii="Times New Roman" w:hAnsi="Times New Roman" w:cs="Times New Roman"/>
          <w:bCs/>
          <w:sz w:val="24"/>
          <w:szCs w:val="24"/>
        </w:rPr>
        <w:t>Диапазон измерения расстройки от -400 до +80%;</w:t>
      </w:r>
    </w:p>
    <w:p w14:paraId="5CD3D9E3" w14:textId="1C13599A" w:rsidR="007B0BC3" w:rsidRPr="00B87AAF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87AAF">
        <w:rPr>
          <w:rFonts w:ascii="Times New Roman" w:hAnsi="Times New Roman" w:cs="Times New Roman"/>
          <w:bCs/>
          <w:sz w:val="24"/>
          <w:szCs w:val="24"/>
        </w:rPr>
        <w:t xml:space="preserve"> Точность настройки ДГР</w:t>
      </w:r>
      <w:r w:rsidR="005F6B72" w:rsidRPr="00B87AAF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B87AAF">
        <w:rPr>
          <w:rFonts w:ascii="Times New Roman" w:hAnsi="Times New Roman" w:cs="Times New Roman"/>
          <w:bCs/>
          <w:sz w:val="24"/>
          <w:szCs w:val="24"/>
        </w:rPr>
        <w:t xml:space="preserve"> 1%;</w:t>
      </w:r>
    </w:p>
    <w:p w14:paraId="465AC6A3" w14:textId="6937CCF1" w:rsidR="007B0BC3" w:rsidRPr="00B87AAF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87AAF">
        <w:rPr>
          <w:rFonts w:ascii="Times New Roman" w:hAnsi="Times New Roman" w:cs="Times New Roman"/>
          <w:bCs/>
          <w:sz w:val="24"/>
          <w:szCs w:val="24"/>
        </w:rPr>
        <w:t xml:space="preserve"> Диапазон уставок подержания расстройки +/-10%;</w:t>
      </w:r>
    </w:p>
    <w:p w14:paraId="238327A5" w14:textId="77777777" w:rsidR="007B0BC3" w:rsidRPr="00B87AAF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87AAF">
        <w:rPr>
          <w:rFonts w:ascii="Times New Roman" w:hAnsi="Times New Roman" w:cs="Times New Roman"/>
          <w:bCs/>
          <w:sz w:val="24"/>
          <w:szCs w:val="24"/>
        </w:rPr>
        <w:t xml:space="preserve"> Диапазон задания зоны чувствительности +/-20%;</w:t>
      </w:r>
    </w:p>
    <w:p w14:paraId="7994A2E7" w14:textId="77777777" w:rsidR="007B0BC3" w:rsidRPr="00B87AAF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87AAF">
        <w:rPr>
          <w:rFonts w:ascii="Times New Roman" w:hAnsi="Times New Roman" w:cs="Times New Roman"/>
          <w:bCs/>
          <w:sz w:val="24"/>
          <w:szCs w:val="24"/>
        </w:rPr>
        <w:t>Число входов тока 3</w:t>
      </w:r>
      <w:r w:rsidRPr="00B87AA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B87AAF">
        <w:rPr>
          <w:rFonts w:ascii="Times New Roman" w:hAnsi="Times New Roman" w:cs="Times New Roman"/>
          <w:bCs/>
          <w:sz w:val="24"/>
          <w:szCs w:val="24"/>
        </w:rPr>
        <w:t>0: до 255;</w:t>
      </w:r>
    </w:p>
    <w:p w14:paraId="563A8070" w14:textId="77777777" w:rsidR="007B0BC3" w:rsidRPr="00B87AAF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87AAF">
        <w:rPr>
          <w:rFonts w:ascii="Times New Roman" w:hAnsi="Times New Roman" w:cs="Times New Roman"/>
          <w:bCs/>
          <w:sz w:val="24"/>
          <w:szCs w:val="24"/>
        </w:rPr>
        <w:t xml:space="preserve"> Выдержка времени срабатывания защиты: до 10сек;</w:t>
      </w:r>
    </w:p>
    <w:p w14:paraId="1D5E20BB" w14:textId="77777777" w:rsidR="007B0BC3" w:rsidRPr="00B87AAF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87AAF">
        <w:rPr>
          <w:rFonts w:ascii="Times New Roman" w:hAnsi="Times New Roman" w:cs="Times New Roman"/>
          <w:bCs/>
          <w:sz w:val="24"/>
          <w:szCs w:val="24"/>
        </w:rPr>
        <w:t xml:space="preserve"> Время поиска поврежденного фидера: не более 5 сек;</w:t>
      </w:r>
    </w:p>
    <w:p w14:paraId="3F1A69D2" w14:textId="77777777" w:rsidR="007B0BC3" w:rsidRPr="00B87AAF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Cs/>
          <w:sz w:val="24"/>
          <w:szCs w:val="24"/>
        </w:rPr>
        <w:t>- Номинальное напряжение оперативного переменного тока 220В;</w:t>
      </w:r>
    </w:p>
    <w:p w14:paraId="735A667E" w14:textId="77777777" w:rsidR="007B0BC3" w:rsidRPr="00B87AAF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87AAF">
        <w:rPr>
          <w:rFonts w:ascii="Times New Roman" w:hAnsi="Times New Roman" w:cs="Times New Roman"/>
          <w:bCs/>
          <w:sz w:val="24"/>
          <w:szCs w:val="24"/>
        </w:rPr>
        <w:t xml:space="preserve"> Структура шкафа ОПФ: распределенная;</w:t>
      </w:r>
    </w:p>
    <w:p w14:paraId="6E1ADB5E" w14:textId="77777777" w:rsidR="007B0BC3" w:rsidRPr="00B87AAF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87AAF">
        <w:rPr>
          <w:rFonts w:ascii="Times New Roman" w:hAnsi="Times New Roman" w:cs="Times New Roman"/>
          <w:bCs/>
          <w:sz w:val="24"/>
          <w:szCs w:val="24"/>
        </w:rPr>
        <w:t xml:space="preserve"> Отыскание поврежденного фидера по нескольким параллельным алгоритмам;</w:t>
      </w:r>
    </w:p>
    <w:p w14:paraId="175E9F0F" w14:textId="77777777" w:rsidR="007B0BC3" w:rsidRPr="00B87AAF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87AAF">
        <w:rPr>
          <w:rFonts w:ascii="Times New Roman" w:hAnsi="Times New Roman" w:cs="Times New Roman"/>
          <w:bCs/>
          <w:sz w:val="24"/>
          <w:szCs w:val="24"/>
        </w:rPr>
        <w:t xml:space="preserve"> Устройство шкафа ОПФ должно обеспечивать возможность автоматической и ручной настройки режима компенсации;</w:t>
      </w:r>
    </w:p>
    <w:p w14:paraId="2408CA4F" w14:textId="77777777" w:rsidR="007B0BC3" w:rsidRPr="00B87AAF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87AAF">
        <w:rPr>
          <w:rFonts w:ascii="Times New Roman" w:hAnsi="Times New Roman" w:cs="Times New Roman"/>
          <w:bCs/>
          <w:sz w:val="24"/>
          <w:szCs w:val="24"/>
        </w:rPr>
        <w:t xml:space="preserve"> Наличие на лицевой панели терминала </w:t>
      </w:r>
      <w:r w:rsidRPr="00B87AAF">
        <w:rPr>
          <w:rFonts w:ascii="Times New Roman" w:hAnsi="Times New Roman" w:cs="Times New Roman"/>
          <w:bCs/>
          <w:sz w:val="24"/>
          <w:szCs w:val="24"/>
          <w:lang w:val="en-US"/>
        </w:rPr>
        <w:t>USB</w:t>
      </w:r>
      <w:r w:rsidRPr="00B87AAF">
        <w:rPr>
          <w:rFonts w:ascii="Times New Roman" w:hAnsi="Times New Roman" w:cs="Times New Roman"/>
          <w:bCs/>
          <w:sz w:val="24"/>
          <w:szCs w:val="24"/>
        </w:rPr>
        <w:t xml:space="preserve"> портов для подключения персонального компьютера или съемных носителей;</w:t>
      </w:r>
    </w:p>
    <w:p w14:paraId="0045F399" w14:textId="77777777" w:rsidR="007B0BC3" w:rsidRPr="00B87AAF" w:rsidRDefault="007B0BC3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87AAF">
        <w:rPr>
          <w:rFonts w:ascii="Times New Roman" w:hAnsi="Times New Roman" w:cs="Times New Roman"/>
          <w:bCs/>
          <w:sz w:val="24"/>
          <w:szCs w:val="24"/>
        </w:rPr>
        <w:t xml:space="preserve"> Наличие встроенного осциллографа. </w:t>
      </w:r>
    </w:p>
    <w:p w14:paraId="177AA6CE" w14:textId="77777777" w:rsidR="00FB1A04" w:rsidRDefault="00FB1A04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A9F7C9" w14:textId="77777777" w:rsidR="00FB1A04" w:rsidRDefault="00FB1A04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532EF9" w14:textId="77777777" w:rsidR="00FB1A04" w:rsidRDefault="00FB1A04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E62862" w14:textId="6D0F334E" w:rsidR="007B0BC3" w:rsidRPr="00FB1A04" w:rsidRDefault="00790777" w:rsidP="00B87AA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777">
        <w:rPr>
          <w:rFonts w:ascii="Times New Roman" w:hAnsi="Times New Roman" w:cs="Times New Roman"/>
          <w:b/>
          <w:bCs/>
          <w:sz w:val="24"/>
          <w:szCs w:val="24"/>
        </w:rPr>
        <w:lastRenderedPageBreak/>
        <w:t>4.3.</w:t>
      </w:r>
      <w:r w:rsidR="00BD12D6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B0BC3" w:rsidRPr="00FB1A04">
        <w:rPr>
          <w:rFonts w:ascii="Times New Roman" w:hAnsi="Times New Roman" w:cs="Times New Roman"/>
          <w:b/>
          <w:bCs/>
          <w:sz w:val="24"/>
          <w:szCs w:val="24"/>
        </w:rPr>
        <w:t>. Перечень контролируемых и передаваемых сигналов в АСУТП шкафа управления ДГР</w:t>
      </w:r>
      <w:bookmarkEnd w:id="4"/>
      <w:r w:rsidR="007B0BC3" w:rsidRPr="00FB1A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932" w:type="dxa"/>
        <w:tblInd w:w="-5" w:type="dxa"/>
        <w:tblLook w:val="04A0" w:firstRow="1" w:lastRow="0" w:firstColumn="1" w:lastColumn="0" w:noHBand="0" w:noVBand="1"/>
      </w:tblPr>
      <w:tblGrid>
        <w:gridCol w:w="576"/>
        <w:gridCol w:w="9356"/>
      </w:tblGrid>
      <w:tr w:rsidR="007B0BC3" w:rsidRPr="00B87AAF" w14:paraId="1EEDA549" w14:textId="77777777" w:rsidTr="005F6B72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B32F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0EE9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сигнала</w:t>
            </w:r>
          </w:p>
        </w:tc>
      </w:tr>
      <w:tr w:rsidR="007B0BC3" w:rsidRPr="00B87AAF" w14:paraId="0210F010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B48B" w14:textId="6880FE0C" w:rsidR="007B0BC3" w:rsidRPr="00B87AAF" w:rsidRDefault="0098105B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F5D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синхронизации ДГР 1 секции</w:t>
            </w:r>
          </w:p>
        </w:tc>
      </w:tr>
      <w:tr w:rsidR="007B0BC3" w:rsidRPr="00B87AAF" w14:paraId="697147B1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41F2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BA3B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</w:tr>
      <w:tr w:rsidR="007B0BC3" w:rsidRPr="00B87AAF" w14:paraId="5F3AB7EE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3E79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7462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 ДГР 1 секции</w:t>
            </w:r>
          </w:p>
        </w:tc>
      </w:tr>
      <w:tr w:rsidR="007B0BC3" w:rsidRPr="00B87AAF" w14:paraId="17B1C332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079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104A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3Uo 1 секции, точный канал</w:t>
            </w:r>
          </w:p>
        </w:tc>
      </w:tr>
      <w:tr w:rsidR="007B0BC3" w:rsidRPr="00B87AAF" w14:paraId="1C87DDE8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269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1985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синхронизации ДГР 2 секции</w:t>
            </w:r>
          </w:p>
        </w:tc>
      </w:tr>
      <w:tr w:rsidR="007B0BC3" w:rsidRPr="00B87AAF" w14:paraId="528EEF69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D7E9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DC3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 ДГР 2 секции</w:t>
            </w:r>
          </w:p>
        </w:tc>
      </w:tr>
      <w:tr w:rsidR="007B0BC3" w:rsidRPr="00B87AAF" w14:paraId="6D5FA2B2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5E0B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B019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3Uo 2 секции, точный канал</w:t>
            </w:r>
          </w:p>
        </w:tc>
      </w:tr>
      <w:tr w:rsidR="007B0BC3" w:rsidRPr="00B87AAF" w14:paraId="7518CDB3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6AEC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94B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UA 1 секции</w:t>
            </w:r>
          </w:p>
        </w:tc>
      </w:tr>
      <w:tr w:rsidR="007B0BC3" w:rsidRPr="00B87AAF" w14:paraId="1D29EB09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461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8FCA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UB 1 секции</w:t>
            </w:r>
          </w:p>
        </w:tc>
      </w:tr>
      <w:tr w:rsidR="007B0BC3" w:rsidRPr="00B87AAF" w14:paraId="3A4F44D1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8A04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9BD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UC 1 секции</w:t>
            </w:r>
          </w:p>
        </w:tc>
      </w:tr>
      <w:tr w:rsidR="007B0BC3" w:rsidRPr="00B87AAF" w14:paraId="2A8E2F70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DFF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D37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3Uo 1 секции, грубый канал</w:t>
            </w:r>
          </w:p>
        </w:tc>
      </w:tr>
      <w:tr w:rsidR="007B0BC3" w:rsidRPr="00B87AAF" w14:paraId="3ECCD62D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AB0A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5FD2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UA 2 секции</w:t>
            </w:r>
          </w:p>
        </w:tc>
      </w:tr>
      <w:tr w:rsidR="007B0BC3" w:rsidRPr="00B87AAF" w14:paraId="7B0E9015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62D9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0B42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UB 2 секции</w:t>
            </w:r>
          </w:p>
        </w:tc>
      </w:tr>
      <w:tr w:rsidR="007B0BC3" w:rsidRPr="00B87AAF" w14:paraId="7C490A93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5CC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2953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UC 2 секции</w:t>
            </w:r>
          </w:p>
        </w:tc>
      </w:tr>
      <w:tr w:rsidR="007B0BC3" w:rsidRPr="00B87AAF" w14:paraId="50CB5404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96C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F172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3Uo 2 секции, грубый канал</w:t>
            </w:r>
          </w:p>
        </w:tc>
      </w:tr>
      <w:tr w:rsidR="007B0BC3" w:rsidRPr="00B87AAF" w14:paraId="6DB833FB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00BC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F9A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синхронизации ДГР 1 секции</w:t>
            </w:r>
          </w:p>
        </w:tc>
      </w:tr>
      <w:tr w:rsidR="007B0BC3" w:rsidRPr="00B87AAF" w14:paraId="0FEAA765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219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6093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 ДГР 1 секции</w:t>
            </w:r>
          </w:p>
        </w:tc>
      </w:tr>
      <w:tr w:rsidR="007B0BC3" w:rsidRPr="00B87AAF" w14:paraId="48FD5BDB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85D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584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3Uo 1 секции, точный канал</w:t>
            </w:r>
          </w:p>
        </w:tc>
      </w:tr>
      <w:tr w:rsidR="007B0BC3" w:rsidRPr="00B87AAF" w14:paraId="5347BBE7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61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188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синхронизации ДГР 2 секции</w:t>
            </w:r>
          </w:p>
        </w:tc>
      </w:tr>
      <w:tr w:rsidR="007B0BC3" w:rsidRPr="00B87AAF" w14:paraId="55D532D7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6F3A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C388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 ДГР 2 секции</w:t>
            </w:r>
          </w:p>
        </w:tc>
      </w:tr>
      <w:tr w:rsidR="007B0BC3" w:rsidRPr="00B87AAF" w14:paraId="50A2138B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4B4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CA13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3Uo 2 секции, точный канал</w:t>
            </w:r>
          </w:p>
        </w:tc>
      </w:tr>
      <w:tr w:rsidR="007B0BC3" w:rsidRPr="00B87AAF" w14:paraId="55611024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90C3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7DC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UA 1 секции</w:t>
            </w:r>
          </w:p>
        </w:tc>
      </w:tr>
      <w:tr w:rsidR="007B0BC3" w:rsidRPr="00B87AAF" w14:paraId="3D37BC88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19C9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EC4A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UB 1 секции</w:t>
            </w:r>
          </w:p>
        </w:tc>
      </w:tr>
      <w:tr w:rsidR="007B0BC3" w:rsidRPr="00B87AAF" w14:paraId="47953DFF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8B98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060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UC 1 секции</w:t>
            </w:r>
          </w:p>
        </w:tc>
      </w:tr>
      <w:tr w:rsidR="007B0BC3" w:rsidRPr="00B87AAF" w14:paraId="7CD096E6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4397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DD88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3Uo 1 секции, грубый канал</w:t>
            </w:r>
          </w:p>
        </w:tc>
      </w:tr>
      <w:tr w:rsidR="007B0BC3" w:rsidRPr="00B87AAF" w14:paraId="56BAEB30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F65B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E43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UA 2 секции</w:t>
            </w:r>
          </w:p>
        </w:tc>
      </w:tr>
      <w:tr w:rsidR="007B0BC3" w:rsidRPr="00B87AAF" w14:paraId="4ABAB402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840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CAFA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UB 2 секции</w:t>
            </w:r>
          </w:p>
        </w:tc>
      </w:tr>
      <w:tr w:rsidR="007B0BC3" w:rsidRPr="00B87AAF" w14:paraId="100F64A1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8CBC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0A99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UC 2 секции</w:t>
            </w:r>
          </w:p>
        </w:tc>
      </w:tr>
      <w:tr w:rsidR="007B0BC3" w:rsidRPr="00B87AAF" w14:paraId="51C69DBB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2E2F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95AC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3Uo 2 секции, грубый канал</w:t>
            </w:r>
          </w:p>
        </w:tc>
      </w:tr>
      <w:tr w:rsidR="007B0BC3" w:rsidRPr="00B87AAF" w14:paraId="52E809E8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FC41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23FB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 автоматики 1 сек</w:t>
            </w:r>
          </w:p>
        </w:tc>
      </w:tr>
      <w:tr w:rsidR="007B0BC3" w:rsidRPr="00B87AAF" w14:paraId="59EDCFFC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EC3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BE49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(1-авт, 0-ручн)</w:t>
            </w:r>
          </w:p>
        </w:tc>
      </w:tr>
      <w:tr w:rsidR="007B0BC3" w:rsidRPr="00B87AAF" w14:paraId="5DF09C62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CBB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FFA8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 автоматики 2 сек</w:t>
            </w:r>
          </w:p>
        </w:tc>
      </w:tr>
      <w:tr w:rsidR="007B0BC3" w:rsidRPr="00B87AAF" w14:paraId="55BB6088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38F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1BA5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(1-авт, 0-ручн)</w:t>
            </w:r>
          </w:p>
        </w:tc>
      </w:tr>
      <w:tr w:rsidR="007B0BC3" w:rsidRPr="00B87AAF" w14:paraId="4FE9036C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283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5B3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 резисторов 1 секции</w:t>
            </w:r>
          </w:p>
        </w:tc>
      </w:tr>
      <w:tr w:rsidR="007B0BC3" w:rsidRPr="00B87AAF" w14:paraId="10DBA925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2EE9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70F8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 резисторов 2 секции</w:t>
            </w:r>
          </w:p>
        </w:tc>
      </w:tr>
      <w:tr w:rsidR="007B0BC3" w:rsidRPr="00B87AAF" w14:paraId="761A5A11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BC1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B64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 1-2 включен</w:t>
            </w:r>
          </w:p>
        </w:tc>
      </w:tr>
      <w:tr w:rsidR="007B0BC3" w:rsidRPr="00B87AAF" w14:paraId="06FB944B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38A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6AD1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 С1 1 секции включен</w:t>
            </w:r>
          </w:p>
        </w:tc>
      </w:tr>
      <w:tr w:rsidR="007B0BC3" w:rsidRPr="00B87AAF" w14:paraId="200A3B91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B5D8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0CF1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 С2 1 секции включен</w:t>
            </w:r>
          </w:p>
        </w:tc>
      </w:tr>
      <w:tr w:rsidR="007B0BC3" w:rsidRPr="00B87AAF" w14:paraId="5A275C13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DE2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5128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 С3 1 секции включен</w:t>
            </w:r>
          </w:p>
        </w:tc>
      </w:tr>
      <w:tr w:rsidR="007B0BC3" w:rsidRPr="00B87AAF" w14:paraId="4FC3BBE5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180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7C5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 С4 1 секции включен</w:t>
            </w:r>
          </w:p>
        </w:tc>
      </w:tr>
      <w:tr w:rsidR="007B0BC3" w:rsidRPr="00B87AAF" w14:paraId="4DF06D53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131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229C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 С5 1 секции включен</w:t>
            </w:r>
          </w:p>
        </w:tc>
      </w:tr>
      <w:tr w:rsidR="007B0BC3" w:rsidRPr="00B87AAF" w14:paraId="1EF7A01D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DAE7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89EA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 С6 1 секции включен</w:t>
            </w:r>
          </w:p>
        </w:tc>
      </w:tr>
      <w:tr w:rsidR="007B0BC3" w:rsidRPr="00B87AAF" w14:paraId="59A66842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44AA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F63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 С7 1 секции включен</w:t>
            </w:r>
          </w:p>
        </w:tc>
      </w:tr>
      <w:tr w:rsidR="007B0BC3" w:rsidRPr="00B87AAF" w14:paraId="1E27B7C9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8284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FA4A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 С8 1 секции включен</w:t>
            </w:r>
          </w:p>
        </w:tc>
      </w:tr>
      <w:tr w:rsidR="007B0BC3" w:rsidRPr="00B87AAF" w14:paraId="4609D3AF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57C2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A117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Резистор R1 1 секции включен</w:t>
            </w:r>
          </w:p>
        </w:tc>
      </w:tr>
      <w:tr w:rsidR="007B0BC3" w:rsidRPr="00B87AAF" w14:paraId="537F15F7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C2BC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57D2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 С1 2 секции включен</w:t>
            </w:r>
          </w:p>
        </w:tc>
      </w:tr>
      <w:tr w:rsidR="007B0BC3" w:rsidRPr="00B87AAF" w14:paraId="514ACA13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8D41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DF5C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 С2 2 секции включен</w:t>
            </w:r>
          </w:p>
        </w:tc>
      </w:tr>
      <w:tr w:rsidR="007B0BC3" w:rsidRPr="00B87AAF" w14:paraId="0283FDBA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2C45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2617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 С3 2 секции включен</w:t>
            </w:r>
          </w:p>
        </w:tc>
      </w:tr>
      <w:tr w:rsidR="007B0BC3" w:rsidRPr="00B87AAF" w14:paraId="2127D888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72FB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D9AF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 С4 2 секции включен</w:t>
            </w:r>
          </w:p>
        </w:tc>
      </w:tr>
      <w:tr w:rsidR="007B0BC3" w:rsidRPr="00B87AAF" w14:paraId="75B32AAE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979A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9947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 С5 2 секции включен</w:t>
            </w:r>
          </w:p>
        </w:tc>
      </w:tr>
      <w:tr w:rsidR="007B0BC3" w:rsidRPr="00B87AAF" w14:paraId="1F7499CD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5902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8F0C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 С6 2 секции включен</w:t>
            </w:r>
          </w:p>
        </w:tc>
      </w:tr>
      <w:tr w:rsidR="007B0BC3" w:rsidRPr="00B87AAF" w14:paraId="4E8F9338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0A2A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CC0A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 С7 2 секции включен</w:t>
            </w:r>
          </w:p>
        </w:tc>
      </w:tr>
      <w:tr w:rsidR="007B0BC3" w:rsidRPr="00B87AAF" w14:paraId="0ED46F9D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A149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5478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Конденсатор С8 2 секции включен</w:t>
            </w:r>
          </w:p>
        </w:tc>
      </w:tr>
      <w:tr w:rsidR="007B0BC3" w:rsidRPr="00B87AAF" w14:paraId="2F31D8AE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A2CB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789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Резистор R1 2 секции включен</w:t>
            </w:r>
          </w:p>
        </w:tc>
      </w:tr>
      <w:tr w:rsidR="007B0BC3" w:rsidRPr="00B87AAF" w14:paraId="2A4964B6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50BF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7871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Сигнализация о неисправности терминала (1</w:t>
            </w: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noBreakHyphen/>
              <w:t>испр,0-неиспр)</w:t>
            </w:r>
          </w:p>
        </w:tc>
      </w:tr>
      <w:tr w:rsidR="007B0BC3" w:rsidRPr="00B87AAF" w14:paraId="316E3A65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75E7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0C5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Сигнализация о неисправности терминала (1</w:t>
            </w: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noBreakHyphen/>
              <w:t>испр,0-неиспр)</w:t>
            </w:r>
          </w:p>
        </w:tc>
      </w:tr>
      <w:tr w:rsidR="007B0BC3" w:rsidRPr="00B87AAF" w14:paraId="6593706D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0CBB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4C2F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Наложение импульса ДГР 1 секции</w:t>
            </w:r>
          </w:p>
        </w:tc>
      </w:tr>
      <w:tr w:rsidR="007B0BC3" w:rsidRPr="00B87AAF" w14:paraId="720EA38F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FF21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86A7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Наложение импульса ДГР 2 секции</w:t>
            </w:r>
          </w:p>
        </w:tc>
      </w:tr>
      <w:tr w:rsidR="007B0BC3" w:rsidRPr="00B87AAF" w14:paraId="1BB87CFD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E8F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A64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Однофазное замыкание на землю в 1 сек</w:t>
            </w:r>
          </w:p>
        </w:tc>
      </w:tr>
      <w:tr w:rsidR="007B0BC3" w:rsidRPr="00B87AAF" w14:paraId="64FA55B6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C56A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1C44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Однофазное замыкание на землю во 2 сек</w:t>
            </w:r>
          </w:p>
        </w:tc>
      </w:tr>
      <w:tr w:rsidR="007B0BC3" w:rsidRPr="00B87AAF" w14:paraId="0C86A2B6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0E71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F165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С1 1 секции</w:t>
            </w:r>
          </w:p>
        </w:tc>
      </w:tr>
      <w:tr w:rsidR="007B0BC3" w:rsidRPr="00B87AAF" w14:paraId="2DC7D947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CCB4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CBC9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С2 1 секции</w:t>
            </w:r>
          </w:p>
        </w:tc>
      </w:tr>
      <w:tr w:rsidR="007B0BC3" w:rsidRPr="00B87AAF" w14:paraId="4A45D739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4AF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AFB7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С3 1 секции</w:t>
            </w:r>
          </w:p>
        </w:tc>
      </w:tr>
      <w:tr w:rsidR="007B0BC3" w:rsidRPr="00B87AAF" w14:paraId="758FC499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7414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2351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С4 1 секции</w:t>
            </w:r>
          </w:p>
        </w:tc>
      </w:tr>
      <w:tr w:rsidR="007B0BC3" w:rsidRPr="00B87AAF" w14:paraId="79D92D21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0A2F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766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С5 1 секции</w:t>
            </w:r>
          </w:p>
        </w:tc>
      </w:tr>
      <w:tr w:rsidR="007B0BC3" w:rsidRPr="00B87AAF" w14:paraId="6CE23835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3CCF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8161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С6 1 секции</w:t>
            </w:r>
          </w:p>
        </w:tc>
      </w:tr>
      <w:tr w:rsidR="007B0BC3" w:rsidRPr="00B87AAF" w14:paraId="1EDA1693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3E84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3222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С7 1 секции</w:t>
            </w:r>
          </w:p>
        </w:tc>
      </w:tr>
      <w:tr w:rsidR="007B0BC3" w:rsidRPr="00B87AAF" w14:paraId="677D9159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BF2C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D68C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С8 1 секции</w:t>
            </w:r>
          </w:p>
        </w:tc>
      </w:tr>
      <w:tr w:rsidR="007B0BC3" w:rsidRPr="00B87AAF" w14:paraId="08684D73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F107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7062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С1 2 секции</w:t>
            </w:r>
          </w:p>
        </w:tc>
      </w:tr>
      <w:tr w:rsidR="007B0BC3" w:rsidRPr="00B87AAF" w14:paraId="5E5E1CBA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F358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4424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С2 2 секции</w:t>
            </w:r>
          </w:p>
        </w:tc>
      </w:tr>
      <w:tr w:rsidR="007B0BC3" w:rsidRPr="00B87AAF" w14:paraId="6E18CD39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EAF4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753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С3 2 секции</w:t>
            </w:r>
          </w:p>
        </w:tc>
      </w:tr>
      <w:tr w:rsidR="007B0BC3" w:rsidRPr="00B87AAF" w14:paraId="2E60140D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EDBB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F9AC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С4 2 секции</w:t>
            </w:r>
          </w:p>
        </w:tc>
      </w:tr>
      <w:tr w:rsidR="007B0BC3" w:rsidRPr="00B87AAF" w14:paraId="0E0E2AC7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050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89E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С5 2 секции</w:t>
            </w:r>
          </w:p>
        </w:tc>
      </w:tr>
      <w:tr w:rsidR="007B0BC3" w:rsidRPr="00B87AAF" w14:paraId="5046CAB9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CF3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357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С6 2 секции</w:t>
            </w:r>
          </w:p>
        </w:tc>
      </w:tr>
      <w:tr w:rsidR="007B0BC3" w:rsidRPr="00B87AAF" w14:paraId="61EA721F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0E8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F311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С7 2 секции</w:t>
            </w:r>
          </w:p>
        </w:tc>
      </w:tr>
      <w:tr w:rsidR="007B0BC3" w:rsidRPr="00B87AAF" w14:paraId="445DF5C0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E9C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51F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С8 2 секции</w:t>
            </w:r>
          </w:p>
        </w:tc>
      </w:tr>
      <w:tr w:rsidR="007B0BC3" w:rsidRPr="00B87AAF" w14:paraId="0F2A1AEC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A71B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A74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резистора R1 2 секции</w:t>
            </w:r>
          </w:p>
        </w:tc>
      </w:tr>
      <w:tr w:rsidR="007B0BC3" w:rsidRPr="00B87AAF" w14:paraId="4BB741A8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983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5C15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резистора R2 2 секции</w:t>
            </w:r>
          </w:p>
        </w:tc>
      </w:tr>
      <w:tr w:rsidR="007B0BC3" w:rsidRPr="00B87AAF" w14:paraId="204943CD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B46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B71A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резистора R3 2 секции</w:t>
            </w:r>
          </w:p>
        </w:tc>
      </w:tr>
      <w:tr w:rsidR="007B0BC3" w:rsidRPr="00B87AAF" w14:paraId="462B30C7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E3C5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BD4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Сброс сигнализации</w:t>
            </w:r>
          </w:p>
        </w:tc>
      </w:tr>
      <w:tr w:rsidR="007B0BC3" w:rsidRPr="00B87AAF" w14:paraId="558D5CFE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1B29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B7B5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 питания терминала</w:t>
            </w:r>
          </w:p>
        </w:tc>
      </w:tr>
      <w:tr w:rsidR="007B0BC3" w:rsidRPr="00B87AAF" w14:paraId="6DD98F21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5CA2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7CF5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 входного блока</w:t>
            </w:r>
          </w:p>
        </w:tc>
      </w:tr>
      <w:tr w:rsidR="007B0BC3" w:rsidRPr="00B87AAF" w14:paraId="08739696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D3CF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788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Ошибочное состояние выходного реле,</w:t>
            </w:r>
          </w:p>
        </w:tc>
      </w:tr>
      <w:tr w:rsidR="007B0BC3" w:rsidRPr="00B87AAF" w14:paraId="5C865471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B868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454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сбой контроля обмотки</w:t>
            </w:r>
          </w:p>
        </w:tc>
      </w:tr>
      <w:tr w:rsidR="007B0BC3" w:rsidRPr="00B87AAF" w14:paraId="26B8AC12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591B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236B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Неисправность терминала</w:t>
            </w:r>
          </w:p>
        </w:tc>
      </w:tr>
      <w:tr w:rsidR="007B0BC3" w:rsidRPr="00B87AAF" w14:paraId="30E92DD5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ED1B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F1FC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 работы, импульсный режим</w:t>
            </w:r>
          </w:p>
        </w:tc>
      </w:tr>
      <w:tr w:rsidR="007B0BC3" w:rsidRPr="00B87AAF" w14:paraId="1F27D0F0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23AF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F293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 работы, постоянный режим</w:t>
            </w:r>
          </w:p>
        </w:tc>
      </w:tr>
      <w:tr w:rsidR="007B0BC3" w:rsidRPr="00B87AAF" w14:paraId="6F7E7338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515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563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ДГР 1 сек настроен на заданный режим компенсации</w:t>
            </w:r>
          </w:p>
        </w:tc>
      </w:tr>
      <w:tr w:rsidR="007B0BC3" w:rsidRPr="00B87AAF" w14:paraId="153A2CEA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1E5B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825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 работы автоматики ДГР 1 сек</w:t>
            </w:r>
          </w:p>
        </w:tc>
      </w:tr>
      <w:tr w:rsidR="007B0BC3" w:rsidRPr="00B87AAF" w14:paraId="2944ED73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BB89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6F42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расстройки 1 сек</w:t>
            </w:r>
          </w:p>
        </w:tc>
      </w:tr>
      <w:tr w:rsidR="007B0BC3" w:rsidRPr="00B87AAF" w14:paraId="30AB7046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30A4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E89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реле «Наложение импульса» 1 сек</w:t>
            </w:r>
          </w:p>
        </w:tc>
      </w:tr>
      <w:tr w:rsidR="007B0BC3" w:rsidRPr="00B87AAF" w14:paraId="1E707A09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0698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D4E7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ОЗЗ в 1 секции</w:t>
            </w:r>
          </w:p>
        </w:tc>
      </w:tr>
      <w:tr w:rsidR="007B0BC3" w:rsidRPr="00B87AAF" w14:paraId="1C1A01BA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61F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6EB5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 1 СВ 1 секции</w:t>
            </w:r>
          </w:p>
        </w:tc>
      </w:tr>
      <w:tr w:rsidR="007B0BC3" w:rsidRPr="00B87AAF" w14:paraId="4C8FE487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0CAC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DCA2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 2 СВ 1 секции</w:t>
            </w:r>
          </w:p>
        </w:tc>
      </w:tr>
      <w:tr w:rsidR="007B0BC3" w:rsidRPr="00B87AAF" w14:paraId="3902D660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F94B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B73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ДГР 2 сек настроен на заданный режим компенсации</w:t>
            </w:r>
          </w:p>
        </w:tc>
      </w:tr>
      <w:tr w:rsidR="007B0BC3" w:rsidRPr="00B87AAF" w14:paraId="20B6C2BE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F46C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9B05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 работы автоматики ДГР 2 сек</w:t>
            </w:r>
          </w:p>
        </w:tc>
      </w:tr>
      <w:tr w:rsidR="007B0BC3" w:rsidRPr="00B87AAF" w14:paraId="0096F895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C82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0B1B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расстройки 2 сек</w:t>
            </w:r>
          </w:p>
        </w:tc>
      </w:tr>
      <w:tr w:rsidR="007B0BC3" w:rsidRPr="00B87AAF" w14:paraId="54252E22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23A7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880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реле «Наложение импульса» 2 сек</w:t>
            </w:r>
          </w:p>
        </w:tc>
      </w:tr>
      <w:tr w:rsidR="007B0BC3" w:rsidRPr="00B87AAF" w14:paraId="0B26177A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A8CB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306F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ОЗЗ в 2 секции</w:t>
            </w:r>
          </w:p>
        </w:tc>
      </w:tr>
      <w:tr w:rsidR="007B0BC3" w:rsidRPr="00B87AAF" w14:paraId="2D9D2783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4E41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F087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 1 СВ 2 секции</w:t>
            </w:r>
          </w:p>
        </w:tc>
      </w:tr>
      <w:tr w:rsidR="007B0BC3" w:rsidRPr="00B87AAF" w14:paraId="697B5487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9679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572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 2 СВ 2 секции</w:t>
            </w:r>
          </w:p>
        </w:tc>
      </w:tr>
      <w:tr w:rsidR="007B0BC3" w:rsidRPr="00B87AAF" w14:paraId="710413EB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BC1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7B17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Расстройка КНП 1 секции, %</w:t>
            </w:r>
          </w:p>
        </w:tc>
      </w:tr>
      <w:tr w:rsidR="007B0BC3" w:rsidRPr="00B87AAF" w14:paraId="385EE040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143C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110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Добротность КНП 1 секции</w:t>
            </w:r>
          </w:p>
        </w:tc>
      </w:tr>
      <w:tr w:rsidR="007B0BC3" w:rsidRPr="00B87AAF" w14:paraId="420FFD60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DA62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A0F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Емкостный ток 1 секции, А</w:t>
            </w:r>
          </w:p>
        </w:tc>
      </w:tr>
      <w:tr w:rsidR="007B0BC3" w:rsidRPr="00B87AAF" w14:paraId="299DD3C6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223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953A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Расстройка КНП 2 секции, %</w:t>
            </w:r>
          </w:p>
        </w:tc>
      </w:tr>
      <w:tr w:rsidR="007B0BC3" w:rsidRPr="00B87AAF" w14:paraId="3A77B4EA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1698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7984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Добротность КНП 2 секции</w:t>
            </w:r>
          </w:p>
        </w:tc>
      </w:tr>
      <w:tr w:rsidR="007B0BC3" w:rsidRPr="00B87AAF" w14:paraId="6378B713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476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194F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Емкостный ток 2 секции, А</w:t>
            </w:r>
          </w:p>
        </w:tc>
      </w:tr>
      <w:tr w:rsidR="007B0BC3" w:rsidRPr="00B87AAF" w14:paraId="6E127029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49C4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B355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Автоматика 1 сек находится в автоматическом режиме</w:t>
            </w:r>
          </w:p>
        </w:tc>
      </w:tr>
      <w:tr w:rsidR="007B0BC3" w:rsidRPr="00B87AAF" w14:paraId="513154A7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BC25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BCF8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Автоматика 1 сек находится в ручном режиме</w:t>
            </w:r>
          </w:p>
        </w:tc>
      </w:tr>
      <w:tr w:rsidR="007B0BC3" w:rsidRPr="00B87AAF" w14:paraId="585B400B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6D59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D1A3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расстройки ДГР 1 секции</w:t>
            </w:r>
          </w:p>
        </w:tc>
      </w:tr>
      <w:tr w:rsidR="007B0BC3" w:rsidRPr="00B87AAF" w14:paraId="5E22BA35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BA24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D03F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ДГР 1 сек настроен на заданный режим компенсации</w:t>
            </w:r>
          </w:p>
        </w:tc>
      </w:tr>
      <w:tr w:rsidR="007B0BC3" w:rsidRPr="00B87AAF" w14:paraId="4FAAD94E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5B5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165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ОЗЗ в 1 секции</w:t>
            </w:r>
          </w:p>
        </w:tc>
      </w:tr>
      <w:tr w:rsidR="007B0BC3" w:rsidRPr="00B87AAF" w14:paraId="63B21193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784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07B2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 1-2 включен</w:t>
            </w:r>
          </w:p>
        </w:tc>
      </w:tr>
      <w:tr w:rsidR="007B0BC3" w:rsidRPr="00B87AAF" w14:paraId="62F3AB52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3368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F20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С1 1 секции</w:t>
            </w:r>
          </w:p>
        </w:tc>
      </w:tr>
      <w:tr w:rsidR="007B0BC3" w:rsidRPr="00B87AAF" w14:paraId="75894DFF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5762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285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С2 1 секции</w:t>
            </w:r>
          </w:p>
        </w:tc>
      </w:tr>
      <w:tr w:rsidR="007B0BC3" w:rsidRPr="00B87AAF" w14:paraId="549F2502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18EA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846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С3 1 секции</w:t>
            </w:r>
          </w:p>
        </w:tc>
      </w:tr>
      <w:tr w:rsidR="007B0BC3" w:rsidRPr="00B87AAF" w14:paraId="0B8B0133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AEA4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BF83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С4 1 секции</w:t>
            </w:r>
          </w:p>
        </w:tc>
      </w:tr>
      <w:tr w:rsidR="007B0BC3" w:rsidRPr="00B87AAF" w14:paraId="72EB4BDF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B7B3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3461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С5 1 секции</w:t>
            </w:r>
          </w:p>
        </w:tc>
      </w:tr>
      <w:tr w:rsidR="007B0BC3" w:rsidRPr="00B87AAF" w14:paraId="3CE30BB6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93A9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98BB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С6 1 секции</w:t>
            </w:r>
          </w:p>
        </w:tc>
      </w:tr>
      <w:tr w:rsidR="007B0BC3" w:rsidRPr="00B87AAF" w14:paraId="3E62F1D3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0D6C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CCF1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С7 1 секции</w:t>
            </w:r>
          </w:p>
        </w:tc>
      </w:tr>
      <w:tr w:rsidR="007B0BC3" w:rsidRPr="00B87AAF" w14:paraId="5B2261CA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EEEF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4B5F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С8 1 секции</w:t>
            </w:r>
          </w:p>
        </w:tc>
      </w:tr>
      <w:tr w:rsidR="007B0BC3" w:rsidRPr="00B87AAF" w14:paraId="25313805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59E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AC64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Автоматика 2 сек находится в автоматическом режиме</w:t>
            </w:r>
          </w:p>
        </w:tc>
      </w:tr>
      <w:tr w:rsidR="007B0BC3" w:rsidRPr="00B87AAF" w14:paraId="56BD17AC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DA6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73CB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Автоматика 2 сек находится в ручном режиме</w:t>
            </w:r>
          </w:p>
        </w:tc>
      </w:tr>
      <w:tr w:rsidR="007B0BC3" w:rsidRPr="00B87AAF" w14:paraId="0974088B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150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6478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расстройки ДГР 2 секции</w:t>
            </w:r>
          </w:p>
        </w:tc>
      </w:tr>
      <w:tr w:rsidR="007B0BC3" w:rsidRPr="00B87AAF" w14:paraId="787039C0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71C5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720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ДГР 2 сек настроен на заданный режим компенсации</w:t>
            </w:r>
          </w:p>
        </w:tc>
      </w:tr>
      <w:tr w:rsidR="007B0BC3" w:rsidRPr="00B87AAF" w14:paraId="52340A0A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7869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F8C9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ОЗЗ в 2 секции</w:t>
            </w:r>
          </w:p>
        </w:tc>
      </w:tr>
      <w:tr w:rsidR="007B0BC3" w:rsidRPr="00B87AAF" w14:paraId="2790ED72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055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918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 1-2 включен</w:t>
            </w:r>
          </w:p>
        </w:tc>
      </w:tr>
      <w:tr w:rsidR="007B0BC3" w:rsidRPr="00B87AAF" w14:paraId="40CD8991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07C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381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С1 2 секции</w:t>
            </w:r>
          </w:p>
        </w:tc>
      </w:tr>
      <w:tr w:rsidR="007B0BC3" w:rsidRPr="00B87AAF" w14:paraId="1F45C3BE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4BA8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268C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С2 2 секции</w:t>
            </w:r>
          </w:p>
        </w:tc>
      </w:tr>
      <w:tr w:rsidR="007B0BC3" w:rsidRPr="00B87AAF" w14:paraId="05A46A85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25AA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DC33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С3 2 секции</w:t>
            </w:r>
          </w:p>
        </w:tc>
      </w:tr>
      <w:tr w:rsidR="007B0BC3" w:rsidRPr="00B87AAF" w14:paraId="7F8F5FD7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2991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4A76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С4 2 секции</w:t>
            </w:r>
          </w:p>
        </w:tc>
      </w:tr>
      <w:tr w:rsidR="007B0BC3" w:rsidRPr="00B87AAF" w14:paraId="70502B9A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A62E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FBEB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С5 2 секции</w:t>
            </w:r>
          </w:p>
        </w:tc>
      </w:tr>
      <w:tr w:rsidR="007B0BC3" w:rsidRPr="00B87AAF" w14:paraId="237364C4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ACDA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156A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С6 2 секции</w:t>
            </w:r>
          </w:p>
        </w:tc>
      </w:tr>
      <w:tr w:rsidR="007B0BC3" w:rsidRPr="00B87AAF" w14:paraId="0B399A6A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8434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7FED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С7 2 секции</w:t>
            </w:r>
          </w:p>
        </w:tc>
      </w:tr>
      <w:tr w:rsidR="007B0BC3" w:rsidRPr="00B87AAF" w14:paraId="6232C53A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9CE4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C22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конденсатора С8 2 секции</w:t>
            </w:r>
          </w:p>
        </w:tc>
      </w:tr>
      <w:tr w:rsidR="007B0BC3" w:rsidRPr="00B87AAF" w14:paraId="3172D433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2C18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6F62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Светодиод «Работа»</w:t>
            </w:r>
          </w:p>
        </w:tc>
      </w:tr>
      <w:tr w:rsidR="007B0BC3" w:rsidRPr="00B87AAF" w14:paraId="1BFC5B81" w14:textId="77777777" w:rsidTr="005F6B7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7AF3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8EA0" w14:textId="77777777" w:rsidR="007B0BC3" w:rsidRPr="00B87AAF" w:rsidRDefault="007B0BC3" w:rsidP="001D08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Светодиод «Вызов»</w:t>
            </w:r>
          </w:p>
        </w:tc>
      </w:tr>
    </w:tbl>
    <w:p w14:paraId="040EB80A" w14:textId="77777777" w:rsidR="00790777" w:rsidRDefault="00790777" w:rsidP="00B87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F8732" w14:textId="43EA6636" w:rsidR="000556FC" w:rsidRPr="008D7336" w:rsidRDefault="008D7336" w:rsidP="008D73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4.4. </w:t>
      </w:r>
      <w:r w:rsidR="000556FC" w:rsidRPr="008D7336">
        <w:rPr>
          <w:rFonts w:ascii="Times New Roman" w:hAnsi="Times New Roman" w:cs="Times New Roman"/>
          <w:b/>
          <w:bCs/>
          <w:sz w:val="24"/>
          <w:szCs w:val="24"/>
        </w:rPr>
        <w:t>Общие требования:</w:t>
      </w:r>
    </w:p>
    <w:p w14:paraId="7C2E762C" w14:textId="77777777" w:rsidR="008D7336" w:rsidRDefault="008D7336" w:rsidP="008D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E0F57" w14:textId="166DDF07" w:rsidR="008D7336" w:rsidRDefault="008D7336" w:rsidP="008D7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r w:rsidR="000556FC" w:rsidRPr="008D7336">
        <w:rPr>
          <w:rFonts w:ascii="Times New Roman" w:hAnsi="Times New Roman" w:cs="Times New Roman"/>
          <w:sz w:val="24"/>
          <w:szCs w:val="24"/>
        </w:rPr>
        <w:t>Оборудование смонтировать в целом как систему компенсации емкостных токов при замыкании на землю.</w:t>
      </w:r>
    </w:p>
    <w:p w14:paraId="51CF7D22" w14:textId="4420512E" w:rsidR="000556FC" w:rsidRPr="008D7336" w:rsidRDefault="008D7336" w:rsidP="008D7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0556FC" w:rsidRPr="008D7336">
        <w:rPr>
          <w:rFonts w:ascii="Times New Roman" w:hAnsi="Times New Roman" w:cs="Times New Roman"/>
          <w:sz w:val="24"/>
          <w:szCs w:val="24"/>
        </w:rPr>
        <w:t>Провести шеф-монтажные работы.</w:t>
      </w:r>
    </w:p>
    <w:p w14:paraId="7AB6FEF2" w14:textId="1F8C0F05" w:rsidR="000556FC" w:rsidRPr="008D7336" w:rsidRDefault="008D7336" w:rsidP="008D7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1668C6">
        <w:rPr>
          <w:rFonts w:ascii="Times New Roman" w:hAnsi="Times New Roman" w:cs="Times New Roman"/>
          <w:sz w:val="24"/>
          <w:szCs w:val="24"/>
        </w:rPr>
        <w:t>Предоставить к</w:t>
      </w:r>
      <w:r w:rsidR="000556FC" w:rsidRPr="008D7336">
        <w:rPr>
          <w:rFonts w:ascii="Times New Roman" w:hAnsi="Times New Roman" w:cs="Times New Roman"/>
          <w:sz w:val="24"/>
          <w:szCs w:val="24"/>
        </w:rPr>
        <w:t>онструкторскую документацию на русском языке в электронном виде и на бумажном носителе формата А4.</w:t>
      </w:r>
    </w:p>
    <w:p w14:paraId="0CF3DF59" w14:textId="49F08F69" w:rsidR="000556FC" w:rsidRPr="008D7336" w:rsidRDefault="008D7336" w:rsidP="008D7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0556FC" w:rsidRPr="008D7336">
        <w:rPr>
          <w:rFonts w:ascii="Times New Roman" w:hAnsi="Times New Roman" w:cs="Times New Roman"/>
          <w:sz w:val="24"/>
          <w:szCs w:val="24"/>
        </w:rPr>
        <w:t>Провести приемо-сдаточные испытания оборудования на заводе-изготовителе.</w:t>
      </w:r>
    </w:p>
    <w:p w14:paraId="37E2F546" w14:textId="695852D8" w:rsidR="000556FC" w:rsidRPr="008D7336" w:rsidRDefault="008D7336" w:rsidP="008D7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0556FC" w:rsidRPr="008D7336">
        <w:rPr>
          <w:rFonts w:ascii="Times New Roman" w:hAnsi="Times New Roman" w:cs="Times New Roman"/>
          <w:sz w:val="24"/>
          <w:szCs w:val="24"/>
        </w:rPr>
        <w:t xml:space="preserve">Предоставить протоколы испытаний и измерений по результатам приемо-сдаточных испытаний. </w:t>
      </w:r>
    </w:p>
    <w:p w14:paraId="75291F94" w14:textId="44124D62" w:rsidR="000556FC" w:rsidRPr="008D7336" w:rsidRDefault="008D7336" w:rsidP="008D7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0556FC" w:rsidRPr="008D7336">
        <w:rPr>
          <w:rFonts w:ascii="Times New Roman" w:hAnsi="Times New Roman" w:cs="Times New Roman"/>
          <w:sz w:val="24"/>
          <w:szCs w:val="24"/>
        </w:rPr>
        <w:t xml:space="preserve">Обеспечить наличие запасных частей, инструментов и принадлежностей (далее - ЗИП) на эксплуатацию сроком 3 года. </w:t>
      </w:r>
    </w:p>
    <w:p w14:paraId="305F5AB9" w14:textId="6592E9F7" w:rsidR="000556FC" w:rsidRPr="008D7336" w:rsidRDefault="008D7336" w:rsidP="008D7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0556FC" w:rsidRPr="008D7336">
        <w:rPr>
          <w:rFonts w:ascii="Times New Roman" w:hAnsi="Times New Roman" w:cs="Times New Roman"/>
          <w:sz w:val="24"/>
          <w:szCs w:val="24"/>
        </w:rPr>
        <w:t xml:space="preserve">В состав ЗИП включить комплект конденсаторов для полной замены. Перечень ЗИП </w:t>
      </w:r>
      <w:r w:rsidR="006126BB">
        <w:rPr>
          <w:rFonts w:ascii="Times New Roman" w:hAnsi="Times New Roman" w:cs="Times New Roman"/>
          <w:sz w:val="24"/>
          <w:szCs w:val="24"/>
        </w:rPr>
        <w:t xml:space="preserve">согласовывается </w:t>
      </w:r>
      <w:r w:rsidR="000556FC" w:rsidRPr="008D7336">
        <w:rPr>
          <w:rFonts w:ascii="Times New Roman" w:hAnsi="Times New Roman" w:cs="Times New Roman"/>
          <w:sz w:val="24"/>
          <w:szCs w:val="24"/>
        </w:rPr>
        <w:t>с Заказчиком.</w:t>
      </w:r>
    </w:p>
    <w:p w14:paraId="7E0C5A30" w14:textId="45FD11C9" w:rsidR="000556FC" w:rsidRPr="008D7336" w:rsidRDefault="008D7336" w:rsidP="008D7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0556FC" w:rsidRPr="008D7336">
        <w:rPr>
          <w:rFonts w:ascii="Times New Roman" w:hAnsi="Times New Roman" w:cs="Times New Roman"/>
          <w:sz w:val="24"/>
          <w:szCs w:val="24"/>
        </w:rPr>
        <w:t>Обеспечить наличие программного обеспечения для контроллера шкафа управления ДГР.</w:t>
      </w:r>
    </w:p>
    <w:p w14:paraId="4AB68823" w14:textId="62B9DAF9" w:rsidR="000556FC" w:rsidRPr="008D7336" w:rsidRDefault="008D7336" w:rsidP="008D7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0556FC" w:rsidRPr="008D7336">
        <w:rPr>
          <w:rFonts w:ascii="Times New Roman" w:hAnsi="Times New Roman" w:cs="Times New Roman"/>
          <w:sz w:val="24"/>
          <w:szCs w:val="24"/>
        </w:rPr>
        <w:t>Обеспечить наличие возможности перепрограммирования контроля шкафа управления ДГР силами эксплуатирующей организации.</w:t>
      </w:r>
    </w:p>
    <w:p w14:paraId="16350AF2" w14:textId="4CC2E5C0" w:rsidR="000556FC" w:rsidRPr="008D7336" w:rsidRDefault="008D7336" w:rsidP="008D7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Pr="008D7336">
        <w:rPr>
          <w:rFonts w:ascii="Times New Roman" w:hAnsi="Times New Roman" w:cs="Times New Roman"/>
          <w:sz w:val="24"/>
          <w:szCs w:val="24"/>
        </w:rPr>
        <w:t>О</w:t>
      </w:r>
      <w:r w:rsidR="000556FC" w:rsidRPr="008D7336">
        <w:rPr>
          <w:rFonts w:ascii="Times New Roman" w:hAnsi="Times New Roman" w:cs="Times New Roman"/>
          <w:sz w:val="24"/>
          <w:szCs w:val="24"/>
        </w:rPr>
        <w:t>борудование должно быть сертифицировано в органах сертификации и иметь сертификаты соответствия и протоколы испытаний к ним.</w:t>
      </w:r>
    </w:p>
    <w:p w14:paraId="16993FE7" w14:textId="33D41B87" w:rsidR="000556FC" w:rsidRPr="008D7336" w:rsidRDefault="008D7336" w:rsidP="008D7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="000556FC" w:rsidRPr="008D7336">
        <w:rPr>
          <w:rFonts w:ascii="Times New Roman" w:hAnsi="Times New Roman" w:cs="Times New Roman"/>
          <w:sz w:val="24"/>
          <w:szCs w:val="24"/>
        </w:rPr>
        <w:t xml:space="preserve">Автоматика управления ДГР должна иметь подтверждение соответствия требованиям государственных и отраслевых стандартов России (Заключение аттестационной комиссии ПАО «Россети»). </w:t>
      </w:r>
    </w:p>
    <w:p w14:paraId="1320CCEC" w14:textId="30946ABB" w:rsidR="008D7336" w:rsidRDefault="008D7336" w:rsidP="008D7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="000556FC" w:rsidRPr="008D7336">
        <w:rPr>
          <w:rFonts w:ascii="Times New Roman" w:hAnsi="Times New Roman" w:cs="Times New Roman"/>
          <w:sz w:val="24"/>
          <w:szCs w:val="24"/>
        </w:rPr>
        <w:t>Связь с верхним уровнем АСУ ТП выполняется в соответствии с международными стандартами МЭК 60870-5-104 и МЭК 61850-8-1.</w:t>
      </w:r>
    </w:p>
    <w:p w14:paraId="38C00403" w14:textId="43B28FB2" w:rsidR="000556FC" w:rsidRPr="008D7336" w:rsidRDefault="008D7336" w:rsidP="008D7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</w:t>
      </w:r>
      <w:r w:rsidR="000556FC" w:rsidRPr="008D7336">
        <w:rPr>
          <w:rFonts w:ascii="Times New Roman" w:hAnsi="Times New Roman" w:cs="Times New Roman"/>
          <w:sz w:val="24"/>
          <w:szCs w:val="24"/>
        </w:rPr>
        <w:t>Комплекс оборудования заземления нейтрали должен выпускаться одним производителем на территории РФ, изделия должны быть полностью согласованы и совместимы между собой и являться законченным техническим решением.</w:t>
      </w:r>
    </w:p>
    <w:p w14:paraId="4291A76F" w14:textId="77777777" w:rsidR="000556FC" w:rsidRDefault="000556FC" w:rsidP="00B87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BAF3E" w14:textId="3CBC8086" w:rsidR="007B0BC3" w:rsidRPr="004447AD" w:rsidRDefault="00202544" w:rsidP="00B87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7A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F6B72" w:rsidRPr="004447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B0BC3" w:rsidRPr="004447AD">
        <w:rPr>
          <w:rFonts w:ascii="Times New Roman" w:hAnsi="Times New Roman" w:cs="Times New Roman"/>
          <w:b/>
          <w:bCs/>
          <w:sz w:val="24"/>
          <w:szCs w:val="24"/>
        </w:rPr>
        <w:t>Требования к работам.</w:t>
      </w:r>
    </w:p>
    <w:p w14:paraId="3DA3FCEB" w14:textId="1DDBA166" w:rsidR="005F6B72" w:rsidRPr="00FB1A04" w:rsidRDefault="00FB1A04" w:rsidP="00790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7AD">
        <w:rPr>
          <w:rFonts w:ascii="Times New Roman" w:hAnsi="Times New Roman" w:cs="Times New Roman"/>
          <w:sz w:val="24"/>
          <w:szCs w:val="24"/>
        </w:rPr>
        <w:t>5</w:t>
      </w:r>
      <w:r w:rsidR="005F6B72" w:rsidRPr="004447AD">
        <w:rPr>
          <w:rFonts w:ascii="Times New Roman" w:hAnsi="Times New Roman" w:cs="Times New Roman"/>
          <w:sz w:val="24"/>
          <w:szCs w:val="24"/>
        </w:rPr>
        <w:t xml:space="preserve">.1. </w:t>
      </w:r>
      <w:r w:rsidR="00122EAD" w:rsidRPr="004447AD">
        <w:rPr>
          <w:rFonts w:ascii="Times New Roman" w:hAnsi="Times New Roman" w:cs="Times New Roman"/>
          <w:sz w:val="24"/>
          <w:szCs w:val="24"/>
        </w:rPr>
        <w:t>В</w:t>
      </w:r>
      <w:r w:rsidR="007B0BC3" w:rsidRPr="004447AD">
        <w:rPr>
          <w:rFonts w:ascii="Times New Roman" w:hAnsi="Times New Roman" w:cs="Times New Roman"/>
          <w:sz w:val="24"/>
          <w:szCs w:val="24"/>
        </w:rPr>
        <w:t>ыполняемые работы</w:t>
      </w:r>
      <w:r w:rsidR="007B0BC3" w:rsidRPr="00FB1A04">
        <w:rPr>
          <w:rFonts w:ascii="Times New Roman" w:hAnsi="Times New Roman" w:cs="Times New Roman"/>
          <w:sz w:val="24"/>
          <w:szCs w:val="24"/>
        </w:rPr>
        <w:t xml:space="preserve"> должны проводиться в соответствии с требованиями проектной документации, действующих технических регламентов (норм и правил) и иных нормативных правовых актов </w:t>
      </w:r>
    </w:p>
    <w:p w14:paraId="0ECD03C0" w14:textId="52707E92" w:rsidR="007B0BC3" w:rsidRPr="00FB1A04" w:rsidRDefault="00FB1A04" w:rsidP="00790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A04">
        <w:rPr>
          <w:rFonts w:ascii="Times New Roman" w:hAnsi="Times New Roman" w:cs="Times New Roman"/>
          <w:sz w:val="24"/>
          <w:szCs w:val="24"/>
        </w:rPr>
        <w:t>5</w:t>
      </w:r>
      <w:r w:rsidR="007B0BC3" w:rsidRPr="00FB1A04">
        <w:rPr>
          <w:rFonts w:ascii="Times New Roman" w:hAnsi="Times New Roman" w:cs="Times New Roman"/>
          <w:sz w:val="24"/>
          <w:szCs w:val="24"/>
        </w:rPr>
        <w:t>.</w:t>
      </w:r>
      <w:r w:rsidR="005F6B72" w:rsidRPr="00FB1A04">
        <w:rPr>
          <w:rFonts w:ascii="Times New Roman" w:hAnsi="Times New Roman" w:cs="Times New Roman"/>
          <w:sz w:val="24"/>
          <w:szCs w:val="24"/>
        </w:rPr>
        <w:t>2</w:t>
      </w:r>
      <w:r w:rsidR="007B0BC3" w:rsidRPr="00FB1A04">
        <w:rPr>
          <w:rFonts w:ascii="Times New Roman" w:hAnsi="Times New Roman" w:cs="Times New Roman"/>
          <w:sz w:val="24"/>
          <w:szCs w:val="24"/>
        </w:rPr>
        <w:t xml:space="preserve">. </w:t>
      </w:r>
      <w:r w:rsidR="00122EAD" w:rsidRPr="00FB1A04">
        <w:rPr>
          <w:rFonts w:ascii="Times New Roman" w:hAnsi="Times New Roman" w:cs="Times New Roman"/>
          <w:sz w:val="24"/>
          <w:szCs w:val="24"/>
        </w:rPr>
        <w:t>П</w:t>
      </w:r>
      <w:r w:rsidR="007B0BC3" w:rsidRPr="00FB1A04">
        <w:rPr>
          <w:rFonts w:ascii="Times New Roman" w:hAnsi="Times New Roman" w:cs="Times New Roman"/>
          <w:sz w:val="24"/>
          <w:szCs w:val="24"/>
        </w:rPr>
        <w:t>ри выполнении монтажных и пусконаладочных работ</w:t>
      </w:r>
      <w:r w:rsidR="00122EAD" w:rsidRPr="00FB1A04">
        <w:rPr>
          <w:rFonts w:ascii="Times New Roman" w:hAnsi="Times New Roman" w:cs="Times New Roman"/>
          <w:sz w:val="24"/>
          <w:szCs w:val="24"/>
        </w:rPr>
        <w:t>, р</w:t>
      </w:r>
      <w:r w:rsidR="007B0BC3" w:rsidRPr="00FB1A04">
        <w:rPr>
          <w:rFonts w:ascii="Times New Roman" w:hAnsi="Times New Roman" w:cs="Times New Roman"/>
          <w:sz w:val="24"/>
          <w:szCs w:val="24"/>
        </w:rPr>
        <w:t xml:space="preserve">аботы и материалы, явно неуказанные в проектной документации, но объективно или технологически необходимые для полного и качественного исполнения </w:t>
      </w:r>
      <w:r w:rsidR="00712F39" w:rsidRPr="00FB1A04">
        <w:rPr>
          <w:rFonts w:ascii="Times New Roman" w:hAnsi="Times New Roman" w:cs="Times New Roman"/>
          <w:sz w:val="24"/>
          <w:szCs w:val="24"/>
        </w:rPr>
        <w:t>условий д</w:t>
      </w:r>
      <w:r w:rsidR="007B0BC3" w:rsidRPr="00FB1A04">
        <w:rPr>
          <w:rFonts w:ascii="Times New Roman" w:hAnsi="Times New Roman" w:cs="Times New Roman"/>
          <w:sz w:val="24"/>
          <w:szCs w:val="24"/>
        </w:rPr>
        <w:t xml:space="preserve">оговора выполняются без дополнительной оплаты и подразумеваются включёнными в цену </w:t>
      </w:r>
      <w:r w:rsidR="00712F39" w:rsidRPr="00FB1A04">
        <w:rPr>
          <w:rFonts w:ascii="Times New Roman" w:hAnsi="Times New Roman" w:cs="Times New Roman"/>
          <w:sz w:val="24"/>
          <w:szCs w:val="24"/>
        </w:rPr>
        <w:t>д</w:t>
      </w:r>
      <w:r w:rsidR="007B0BC3" w:rsidRPr="00FB1A04">
        <w:rPr>
          <w:rFonts w:ascii="Times New Roman" w:hAnsi="Times New Roman" w:cs="Times New Roman"/>
          <w:sz w:val="24"/>
          <w:szCs w:val="24"/>
        </w:rPr>
        <w:t>оговора.</w:t>
      </w:r>
    </w:p>
    <w:p w14:paraId="56B864D9" w14:textId="79A73AA0" w:rsidR="007B0BC3" w:rsidRPr="00B87AAF" w:rsidRDefault="00FB1A04" w:rsidP="00790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0BC3" w:rsidRPr="00B87AAF">
        <w:rPr>
          <w:rFonts w:ascii="Times New Roman" w:hAnsi="Times New Roman" w:cs="Times New Roman"/>
          <w:sz w:val="24"/>
          <w:szCs w:val="24"/>
        </w:rPr>
        <w:t>.</w:t>
      </w:r>
      <w:r w:rsidR="005F6B72" w:rsidRPr="00B87AAF">
        <w:rPr>
          <w:rFonts w:ascii="Times New Roman" w:hAnsi="Times New Roman" w:cs="Times New Roman"/>
          <w:sz w:val="24"/>
          <w:szCs w:val="24"/>
        </w:rPr>
        <w:t>3</w:t>
      </w:r>
      <w:r w:rsidR="007B0BC3" w:rsidRPr="00B87AAF">
        <w:rPr>
          <w:rFonts w:ascii="Times New Roman" w:hAnsi="Times New Roman" w:cs="Times New Roman"/>
          <w:sz w:val="24"/>
          <w:szCs w:val="24"/>
        </w:rPr>
        <w:t>. В объем ПНР должны входить работы по интеграции шкафа управления ДГР и шкафа ОПФ в АСУТП подстанции:</w:t>
      </w:r>
    </w:p>
    <w:p w14:paraId="7B01B3B7" w14:textId="77777777" w:rsidR="007B0BC3" w:rsidRPr="00B87AAF" w:rsidRDefault="007B0BC3" w:rsidP="00790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sz w:val="24"/>
          <w:szCs w:val="24"/>
        </w:rPr>
        <w:t>- настройка связи шкафа управления ДГР и системы ОПФ с коммуникационным сервером (сервером ТМ) АСУТП;</w:t>
      </w:r>
    </w:p>
    <w:p w14:paraId="0B588059" w14:textId="77777777" w:rsidR="007B0BC3" w:rsidRPr="00B87AAF" w:rsidRDefault="007B0BC3" w:rsidP="00790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sz w:val="24"/>
          <w:szCs w:val="24"/>
        </w:rPr>
        <w:t>- настройка передачи данных в коммуникационный сервер (сервер ТМ) АСУТП;</w:t>
      </w:r>
    </w:p>
    <w:p w14:paraId="5D409C63" w14:textId="77777777" w:rsidR="007B0BC3" w:rsidRPr="00B87AAF" w:rsidRDefault="007B0BC3" w:rsidP="00790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sz w:val="24"/>
          <w:szCs w:val="24"/>
        </w:rPr>
        <w:t xml:space="preserve">- настройка передачи данных в сервер </w:t>
      </w:r>
      <w:r w:rsidRPr="00B87AAF">
        <w:rPr>
          <w:rFonts w:ascii="Times New Roman" w:hAnsi="Times New Roman" w:cs="Times New Roman"/>
          <w:sz w:val="24"/>
          <w:szCs w:val="24"/>
          <w:lang w:val="en-US"/>
        </w:rPr>
        <w:t>SCADA</w:t>
      </w:r>
      <w:r w:rsidRPr="00B87AAF">
        <w:rPr>
          <w:rFonts w:ascii="Times New Roman" w:hAnsi="Times New Roman" w:cs="Times New Roman"/>
          <w:sz w:val="24"/>
          <w:szCs w:val="24"/>
        </w:rPr>
        <w:t xml:space="preserve"> АСУТП;</w:t>
      </w:r>
    </w:p>
    <w:p w14:paraId="7B3D571A" w14:textId="77777777" w:rsidR="005F6B72" w:rsidRPr="00B87AAF" w:rsidRDefault="007B0BC3" w:rsidP="00790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AAF">
        <w:rPr>
          <w:rFonts w:ascii="Times New Roman" w:hAnsi="Times New Roman" w:cs="Times New Roman"/>
          <w:sz w:val="24"/>
          <w:szCs w:val="24"/>
        </w:rPr>
        <w:t>- выполнение экранной формы (мнемосхемы) системы управления ДГР, выполнение привязок экранных элементов к параметрам шкафа управления ДГР.</w:t>
      </w:r>
    </w:p>
    <w:p w14:paraId="40ECF744" w14:textId="5B516D3D" w:rsidR="005F6B72" w:rsidRPr="00B87AAF" w:rsidRDefault="00FB1A04" w:rsidP="00790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0BC3" w:rsidRPr="00B87AAF">
        <w:rPr>
          <w:rFonts w:ascii="Times New Roman" w:hAnsi="Times New Roman" w:cs="Times New Roman"/>
          <w:sz w:val="24"/>
          <w:szCs w:val="24"/>
        </w:rPr>
        <w:t>.</w:t>
      </w:r>
      <w:r w:rsidR="005F6B72" w:rsidRPr="00B87AAF">
        <w:rPr>
          <w:rFonts w:ascii="Times New Roman" w:hAnsi="Times New Roman" w:cs="Times New Roman"/>
          <w:sz w:val="24"/>
          <w:szCs w:val="24"/>
        </w:rPr>
        <w:t>4</w:t>
      </w:r>
      <w:r w:rsidR="007B0BC3" w:rsidRPr="00B87AAF">
        <w:rPr>
          <w:rFonts w:ascii="Times New Roman" w:hAnsi="Times New Roman" w:cs="Times New Roman"/>
          <w:sz w:val="24"/>
          <w:szCs w:val="24"/>
        </w:rPr>
        <w:t xml:space="preserve">. По результату выполнения ПНР </w:t>
      </w:r>
      <w:r w:rsidR="00885FA0">
        <w:rPr>
          <w:rFonts w:ascii="Times New Roman" w:hAnsi="Times New Roman" w:cs="Times New Roman"/>
          <w:sz w:val="24"/>
          <w:szCs w:val="24"/>
        </w:rPr>
        <w:t>подрядчик</w:t>
      </w:r>
      <w:r w:rsidR="007B0BC3" w:rsidRPr="00B87AAF">
        <w:rPr>
          <w:rFonts w:ascii="Times New Roman" w:hAnsi="Times New Roman" w:cs="Times New Roman"/>
          <w:sz w:val="24"/>
          <w:szCs w:val="24"/>
        </w:rPr>
        <w:t xml:space="preserve"> предоставляет заказчику протоколы ПНР, передает все конфигурационные файлы настроенных устройств, логины, пароли и другие данные авторизации.</w:t>
      </w:r>
    </w:p>
    <w:p w14:paraId="0FA456EF" w14:textId="6496100B" w:rsidR="007B0BC3" w:rsidRDefault="00FB1A04" w:rsidP="00790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0BC3" w:rsidRPr="00B87AAF">
        <w:rPr>
          <w:rFonts w:ascii="Times New Roman" w:hAnsi="Times New Roman" w:cs="Times New Roman"/>
          <w:sz w:val="24"/>
          <w:szCs w:val="24"/>
        </w:rPr>
        <w:t>.</w:t>
      </w:r>
      <w:r w:rsidR="005F6B72" w:rsidRPr="00B87AAF">
        <w:rPr>
          <w:rFonts w:ascii="Times New Roman" w:hAnsi="Times New Roman" w:cs="Times New Roman"/>
          <w:sz w:val="24"/>
          <w:szCs w:val="24"/>
        </w:rPr>
        <w:t>5</w:t>
      </w:r>
      <w:r w:rsidR="007B0BC3" w:rsidRPr="00B87AAF">
        <w:rPr>
          <w:rFonts w:ascii="Times New Roman" w:hAnsi="Times New Roman" w:cs="Times New Roman"/>
          <w:sz w:val="24"/>
          <w:szCs w:val="24"/>
        </w:rPr>
        <w:t xml:space="preserve">. Для оценки выполненных работ проводятся комплексные предварительные испытания ДГР и системы ОПФ. По итогам проведения испытаний оформляется протокол испытаний и в случае положительных результатов (отсутствие замечаний), оформляется Акт ввода в эксплуатацию. Проведение комплексных предварительных испытаний </w:t>
      </w:r>
      <w:r w:rsidR="007B0BC3" w:rsidRPr="00FB1A04">
        <w:rPr>
          <w:rFonts w:ascii="Times New Roman" w:hAnsi="Times New Roman" w:cs="Times New Roman"/>
          <w:sz w:val="24"/>
          <w:szCs w:val="24"/>
        </w:rPr>
        <w:t>включается в сроки проведения ПНР. Требования к комплексным предварительным испытаниям указаны в п.</w:t>
      </w:r>
      <w:r w:rsidRPr="00FB1A04">
        <w:rPr>
          <w:rFonts w:ascii="Times New Roman" w:hAnsi="Times New Roman" w:cs="Times New Roman"/>
          <w:sz w:val="24"/>
          <w:szCs w:val="24"/>
        </w:rPr>
        <w:t>6</w:t>
      </w:r>
      <w:r w:rsidR="007B0BC3" w:rsidRPr="00FB1A04">
        <w:rPr>
          <w:rFonts w:ascii="Times New Roman" w:hAnsi="Times New Roman" w:cs="Times New Roman"/>
          <w:sz w:val="24"/>
          <w:szCs w:val="24"/>
        </w:rPr>
        <w:t xml:space="preserve"> </w:t>
      </w:r>
      <w:r w:rsidR="00885FA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B0BC3" w:rsidRPr="00FB1A04">
        <w:rPr>
          <w:rFonts w:ascii="Times New Roman" w:hAnsi="Times New Roman" w:cs="Times New Roman"/>
          <w:sz w:val="24"/>
          <w:szCs w:val="24"/>
        </w:rPr>
        <w:t>ТЗ.</w:t>
      </w:r>
    </w:p>
    <w:p w14:paraId="1A8B9F7E" w14:textId="05319E99" w:rsidR="002E3520" w:rsidRPr="00FB1A04" w:rsidRDefault="00FB1A04" w:rsidP="00FB1A0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2E3520" w:rsidRPr="00FB1A04">
        <w:rPr>
          <w:rFonts w:ascii="Times New Roman" w:hAnsi="Times New Roman" w:cs="Times New Roman"/>
          <w:b/>
          <w:sz w:val="24"/>
          <w:szCs w:val="24"/>
        </w:rPr>
        <w:t>Требования к приемке ДГР в промышленную эксплуатацию.</w:t>
      </w:r>
    </w:p>
    <w:p w14:paraId="353FC370" w14:textId="667A206C" w:rsidR="002E3520" w:rsidRPr="002E3520" w:rsidRDefault="002E3520" w:rsidP="00790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20">
        <w:rPr>
          <w:rFonts w:ascii="Times New Roman" w:hAnsi="Times New Roman" w:cs="Times New Roman"/>
          <w:sz w:val="24"/>
          <w:szCs w:val="24"/>
        </w:rPr>
        <w:lastRenderedPageBreak/>
        <w:t>Принять следующий перечень испытаний:</w:t>
      </w:r>
    </w:p>
    <w:p w14:paraId="6A396658" w14:textId="6817DFC0" w:rsidR="002E3520" w:rsidRPr="002E3520" w:rsidRDefault="002E3520" w:rsidP="00790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04">
        <w:rPr>
          <w:rFonts w:ascii="Times New Roman" w:hAnsi="Times New Roman" w:cs="Times New Roman"/>
          <w:sz w:val="24"/>
          <w:szCs w:val="24"/>
        </w:rPr>
        <w:t xml:space="preserve">-весь объем испытаний проводится персоналом </w:t>
      </w:r>
      <w:r w:rsidR="008D7336">
        <w:rPr>
          <w:rFonts w:ascii="Times New Roman" w:hAnsi="Times New Roman" w:cs="Times New Roman"/>
          <w:sz w:val="24"/>
          <w:szCs w:val="24"/>
        </w:rPr>
        <w:t>подрядчика</w:t>
      </w:r>
      <w:r w:rsidRPr="00FB1A04">
        <w:rPr>
          <w:rFonts w:ascii="Times New Roman" w:hAnsi="Times New Roman" w:cs="Times New Roman"/>
          <w:sz w:val="24"/>
          <w:szCs w:val="24"/>
        </w:rPr>
        <w:t xml:space="preserve"> в объеме ПНР, в соответствии с требованиями ПУЭ, ПТЭЭП и других нормативных документов, по результатам испытаний оформляются и передаются заказчику протоколы испытаний</w:t>
      </w:r>
      <w:r w:rsidRPr="002E3520">
        <w:rPr>
          <w:rFonts w:ascii="Times New Roman" w:hAnsi="Times New Roman" w:cs="Times New Roman"/>
          <w:sz w:val="24"/>
          <w:szCs w:val="24"/>
        </w:rPr>
        <w:t>;</w:t>
      </w:r>
    </w:p>
    <w:p w14:paraId="371822D3" w14:textId="2572AC13" w:rsidR="002E3520" w:rsidRPr="002E3520" w:rsidRDefault="002E3520" w:rsidP="00790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20">
        <w:rPr>
          <w:rFonts w:ascii="Times New Roman" w:hAnsi="Times New Roman" w:cs="Times New Roman"/>
          <w:sz w:val="24"/>
          <w:szCs w:val="24"/>
        </w:rPr>
        <w:t xml:space="preserve">- комплексные предварительные опробования проводятся </w:t>
      </w:r>
      <w:r w:rsidR="008D7336">
        <w:rPr>
          <w:rFonts w:ascii="Times New Roman" w:hAnsi="Times New Roman" w:cs="Times New Roman"/>
          <w:sz w:val="24"/>
          <w:szCs w:val="24"/>
        </w:rPr>
        <w:t>подрядчиком</w:t>
      </w:r>
      <w:r w:rsidRPr="002E3520">
        <w:rPr>
          <w:rFonts w:ascii="Times New Roman" w:hAnsi="Times New Roman" w:cs="Times New Roman"/>
          <w:sz w:val="24"/>
          <w:szCs w:val="24"/>
        </w:rPr>
        <w:t xml:space="preserve"> совместно с заказчиком по программе комплексных испытаний, разработанной исполнителем и согласованной с заказчиком в течении 72 часов, при положительных результатах проверок оформляют и утверждают акт приемки в эксплуатацию;</w:t>
      </w:r>
    </w:p>
    <w:p w14:paraId="33FCBEDC" w14:textId="77777777" w:rsidR="002E3520" w:rsidRPr="002E3520" w:rsidRDefault="002E3520" w:rsidP="00790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20">
        <w:rPr>
          <w:rFonts w:ascii="Times New Roman" w:hAnsi="Times New Roman" w:cs="Times New Roman"/>
          <w:sz w:val="24"/>
          <w:szCs w:val="24"/>
        </w:rPr>
        <w:t xml:space="preserve">     По результатам испытаний оформляются документы в соответствии с регламентирующими документами.</w:t>
      </w:r>
    </w:p>
    <w:p w14:paraId="0232DF55" w14:textId="4B40DE28" w:rsidR="002E3520" w:rsidRPr="002E3520" w:rsidRDefault="002E3520" w:rsidP="007907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520">
        <w:rPr>
          <w:rFonts w:ascii="Times New Roman" w:hAnsi="Times New Roman" w:cs="Times New Roman"/>
          <w:sz w:val="24"/>
          <w:szCs w:val="24"/>
        </w:rPr>
        <w:t xml:space="preserve">     Приемка ДГР в эксплуатацию проводится по результатам комплексных предварительных испытаний в присутствии </w:t>
      </w:r>
      <w:r w:rsidR="008D7336">
        <w:rPr>
          <w:rFonts w:ascii="Times New Roman" w:hAnsi="Times New Roman" w:cs="Times New Roman"/>
          <w:sz w:val="24"/>
          <w:szCs w:val="24"/>
        </w:rPr>
        <w:t>подрядчика</w:t>
      </w:r>
      <w:r w:rsidRPr="002E3520">
        <w:rPr>
          <w:rFonts w:ascii="Times New Roman" w:hAnsi="Times New Roman" w:cs="Times New Roman"/>
          <w:sz w:val="24"/>
          <w:szCs w:val="24"/>
        </w:rPr>
        <w:t xml:space="preserve"> и заказчика с подписанием Акта ввода в эксплуатацию. </w:t>
      </w:r>
    </w:p>
    <w:p w14:paraId="3071E164" w14:textId="4FE91A23" w:rsidR="007B0BC3" w:rsidRPr="00B87AAF" w:rsidRDefault="00FB1A04" w:rsidP="00B87A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F6B72" w:rsidRPr="00B87A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0BC3" w:rsidRPr="00B87AAF">
        <w:rPr>
          <w:rFonts w:ascii="Times New Roman" w:hAnsi="Times New Roman" w:cs="Times New Roman"/>
          <w:b/>
          <w:sz w:val="24"/>
          <w:szCs w:val="24"/>
        </w:rPr>
        <w:t xml:space="preserve">После проведения монтажных и пусконаладочных работ предоставить исполнительную документацию. </w:t>
      </w:r>
    </w:p>
    <w:p w14:paraId="09C4DAEA" w14:textId="11D4F67C" w:rsidR="005F6B72" w:rsidRPr="00B87AAF" w:rsidRDefault="007B0BC3" w:rsidP="00B87AA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AAF">
        <w:rPr>
          <w:rFonts w:ascii="Times New Roman" w:hAnsi="Times New Roman" w:cs="Times New Roman"/>
          <w:sz w:val="24"/>
          <w:szCs w:val="24"/>
        </w:rPr>
        <w:t>Состав и содержание исполнительной документации должны соответствовать регламентирующим документам, СТО 34.01-3.2-008-2017 (стандарт организации ПАО «Россети»)</w:t>
      </w:r>
      <w:r w:rsidRPr="00B87AAF">
        <w:rPr>
          <w:rFonts w:ascii="Times New Roman" w:hAnsi="Times New Roman" w:cs="Times New Roman"/>
          <w:bCs/>
          <w:sz w:val="24"/>
          <w:szCs w:val="24"/>
        </w:rPr>
        <w:t>, ГОСТ Р 59795-2021, ГОСТ Р 56738-2015.</w:t>
      </w:r>
    </w:p>
    <w:p w14:paraId="1AC28499" w14:textId="77777777" w:rsidR="007B0BC3" w:rsidRDefault="007B0BC3" w:rsidP="00B87A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81B90" w14:textId="77777777" w:rsidR="005A36C2" w:rsidRDefault="005A36C2" w:rsidP="00B87A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C3DA2" w14:textId="77777777" w:rsidR="005A36C2" w:rsidRDefault="005A36C2" w:rsidP="00B87A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B469D" w14:textId="77777777" w:rsidR="005A36C2" w:rsidRPr="00B87AAF" w:rsidRDefault="005A36C2" w:rsidP="00B87A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A36C2" w:rsidRPr="00B87AAF" w:rsidSect="00202544">
      <w:footerReference w:type="default" r:id="rId9"/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41080" w14:textId="77777777" w:rsidR="00DD32BB" w:rsidRDefault="00DD32BB" w:rsidP="003B1C96">
      <w:pPr>
        <w:spacing w:after="0" w:line="240" w:lineRule="auto"/>
      </w:pPr>
      <w:r>
        <w:separator/>
      </w:r>
    </w:p>
  </w:endnote>
  <w:endnote w:type="continuationSeparator" w:id="0">
    <w:p w14:paraId="008BB709" w14:textId="77777777" w:rsidR="00DD32BB" w:rsidRDefault="00DD32BB" w:rsidP="003B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DE3" w14:textId="2A2846C5" w:rsidR="007E0C7A" w:rsidRDefault="007E0C7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72EA1" w14:textId="77777777" w:rsidR="00DD32BB" w:rsidRDefault="00DD32BB" w:rsidP="003B1C96">
      <w:pPr>
        <w:spacing w:after="0" w:line="240" w:lineRule="auto"/>
      </w:pPr>
      <w:r>
        <w:separator/>
      </w:r>
    </w:p>
  </w:footnote>
  <w:footnote w:type="continuationSeparator" w:id="0">
    <w:p w14:paraId="314E6BE7" w14:textId="77777777" w:rsidR="00DD32BB" w:rsidRDefault="00DD32BB" w:rsidP="003B1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DDE"/>
    <w:multiLevelType w:val="hybridMultilevel"/>
    <w:tmpl w:val="7A48BB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E12F0"/>
    <w:multiLevelType w:val="multilevel"/>
    <w:tmpl w:val="7BCA6F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3006914"/>
    <w:multiLevelType w:val="multilevel"/>
    <w:tmpl w:val="DA7C50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D4288F"/>
    <w:multiLevelType w:val="hybridMultilevel"/>
    <w:tmpl w:val="E03E4F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D76BB"/>
    <w:multiLevelType w:val="multilevel"/>
    <w:tmpl w:val="E048B0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4C2453EC"/>
    <w:multiLevelType w:val="hybridMultilevel"/>
    <w:tmpl w:val="86864F20"/>
    <w:lvl w:ilvl="0" w:tplc="9F225A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D5C96"/>
    <w:multiLevelType w:val="hybridMultilevel"/>
    <w:tmpl w:val="07A47148"/>
    <w:lvl w:ilvl="0" w:tplc="AF6E7E8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50CAB"/>
    <w:multiLevelType w:val="hybridMultilevel"/>
    <w:tmpl w:val="12EEB7C6"/>
    <w:lvl w:ilvl="0" w:tplc="9F225ACA">
      <w:start w:val="1"/>
      <w:numFmt w:val="decimal"/>
      <w:lvlText w:val="%1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54E4D"/>
    <w:multiLevelType w:val="multilevel"/>
    <w:tmpl w:val="2F7403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786920D4"/>
    <w:multiLevelType w:val="hybridMultilevel"/>
    <w:tmpl w:val="D52EE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610170">
    <w:abstractNumId w:val="5"/>
  </w:num>
  <w:num w:numId="2" w16cid:durableId="2029596250">
    <w:abstractNumId w:val="7"/>
  </w:num>
  <w:num w:numId="3" w16cid:durableId="120347427">
    <w:abstractNumId w:val="4"/>
  </w:num>
  <w:num w:numId="4" w16cid:durableId="1382091985">
    <w:abstractNumId w:val="8"/>
  </w:num>
  <w:num w:numId="5" w16cid:durableId="1128670696">
    <w:abstractNumId w:val="9"/>
  </w:num>
  <w:num w:numId="6" w16cid:durableId="1510293403">
    <w:abstractNumId w:val="6"/>
  </w:num>
  <w:num w:numId="7" w16cid:durableId="427624406">
    <w:abstractNumId w:val="0"/>
  </w:num>
  <w:num w:numId="8" w16cid:durableId="1188105115">
    <w:abstractNumId w:val="3"/>
  </w:num>
  <w:num w:numId="9" w16cid:durableId="2101484007">
    <w:abstractNumId w:val="2"/>
  </w:num>
  <w:num w:numId="10" w16cid:durableId="75859916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43"/>
    <w:rsid w:val="00004F89"/>
    <w:rsid w:val="00004FEC"/>
    <w:rsid w:val="000076EB"/>
    <w:rsid w:val="00011FC3"/>
    <w:rsid w:val="00015A83"/>
    <w:rsid w:val="00017116"/>
    <w:rsid w:val="00020139"/>
    <w:rsid w:val="0002019C"/>
    <w:rsid w:val="00020DCE"/>
    <w:rsid w:val="000231BC"/>
    <w:rsid w:val="000321B7"/>
    <w:rsid w:val="0003683A"/>
    <w:rsid w:val="000379E9"/>
    <w:rsid w:val="000507F2"/>
    <w:rsid w:val="00051429"/>
    <w:rsid w:val="000521B5"/>
    <w:rsid w:val="00054A5E"/>
    <w:rsid w:val="000556FC"/>
    <w:rsid w:val="00057E29"/>
    <w:rsid w:val="000601EC"/>
    <w:rsid w:val="00064680"/>
    <w:rsid w:val="00064873"/>
    <w:rsid w:val="00067368"/>
    <w:rsid w:val="00067C81"/>
    <w:rsid w:val="0007020B"/>
    <w:rsid w:val="00077CD4"/>
    <w:rsid w:val="00081843"/>
    <w:rsid w:val="00082BD0"/>
    <w:rsid w:val="00090DF0"/>
    <w:rsid w:val="00092961"/>
    <w:rsid w:val="00095FE9"/>
    <w:rsid w:val="000A3E66"/>
    <w:rsid w:val="000A4324"/>
    <w:rsid w:val="000A4F58"/>
    <w:rsid w:val="000A5BFD"/>
    <w:rsid w:val="000A6C5F"/>
    <w:rsid w:val="000B471E"/>
    <w:rsid w:val="000B5D25"/>
    <w:rsid w:val="000C48FC"/>
    <w:rsid w:val="000C7549"/>
    <w:rsid w:val="000C7BB4"/>
    <w:rsid w:val="000D4288"/>
    <w:rsid w:val="000E2A61"/>
    <w:rsid w:val="000E6A31"/>
    <w:rsid w:val="000F439C"/>
    <w:rsid w:val="000F5764"/>
    <w:rsid w:val="000F7853"/>
    <w:rsid w:val="000F7DBF"/>
    <w:rsid w:val="00105BD6"/>
    <w:rsid w:val="00117812"/>
    <w:rsid w:val="00117C27"/>
    <w:rsid w:val="0012106A"/>
    <w:rsid w:val="001212DB"/>
    <w:rsid w:val="00122BA8"/>
    <w:rsid w:val="00122EAD"/>
    <w:rsid w:val="001240A3"/>
    <w:rsid w:val="00125A1A"/>
    <w:rsid w:val="00125DF6"/>
    <w:rsid w:val="00125E24"/>
    <w:rsid w:val="00125E59"/>
    <w:rsid w:val="00125ED6"/>
    <w:rsid w:val="001274B0"/>
    <w:rsid w:val="00127775"/>
    <w:rsid w:val="00131096"/>
    <w:rsid w:val="00136784"/>
    <w:rsid w:val="0014167F"/>
    <w:rsid w:val="00142367"/>
    <w:rsid w:val="00143809"/>
    <w:rsid w:val="001476D9"/>
    <w:rsid w:val="00150CD7"/>
    <w:rsid w:val="001518F7"/>
    <w:rsid w:val="00154BD5"/>
    <w:rsid w:val="00155CB1"/>
    <w:rsid w:val="001575C1"/>
    <w:rsid w:val="00161934"/>
    <w:rsid w:val="00163203"/>
    <w:rsid w:val="001641CA"/>
    <w:rsid w:val="00166157"/>
    <w:rsid w:val="001668C6"/>
    <w:rsid w:val="00171240"/>
    <w:rsid w:val="00173FB1"/>
    <w:rsid w:val="00176758"/>
    <w:rsid w:val="00176970"/>
    <w:rsid w:val="00177845"/>
    <w:rsid w:val="00182E06"/>
    <w:rsid w:val="00183C34"/>
    <w:rsid w:val="00187FD5"/>
    <w:rsid w:val="00193274"/>
    <w:rsid w:val="00195D71"/>
    <w:rsid w:val="0019681B"/>
    <w:rsid w:val="00196F33"/>
    <w:rsid w:val="001A0A2D"/>
    <w:rsid w:val="001A0E16"/>
    <w:rsid w:val="001A11ED"/>
    <w:rsid w:val="001A7264"/>
    <w:rsid w:val="001B00D1"/>
    <w:rsid w:val="001B1D68"/>
    <w:rsid w:val="001B485F"/>
    <w:rsid w:val="001C1A88"/>
    <w:rsid w:val="001D0859"/>
    <w:rsid w:val="001D33F6"/>
    <w:rsid w:val="001D3DCC"/>
    <w:rsid w:val="001D411E"/>
    <w:rsid w:val="001E50A6"/>
    <w:rsid w:val="001E50B7"/>
    <w:rsid w:val="001F043D"/>
    <w:rsid w:val="001F46AC"/>
    <w:rsid w:val="001F4FA7"/>
    <w:rsid w:val="001F6434"/>
    <w:rsid w:val="002020CF"/>
    <w:rsid w:val="00202544"/>
    <w:rsid w:val="002066EA"/>
    <w:rsid w:val="002067A1"/>
    <w:rsid w:val="00214596"/>
    <w:rsid w:val="00216AB6"/>
    <w:rsid w:val="002206F7"/>
    <w:rsid w:val="00234D25"/>
    <w:rsid w:val="002374D2"/>
    <w:rsid w:val="002400D7"/>
    <w:rsid w:val="002402AF"/>
    <w:rsid w:val="00240B74"/>
    <w:rsid w:val="00246EF7"/>
    <w:rsid w:val="0025032E"/>
    <w:rsid w:val="002530E8"/>
    <w:rsid w:val="0025320E"/>
    <w:rsid w:val="002542E1"/>
    <w:rsid w:val="002614D8"/>
    <w:rsid w:val="002621F3"/>
    <w:rsid w:val="00262C3A"/>
    <w:rsid w:val="002645DE"/>
    <w:rsid w:val="00266CEA"/>
    <w:rsid w:val="00267465"/>
    <w:rsid w:val="00275E6D"/>
    <w:rsid w:val="00276CEB"/>
    <w:rsid w:val="00285AD8"/>
    <w:rsid w:val="00287FD8"/>
    <w:rsid w:val="00293250"/>
    <w:rsid w:val="002946CE"/>
    <w:rsid w:val="00295D84"/>
    <w:rsid w:val="002964E0"/>
    <w:rsid w:val="00297DE0"/>
    <w:rsid w:val="002A3901"/>
    <w:rsid w:val="002A464F"/>
    <w:rsid w:val="002A4AC5"/>
    <w:rsid w:val="002A6715"/>
    <w:rsid w:val="002A69F9"/>
    <w:rsid w:val="002B5F71"/>
    <w:rsid w:val="002B7B83"/>
    <w:rsid w:val="002C0212"/>
    <w:rsid w:val="002C0D37"/>
    <w:rsid w:val="002C2726"/>
    <w:rsid w:val="002C4D50"/>
    <w:rsid w:val="002C72C4"/>
    <w:rsid w:val="002D1D89"/>
    <w:rsid w:val="002E0A98"/>
    <w:rsid w:val="002E150B"/>
    <w:rsid w:val="002E3520"/>
    <w:rsid w:val="002E6C9D"/>
    <w:rsid w:val="002F37AE"/>
    <w:rsid w:val="002F3FBC"/>
    <w:rsid w:val="002F6C35"/>
    <w:rsid w:val="002F7855"/>
    <w:rsid w:val="00303F6F"/>
    <w:rsid w:val="00310230"/>
    <w:rsid w:val="00311677"/>
    <w:rsid w:val="00314959"/>
    <w:rsid w:val="003172A3"/>
    <w:rsid w:val="00324ACF"/>
    <w:rsid w:val="00324C24"/>
    <w:rsid w:val="003269FF"/>
    <w:rsid w:val="00331A5F"/>
    <w:rsid w:val="00335A6C"/>
    <w:rsid w:val="00336C62"/>
    <w:rsid w:val="00337632"/>
    <w:rsid w:val="003412DA"/>
    <w:rsid w:val="00341768"/>
    <w:rsid w:val="00341D8D"/>
    <w:rsid w:val="003438CC"/>
    <w:rsid w:val="003442B1"/>
    <w:rsid w:val="003510C3"/>
    <w:rsid w:val="003516F0"/>
    <w:rsid w:val="00351A04"/>
    <w:rsid w:val="00351AB5"/>
    <w:rsid w:val="00353946"/>
    <w:rsid w:val="00355DC9"/>
    <w:rsid w:val="00360537"/>
    <w:rsid w:val="00364207"/>
    <w:rsid w:val="00367DAE"/>
    <w:rsid w:val="00370449"/>
    <w:rsid w:val="00372A77"/>
    <w:rsid w:val="00375E23"/>
    <w:rsid w:val="00382018"/>
    <w:rsid w:val="0038648F"/>
    <w:rsid w:val="00386CA7"/>
    <w:rsid w:val="00387955"/>
    <w:rsid w:val="00390DCB"/>
    <w:rsid w:val="00391403"/>
    <w:rsid w:val="00391BC3"/>
    <w:rsid w:val="00395819"/>
    <w:rsid w:val="003A1CE3"/>
    <w:rsid w:val="003A5DE6"/>
    <w:rsid w:val="003B05B8"/>
    <w:rsid w:val="003B1C96"/>
    <w:rsid w:val="003B2746"/>
    <w:rsid w:val="003B3C7A"/>
    <w:rsid w:val="003B6B35"/>
    <w:rsid w:val="003C0A34"/>
    <w:rsid w:val="003C6C93"/>
    <w:rsid w:val="003C7AE5"/>
    <w:rsid w:val="003D1EFF"/>
    <w:rsid w:val="003D581E"/>
    <w:rsid w:val="003E5341"/>
    <w:rsid w:val="003F410D"/>
    <w:rsid w:val="0040195F"/>
    <w:rsid w:val="00402903"/>
    <w:rsid w:val="00407691"/>
    <w:rsid w:val="004112D0"/>
    <w:rsid w:val="00412CA3"/>
    <w:rsid w:val="0041418F"/>
    <w:rsid w:val="004152E5"/>
    <w:rsid w:val="0041736E"/>
    <w:rsid w:val="00417E51"/>
    <w:rsid w:val="004223C5"/>
    <w:rsid w:val="00424C0F"/>
    <w:rsid w:val="004334C5"/>
    <w:rsid w:val="00433709"/>
    <w:rsid w:val="00435A6D"/>
    <w:rsid w:val="00441A2A"/>
    <w:rsid w:val="00441ED2"/>
    <w:rsid w:val="00442D9D"/>
    <w:rsid w:val="004447AD"/>
    <w:rsid w:val="00453A32"/>
    <w:rsid w:val="00453F49"/>
    <w:rsid w:val="00463098"/>
    <w:rsid w:val="00474610"/>
    <w:rsid w:val="00476980"/>
    <w:rsid w:val="00477A2D"/>
    <w:rsid w:val="00483F73"/>
    <w:rsid w:val="00490BF5"/>
    <w:rsid w:val="00492FFB"/>
    <w:rsid w:val="004930A6"/>
    <w:rsid w:val="0049554A"/>
    <w:rsid w:val="00495A4E"/>
    <w:rsid w:val="004A00BA"/>
    <w:rsid w:val="004A43A5"/>
    <w:rsid w:val="004B0960"/>
    <w:rsid w:val="004B1532"/>
    <w:rsid w:val="004B1B43"/>
    <w:rsid w:val="004B2C21"/>
    <w:rsid w:val="004B3030"/>
    <w:rsid w:val="004B6E03"/>
    <w:rsid w:val="004B73EB"/>
    <w:rsid w:val="004C0AE9"/>
    <w:rsid w:val="004C0DB9"/>
    <w:rsid w:val="004C13F2"/>
    <w:rsid w:val="004C1EF3"/>
    <w:rsid w:val="004C3101"/>
    <w:rsid w:val="004C31A4"/>
    <w:rsid w:val="004C446F"/>
    <w:rsid w:val="004C710C"/>
    <w:rsid w:val="004C7655"/>
    <w:rsid w:val="004C7B7E"/>
    <w:rsid w:val="004D10C5"/>
    <w:rsid w:val="004D66AB"/>
    <w:rsid w:val="004D7971"/>
    <w:rsid w:val="004E5110"/>
    <w:rsid w:val="004E6BB2"/>
    <w:rsid w:val="004E7D08"/>
    <w:rsid w:val="004E7E7C"/>
    <w:rsid w:val="004F0EAA"/>
    <w:rsid w:val="004F1E0A"/>
    <w:rsid w:val="004F271D"/>
    <w:rsid w:val="004F3923"/>
    <w:rsid w:val="004F514D"/>
    <w:rsid w:val="004F7318"/>
    <w:rsid w:val="004F783B"/>
    <w:rsid w:val="004F78D3"/>
    <w:rsid w:val="00503DF5"/>
    <w:rsid w:val="00504683"/>
    <w:rsid w:val="00505FD8"/>
    <w:rsid w:val="005072A9"/>
    <w:rsid w:val="00512506"/>
    <w:rsid w:val="00514274"/>
    <w:rsid w:val="00523FDC"/>
    <w:rsid w:val="005255F8"/>
    <w:rsid w:val="00526652"/>
    <w:rsid w:val="005267A8"/>
    <w:rsid w:val="00527D72"/>
    <w:rsid w:val="0053066A"/>
    <w:rsid w:val="00530934"/>
    <w:rsid w:val="00534BB7"/>
    <w:rsid w:val="005356B2"/>
    <w:rsid w:val="00536889"/>
    <w:rsid w:val="005404C5"/>
    <w:rsid w:val="00542206"/>
    <w:rsid w:val="00543B26"/>
    <w:rsid w:val="005473CD"/>
    <w:rsid w:val="00547C53"/>
    <w:rsid w:val="005609EF"/>
    <w:rsid w:val="005617E7"/>
    <w:rsid w:val="00561A00"/>
    <w:rsid w:val="00564668"/>
    <w:rsid w:val="005649AA"/>
    <w:rsid w:val="00573041"/>
    <w:rsid w:val="005748EE"/>
    <w:rsid w:val="00582CA2"/>
    <w:rsid w:val="00583F38"/>
    <w:rsid w:val="0058712D"/>
    <w:rsid w:val="0059221E"/>
    <w:rsid w:val="0059759B"/>
    <w:rsid w:val="005A17AE"/>
    <w:rsid w:val="005A2C7D"/>
    <w:rsid w:val="005A36C2"/>
    <w:rsid w:val="005A45B3"/>
    <w:rsid w:val="005B210F"/>
    <w:rsid w:val="005B3F8C"/>
    <w:rsid w:val="005C4A1F"/>
    <w:rsid w:val="005C7151"/>
    <w:rsid w:val="005C7387"/>
    <w:rsid w:val="005C7A00"/>
    <w:rsid w:val="005D0131"/>
    <w:rsid w:val="005D373C"/>
    <w:rsid w:val="005D62CA"/>
    <w:rsid w:val="005F0752"/>
    <w:rsid w:val="005F2B78"/>
    <w:rsid w:val="005F6B72"/>
    <w:rsid w:val="006013D3"/>
    <w:rsid w:val="006126BB"/>
    <w:rsid w:val="006140E7"/>
    <w:rsid w:val="006152C8"/>
    <w:rsid w:val="0061641F"/>
    <w:rsid w:val="0062079A"/>
    <w:rsid w:val="0062146D"/>
    <w:rsid w:val="00623B43"/>
    <w:rsid w:val="00632657"/>
    <w:rsid w:val="00641FCD"/>
    <w:rsid w:val="0064406A"/>
    <w:rsid w:val="00646CE9"/>
    <w:rsid w:val="006470C8"/>
    <w:rsid w:val="00650799"/>
    <w:rsid w:val="0066116F"/>
    <w:rsid w:val="0066369B"/>
    <w:rsid w:val="006646DA"/>
    <w:rsid w:val="00664EAD"/>
    <w:rsid w:val="00667A8E"/>
    <w:rsid w:val="00673C34"/>
    <w:rsid w:val="00677238"/>
    <w:rsid w:val="00680FA6"/>
    <w:rsid w:val="00682722"/>
    <w:rsid w:val="00683C36"/>
    <w:rsid w:val="0068412E"/>
    <w:rsid w:val="00684180"/>
    <w:rsid w:val="006851BF"/>
    <w:rsid w:val="006A0469"/>
    <w:rsid w:val="006A0B89"/>
    <w:rsid w:val="006A36F8"/>
    <w:rsid w:val="006A6308"/>
    <w:rsid w:val="006A6D5A"/>
    <w:rsid w:val="006B3945"/>
    <w:rsid w:val="006B39D1"/>
    <w:rsid w:val="006B545B"/>
    <w:rsid w:val="006B5761"/>
    <w:rsid w:val="006B6115"/>
    <w:rsid w:val="006C217C"/>
    <w:rsid w:val="006C32D6"/>
    <w:rsid w:val="006C43E9"/>
    <w:rsid w:val="006C604F"/>
    <w:rsid w:val="006D4C53"/>
    <w:rsid w:val="006D4D43"/>
    <w:rsid w:val="006E3E61"/>
    <w:rsid w:val="006E46A5"/>
    <w:rsid w:val="006E626C"/>
    <w:rsid w:val="006F099B"/>
    <w:rsid w:val="006F71B8"/>
    <w:rsid w:val="006F7FD1"/>
    <w:rsid w:val="00701804"/>
    <w:rsid w:val="00702541"/>
    <w:rsid w:val="00703CFB"/>
    <w:rsid w:val="007046B2"/>
    <w:rsid w:val="00705CB7"/>
    <w:rsid w:val="00706B1A"/>
    <w:rsid w:val="007100CA"/>
    <w:rsid w:val="00712632"/>
    <w:rsid w:val="00712F39"/>
    <w:rsid w:val="0071411E"/>
    <w:rsid w:val="00714F1B"/>
    <w:rsid w:val="007163E0"/>
    <w:rsid w:val="007165B1"/>
    <w:rsid w:val="00721D28"/>
    <w:rsid w:val="007234FD"/>
    <w:rsid w:val="00726A16"/>
    <w:rsid w:val="00735B54"/>
    <w:rsid w:val="0074125F"/>
    <w:rsid w:val="007457BF"/>
    <w:rsid w:val="007571E3"/>
    <w:rsid w:val="00757876"/>
    <w:rsid w:val="00763CAC"/>
    <w:rsid w:val="007651BF"/>
    <w:rsid w:val="00766480"/>
    <w:rsid w:val="007775AE"/>
    <w:rsid w:val="00783093"/>
    <w:rsid w:val="00786E15"/>
    <w:rsid w:val="00790777"/>
    <w:rsid w:val="00790D1B"/>
    <w:rsid w:val="00791246"/>
    <w:rsid w:val="00797FC3"/>
    <w:rsid w:val="007A48CD"/>
    <w:rsid w:val="007A53E6"/>
    <w:rsid w:val="007A6E94"/>
    <w:rsid w:val="007A7203"/>
    <w:rsid w:val="007A794E"/>
    <w:rsid w:val="007A7E7F"/>
    <w:rsid w:val="007B0BC3"/>
    <w:rsid w:val="007B16BB"/>
    <w:rsid w:val="007B24BC"/>
    <w:rsid w:val="007B573C"/>
    <w:rsid w:val="007C282A"/>
    <w:rsid w:val="007E0661"/>
    <w:rsid w:val="007E0C7A"/>
    <w:rsid w:val="007E0D09"/>
    <w:rsid w:val="007E2E96"/>
    <w:rsid w:val="007E4267"/>
    <w:rsid w:val="007F0733"/>
    <w:rsid w:val="007F223A"/>
    <w:rsid w:val="007F2DBC"/>
    <w:rsid w:val="007F4C86"/>
    <w:rsid w:val="007F6942"/>
    <w:rsid w:val="0080492D"/>
    <w:rsid w:val="00805DF6"/>
    <w:rsid w:val="00813F33"/>
    <w:rsid w:val="00813F72"/>
    <w:rsid w:val="00816E37"/>
    <w:rsid w:val="00817869"/>
    <w:rsid w:val="0082079D"/>
    <w:rsid w:val="00824204"/>
    <w:rsid w:val="008268A2"/>
    <w:rsid w:val="00827DD1"/>
    <w:rsid w:val="0083146E"/>
    <w:rsid w:val="00831589"/>
    <w:rsid w:val="00831D22"/>
    <w:rsid w:val="008338BE"/>
    <w:rsid w:val="0083585D"/>
    <w:rsid w:val="00835E79"/>
    <w:rsid w:val="00840DF7"/>
    <w:rsid w:val="00845C3D"/>
    <w:rsid w:val="00847632"/>
    <w:rsid w:val="0085288E"/>
    <w:rsid w:val="00857E2D"/>
    <w:rsid w:val="00857FF4"/>
    <w:rsid w:val="008600EC"/>
    <w:rsid w:val="00865E4E"/>
    <w:rsid w:val="008661F6"/>
    <w:rsid w:val="0087426C"/>
    <w:rsid w:val="008775C5"/>
    <w:rsid w:val="00880BD3"/>
    <w:rsid w:val="00881B1D"/>
    <w:rsid w:val="00885FA0"/>
    <w:rsid w:val="0089237D"/>
    <w:rsid w:val="00896DCD"/>
    <w:rsid w:val="008A44A0"/>
    <w:rsid w:val="008B1964"/>
    <w:rsid w:val="008B35D7"/>
    <w:rsid w:val="008B549B"/>
    <w:rsid w:val="008C1277"/>
    <w:rsid w:val="008C690D"/>
    <w:rsid w:val="008D0EBC"/>
    <w:rsid w:val="008D4A03"/>
    <w:rsid w:val="008D55EE"/>
    <w:rsid w:val="008D66AE"/>
    <w:rsid w:val="008D7336"/>
    <w:rsid w:val="008D7701"/>
    <w:rsid w:val="008F0086"/>
    <w:rsid w:val="008F176C"/>
    <w:rsid w:val="009037E8"/>
    <w:rsid w:val="00906030"/>
    <w:rsid w:val="00906853"/>
    <w:rsid w:val="00907646"/>
    <w:rsid w:val="00910E76"/>
    <w:rsid w:val="00911BCE"/>
    <w:rsid w:val="0091453B"/>
    <w:rsid w:val="009170A9"/>
    <w:rsid w:val="0091790E"/>
    <w:rsid w:val="009223BD"/>
    <w:rsid w:val="00923FEA"/>
    <w:rsid w:val="00933874"/>
    <w:rsid w:val="00942ABB"/>
    <w:rsid w:val="00944B43"/>
    <w:rsid w:val="00946649"/>
    <w:rsid w:val="00950D7D"/>
    <w:rsid w:val="0095103E"/>
    <w:rsid w:val="0095169F"/>
    <w:rsid w:val="00951AEC"/>
    <w:rsid w:val="00951C0F"/>
    <w:rsid w:val="00952386"/>
    <w:rsid w:val="0095747C"/>
    <w:rsid w:val="00957EFC"/>
    <w:rsid w:val="00961277"/>
    <w:rsid w:val="00965DEB"/>
    <w:rsid w:val="00967DEF"/>
    <w:rsid w:val="00970C63"/>
    <w:rsid w:val="00970DC1"/>
    <w:rsid w:val="00971AEA"/>
    <w:rsid w:val="00971B1A"/>
    <w:rsid w:val="00971B3D"/>
    <w:rsid w:val="00971B50"/>
    <w:rsid w:val="00972BE6"/>
    <w:rsid w:val="00973B6F"/>
    <w:rsid w:val="00973C09"/>
    <w:rsid w:val="00973E5F"/>
    <w:rsid w:val="00973F58"/>
    <w:rsid w:val="0097505B"/>
    <w:rsid w:val="009764CE"/>
    <w:rsid w:val="0098105B"/>
    <w:rsid w:val="00982F19"/>
    <w:rsid w:val="00986074"/>
    <w:rsid w:val="00986D52"/>
    <w:rsid w:val="00987224"/>
    <w:rsid w:val="00991B1D"/>
    <w:rsid w:val="00994BF6"/>
    <w:rsid w:val="00995023"/>
    <w:rsid w:val="009A2417"/>
    <w:rsid w:val="009A3AD7"/>
    <w:rsid w:val="009A4BB9"/>
    <w:rsid w:val="009A56B5"/>
    <w:rsid w:val="009A62FE"/>
    <w:rsid w:val="009A6461"/>
    <w:rsid w:val="009B0FE6"/>
    <w:rsid w:val="009B2D9B"/>
    <w:rsid w:val="009B6B03"/>
    <w:rsid w:val="009C17E3"/>
    <w:rsid w:val="009C3618"/>
    <w:rsid w:val="009C3D35"/>
    <w:rsid w:val="009C6B19"/>
    <w:rsid w:val="009D3953"/>
    <w:rsid w:val="009D4B66"/>
    <w:rsid w:val="009E14FD"/>
    <w:rsid w:val="009E1A1F"/>
    <w:rsid w:val="009E258E"/>
    <w:rsid w:val="009E3A0D"/>
    <w:rsid w:val="009E508A"/>
    <w:rsid w:val="009E55B6"/>
    <w:rsid w:val="009E5EF8"/>
    <w:rsid w:val="009F224B"/>
    <w:rsid w:val="009F59CF"/>
    <w:rsid w:val="009F6B6A"/>
    <w:rsid w:val="009F6D43"/>
    <w:rsid w:val="00A01653"/>
    <w:rsid w:val="00A01909"/>
    <w:rsid w:val="00A01A10"/>
    <w:rsid w:val="00A04896"/>
    <w:rsid w:val="00A128BF"/>
    <w:rsid w:val="00A35372"/>
    <w:rsid w:val="00A368A3"/>
    <w:rsid w:val="00A372D8"/>
    <w:rsid w:val="00A44F4F"/>
    <w:rsid w:val="00A44FE4"/>
    <w:rsid w:val="00A4583E"/>
    <w:rsid w:val="00A5452F"/>
    <w:rsid w:val="00A55282"/>
    <w:rsid w:val="00A64BF8"/>
    <w:rsid w:val="00A66D9C"/>
    <w:rsid w:val="00A73470"/>
    <w:rsid w:val="00A73D8D"/>
    <w:rsid w:val="00A76791"/>
    <w:rsid w:val="00A806BC"/>
    <w:rsid w:val="00A82212"/>
    <w:rsid w:val="00A83586"/>
    <w:rsid w:val="00A86E98"/>
    <w:rsid w:val="00A87F43"/>
    <w:rsid w:val="00A962D8"/>
    <w:rsid w:val="00A96513"/>
    <w:rsid w:val="00AB19CF"/>
    <w:rsid w:val="00AB305E"/>
    <w:rsid w:val="00AB5BBA"/>
    <w:rsid w:val="00AB78CF"/>
    <w:rsid w:val="00AC0F77"/>
    <w:rsid w:val="00AC1609"/>
    <w:rsid w:val="00AD444E"/>
    <w:rsid w:val="00AD7A80"/>
    <w:rsid w:val="00AE192A"/>
    <w:rsid w:val="00AE4EA8"/>
    <w:rsid w:val="00AF013B"/>
    <w:rsid w:val="00AF0CE3"/>
    <w:rsid w:val="00AF1C5F"/>
    <w:rsid w:val="00AF3B5F"/>
    <w:rsid w:val="00AF4622"/>
    <w:rsid w:val="00B0034A"/>
    <w:rsid w:val="00B05F9B"/>
    <w:rsid w:val="00B06B09"/>
    <w:rsid w:val="00B14CC9"/>
    <w:rsid w:val="00B1564D"/>
    <w:rsid w:val="00B200FD"/>
    <w:rsid w:val="00B2028F"/>
    <w:rsid w:val="00B21D6A"/>
    <w:rsid w:val="00B239FB"/>
    <w:rsid w:val="00B23B86"/>
    <w:rsid w:val="00B24A45"/>
    <w:rsid w:val="00B26DDB"/>
    <w:rsid w:val="00B44C35"/>
    <w:rsid w:val="00B50026"/>
    <w:rsid w:val="00B51D81"/>
    <w:rsid w:val="00B5443A"/>
    <w:rsid w:val="00B567E3"/>
    <w:rsid w:val="00B63A09"/>
    <w:rsid w:val="00B70241"/>
    <w:rsid w:val="00B7032D"/>
    <w:rsid w:val="00B70C93"/>
    <w:rsid w:val="00B7131F"/>
    <w:rsid w:val="00B7328B"/>
    <w:rsid w:val="00B74056"/>
    <w:rsid w:val="00B849BF"/>
    <w:rsid w:val="00B84F38"/>
    <w:rsid w:val="00B87278"/>
    <w:rsid w:val="00B87AAF"/>
    <w:rsid w:val="00B96522"/>
    <w:rsid w:val="00BA2D74"/>
    <w:rsid w:val="00BA6D85"/>
    <w:rsid w:val="00BB3F3A"/>
    <w:rsid w:val="00BB5152"/>
    <w:rsid w:val="00BB536F"/>
    <w:rsid w:val="00BB672A"/>
    <w:rsid w:val="00BB6B69"/>
    <w:rsid w:val="00BC10C9"/>
    <w:rsid w:val="00BC4904"/>
    <w:rsid w:val="00BD12D6"/>
    <w:rsid w:val="00BD2EA5"/>
    <w:rsid w:val="00BD5053"/>
    <w:rsid w:val="00BD70B4"/>
    <w:rsid w:val="00BE5A60"/>
    <w:rsid w:val="00BF1030"/>
    <w:rsid w:val="00BF77FC"/>
    <w:rsid w:val="00C05E82"/>
    <w:rsid w:val="00C063F6"/>
    <w:rsid w:val="00C11A6C"/>
    <w:rsid w:val="00C15F82"/>
    <w:rsid w:val="00C20340"/>
    <w:rsid w:val="00C20E95"/>
    <w:rsid w:val="00C228D2"/>
    <w:rsid w:val="00C234B5"/>
    <w:rsid w:val="00C27B3D"/>
    <w:rsid w:val="00C35399"/>
    <w:rsid w:val="00C35968"/>
    <w:rsid w:val="00C35A0E"/>
    <w:rsid w:val="00C410D2"/>
    <w:rsid w:val="00C4637F"/>
    <w:rsid w:val="00C509AD"/>
    <w:rsid w:val="00C522FE"/>
    <w:rsid w:val="00C5523B"/>
    <w:rsid w:val="00C559CF"/>
    <w:rsid w:val="00C624A0"/>
    <w:rsid w:val="00C70625"/>
    <w:rsid w:val="00C745A0"/>
    <w:rsid w:val="00C840DF"/>
    <w:rsid w:val="00C85AAD"/>
    <w:rsid w:val="00C913A9"/>
    <w:rsid w:val="00C91425"/>
    <w:rsid w:val="00CA423A"/>
    <w:rsid w:val="00CB15A6"/>
    <w:rsid w:val="00CB2EC0"/>
    <w:rsid w:val="00CB48A6"/>
    <w:rsid w:val="00CB523F"/>
    <w:rsid w:val="00CC0D63"/>
    <w:rsid w:val="00CC2CE4"/>
    <w:rsid w:val="00CC3EA9"/>
    <w:rsid w:val="00CD108F"/>
    <w:rsid w:val="00CD546A"/>
    <w:rsid w:val="00CD60AC"/>
    <w:rsid w:val="00CD6A30"/>
    <w:rsid w:val="00CE0223"/>
    <w:rsid w:val="00CE2052"/>
    <w:rsid w:val="00CE3545"/>
    <w:rsid w:val="00CE5AD1"/>
    <w:rsid w:val="00CF13FF"/>
    <w:rsid w:val="00CF19A3"/>
    <w:rsid w:val="00CF3EF5"/>
    <w:rsid w:val="00CF496F"/>
    <w:rsid w:val="00D00BD4"/>
    <w:rsid w:val="00D03AC7"/>
    <w:rsid w:val="00D064B6"/>
    <w:rsid w:val="00D10230"/>
    <w:rsid w:val="00D16C69"/>
    <w:rsid w:val="00D421EA"/>
    <w:rsid w:val="00D42C87"/>
    <w:rsid w:val="00D5320C"/>
    <w:rsid w:val="00D5489B"/>
    <w:rsid w:val="00D56A66"/>
    <w:rsid w:val="00D5728B"/>
    <w:rsid w:val="00D57AFB"/>
    <w:rsid w:val="00D57BE4"/>
    <w:rsid w:val="00D60C5D"/>
    <w:rsid w:val="00D708CC"/>
    <w:rsid w:val="00D74420"/>
    <w:rsid w:val="00D75641"/>
    <w:rsid w:val="00D7677C"/>
    <w:rsid w:val="00D77229"/>
    <w:rsid w:val="00D85560"/>
    <w:rsid w:val="00D856DF"/>
    <w:rsid w:val="00D87C69"/>
    <w:rsid w:val="00D92C4C"/>
    <w:rsid w:val="00DA3D90"/>
    <w:rsid w:val="00DA74E4"/>
    <w:rsid w:val="00DA78B7"/>
    <w:rsid w:val="00DC00C9"/>
    <w:rsid w:val="00DD1169"/>
    <w:rsid w:val="00DD32BB"/>
    <w:rsid w:val="00DD38E3"/>
    <w:rsid w:val="00DD5206"/>
    <w:rsid w:val="00DE178C"/>
    <w:rsid w:val="00DE2455"/>
    <w:rsid w:val="00DE24FA"/>
    <w:rsid w:val="00DE74FA"/>
    <w:rsid w:val="00DF1145"/>
    <w:rsid w:val="00DF1916"/>
    <w:rsid w:val="00DF26CF"/>
    <w:rsid w:val="00DF2F7E"/>
    <w:rsid w:val="00DF71EF"/>
    <w:rsid w:val="00E0162C"/>
    <w:rsid w:val="00E05B95"/>
    <w:rsid w:val="00E06461"/>
    <w:rsid w:val="00E06A01"/>
    <w:rsid w:val="00E11915"/>
    <w:rsid w:val="00E11E57"/>
    <w:rsid w:val="00E2483D"/>
    <w:rsid w:val="00E32FF5"/>
    <w:rsid w:val="00E33BF7"/>
    <w:rsid w:val="00E35182"/>
    <w:rsid w:val="00E35A09"/>
    <w:rsid w:val="00E37AA4"/>
    <w:rsid w:val="00E4464B"/>
    <w:rsid w:val="00E4712E"/>
    <w:rsid w:val="00E50375"/>
    <w:rsid w:val="00E52784"/>
    <w:rsid w:val="00E54407"/>
    <w:rsid w:val="00E548A0"/>
    <w:rsid w:val="00E57255"/>
    <w:rsid w:val="00E73679"/>
    <w:rsid w:val="00E73A7A"/>
    <w:rsid w:val="00E81C0D"/>
    <w:rsid w:val="00E82D99"/>
    <w:rsid w:val="00E834DD"/>
    <w:rsid w:val="00E846DA"/>
    <w:rsid w:val="00E869B7"/>
    <w:rsid w:val="00E87503"/>
    <w:rsid w:val="00E90600"/>
    <w:rsid w:val="00E91F12"/>
    <w:rsid w:val="00E92A9D"/>
    <w:rsid w:val="00E94802"/>
    <w:rsid w:val="00EA20F9"/>
    <w:rsid w:val="00EA4874"/>
    <w:rsid w:val="00EA4D2A"/>
    <w:rsid w:val="00EA61B8"/>
    <w:rsid w:val="00EA7B3B"/>
    <w:rsid w:val="00EB4570"/>
    <w:rsid w:val="00EB7D8A"/>
    <w:rsid w:val="00EC2B1B"/>
    <w:rsid w:val="00EC6667"/>
    <w:rsid w:val="00ED3D1A"/>
    <w:rsid w:val="00EE1629"/>
    <w:rsid w:val="00EE1888"/>
    <w:rsid w:val="00EE20F0"/>
    <w:rsid w:val="00EE3398"/>
    <w:rsid w:val="00EE5789"/>
    <w:rsid w:val="00EE735A"/>
    <w:rsid w:val="00EE7BBA"/>
    <w:rsid w:val="00EF7C43"/>
    <w:rsid w:val="00EF7FA3"/>
    <w:rsid w:val="00F02698"/>
    <w:rsid w:val="00F02B8B"/>
    <w:rsid w:val="00F04A45"/>
    <w:rsid w:val="00F04EB7"/>
    <w:rsid w:val="00F0628C"/>
    <w:rsid w:val="00F071B0"/>
    <w:rsid w:val="00F1080A"/>
    <w:rsid w:val="00F11736"/>
    <w:rsid w:val="00F122E9"/>
    <w:rsid w:val="00F15812"/>
    <w:rsid w:val="00F16B83"/>
    <w:rsid w:val="00F213C6"/>
    <w:rsid w:val="00F263C6"/>
    <w:rsid w:val="00F2662E"/>
    <w:rsid w:val="00F35704"/>
    <w:rsid w:val="00F371DB"/>
    <w:rsid w:val="00F450C0"/>
    <w:rsid w:val="00F45A14"/>
    <w:rsid w:val="00F50EEF"/>
    <w:rsid w:val="00F5210F"/>
    <w:rsid w:val="00F5309A"/>
    <w:rsid w:val="00F552F2"/>
    <w:rsid w:val="00F66EC9"/>
    <w:rsid w:val="00F71EBD"/>
    <w:rsid w:val="00F745B5"/>
    <w:rsid w:val="00F749B7"/>
    <w:rsid w:val="00F761B4"/>
    <w:rsid w:val="00F76C34"/>
    <w:rsid w:val="00F820F4"/>
    <w:rsid w:val="00F83347"/>
    <w:rsid w:val="00F905AA"/>
    <w:rsid w:val="00F90B41"/>
    <w:rsid w:val="00F95091"/>
    <w:rsid w:val="00FA07BA"/>
    <w:rsid w:val="00FA3ECF"/>
    <w:rsid w:val="00FA6EE8"/>
    <w:rsid w:val="00FB1A04"/>
    <w:rsid w:val="00FB3A98"/>
    <w:rsid w:val="00FB5201"/>
    <w:rsid w:val="00FB710F"/>
    <w:rsid w:val="00FC3360"/>
    <w:rsid w:val="00FC5585"/>
    <w:rsid w:val="00FD1DDE"/>
    <w:rsid w:val="00FD2647"/>
    <w:rsid w:val="00FD2836"/>
    <w:rsid w:val="00FD4603"/>
    <w:rsid w:val="00FE09E6"/>
    <w:rsid w:val="00FE2D00"/>
    <w:rsid w:val="00FE3F80"/>
    <w:rsid w:val="00FE47B8"/>
    <w:rsid w:val="00FE4FD8"/>
    <w:rsid w:val="00FE65E2"/>
    <w:rsid w:val="00FF1C15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FC182BF"/>
  <w15:chartTrackingRefBased/>
  <w15:docId w15:val="{AFB558AA-1960-4EFA-894F-FA1A9133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8BE"/>
  </w:style>
  <w:style w:type="paragraph" w:styleId="1">
    <w:name w:val="heading 1"/>
    <w:basedOn w:val="a"/>
    <w:next w:val="a"/>
    <w:link w:val="10"/>
    <w:qFormat/>
    <w:rsid w:val="007B0B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7B0B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Table-Normal,1,UL"/>
    <w:basedOn w:val="a"/>
    <w:link w:val="a4"/>
    <w:uiPriority w:val="34"/>
    <w:qFormat/>
    <w:rsid w:val="00C11A6C"/>
    <w:pPr>
      <w:ind w:left="720"/>
      <w:contextualSpacing/>
    </w:pPr>
  </w:style>
  <w:style w:type="table" w:styleId="a5">
    <w:name w:val="Table Grid"/>
    <w:basedOn w:val="a1"/>
    <w:uiPriority w:val="39"/>
    <w:rsid w:val="00C1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85288E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a7">
    <w:name w:val="Текст Знак"/>
    <w:basedOn w:val="a0"/>
    <w:link w:val="a6"/>
    <w:uiPriority w:val="99"/>
    <w:rsid w:val="0085288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a8">
    <w:name w:val="Hyperlink"/>
    <w:rsid w:val="0085288E"/>
    <w:rPr>
      <w:color w:val="263C4E"/>
      <w:u w:val="single"/>
    </w:rPr>
  </w:style>
  <w:style w:type="paragraph" w:styleId="a9">
    <w:name w:val="Balloon Text"/>
    <w:basedOn w:val="a"/>
    <w:link w:val="aa"/>
    <w:semiHidden/>
    <w:unhideWhenUsed/>
    <w:rsid w:val="00337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337632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39"/>
    <w:rsid w:val="00CF13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3B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3B1C96"/>
  </w:style>
  <w:style w:type="paragraph" w:styleId="ad">
    <w:name w:val="footer"/>
    <w:basedOn w:val="a"/>
    <w:link w:val="ae"/>
    <w:uiPriority w:val="99"/>
    <w:unhideWhenUsed/>
    <w:rsid w:val="003B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1C96"/>
  </w:style>
  <w:style w:type="character" w:styleId="af">
    <w:name w:val="annotation reference"/>
    <w:basedOn w:val="a0"/>
    <w:unhideWhenUsed/>
    <w:rsid w:val="00341768"/>
    <w:rPr>
      <w:sz w:val="16"/>
      <w:szCs w:val="16"/>
    </w:rPr>
  </w:style>
  <w:style w:type="paragraph" w:styleId="af0">
    <w:name w:val="annotation text"/>
    <w:basedOn w:val="a"/>
    <w:link w:val="af1"/>
    <w:unhideWhenUsed/>
    <w:rsid w:val="0034176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341768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341768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41768"/>
    <w:rPr>
      <w:b/>
      <w:bCs/>
      <w:sz w:val="20"/>
      <w:szCs w:val="20"/>
    </w:rPr>
  </w:style>
  <w:style w:type="table" w:customStyle="1" w:styleId="110">
    <w:name w:val="Сетка таблицы11"/>
    <w:basedOn w:val="a1"/>
    <w:next w:val="a5"/>
    <w:uiPriority w:val="39"/>
    <w:rsid w:val="00B703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unhideWhenUsed/>
    <w:rsid w:val="00285AD8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85AD8"/>
    <w:rPr>
      <w:sz w:val="20"/>
      <w:szCs w:val="20"/>
    </w:rPr>
  </w:style>
  <w:style w:type="character" w:styleId="af6">
    <w:name w:val="footnote reference"/>
    <w:basedOn w:val="a0"/>
    <w:uiPriority w:val="99"/>
    <w:unhideWhenUsed/>
    <w:rsid w:val="00285AD8"/>
    <w:rPr>
      <w:vertAlign w:val="superscript"/>
    </w:rPr>
  </w:style>
  <w:style w:type="character" w:customStyle="1" w:styleId="10">
    <w:name w:val="Заголовок 1 Знак"/>
    <w:basedOn w:val="a0"/>
    <w:link w:val="1"/>
    <w:rsid w:val="007B0BC3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semiHidden/>
    <w:rsid w:val="007B0BC3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af7">
    <w:name w:val="@Текст с отступом Знак"/>
    <w:link w:val="af8"/>
    <w:locked/>
    <w:rsid w:val="007B0BC3"/>
    <w:rPr>
      <w:rFonts w:ascii="Arial" w:hAnsi="Arial" w:cs="Arial"/>
      <w:sz w:val="24"/>
      <w:szCs w:val="24"/>
    </w:rPr>
  </w:style>
  <w:style w:type="paragraph" w:customStyle="1" w:styleId="af8">
    <w:name w:val="@Текст с отступом"/>
    <w:basedOn w:val="a"/>
    <w:link w:val="af7"/>
    <w:rsid w:val="007B0BC3"/>
    <w:pPr>
      <w:spacing w:after="0" w:line="360" w:lineRule="auto"/>
      <w:ind w:left="284" w:right="284" w:firstLine="851"/>
      <w:jc w:val="both"/>
    </w:pPr>
    <w:rPr>
      <w:rFonts w:ascii="Arial" w:hAnsi="Arial" w:cs="Arial"/>
      <w:sz w:val="24"/>
      <w:szCs w:val="24"/>
    </w:rPr>
  </w:style>
  <w:style w:type="paragraph" w:customStyle="1" w:styleId="-">
    <w:name w:val="ТНГП - Штамп"/>
    <w:qFormat/>
    <w:rsid w:val="007B0BC3"/>
    <w:pPr>
      <w:widowControl w:val="0"/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Default">
    <w:name w:val="Default"/>
    <w:rsid w:val="007B0B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f9">
    <w:name w:val="Основной текст отчета"/>
    <w:basedOn w:val="a"/>
    <w:rsid w:val="007B0BC3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fa">
    <w:name w:val="Body Text"/>
    <w:basedOn w:val="a"/>
    <w:link w:val="afb"/>
    <w:rsid w:val="007B0BC3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b">
    <w:name w:val="Основной текст Знак"/>
    <w:basedOn w:val="a0"/>
    <w:link w:val="afa"/>
    <w:rsid w:val="007B0BC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Odstavec">
    <w:name w:val="Odstavec"/>
    <w:basedOn w:val="a"/>
    <w:rsid w:val="007B0BC3"/>
    <w:pPr>
      <w:spacing w:before="6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cs-CZ" w:eastAsia="cs-CZ"/>
      <w14:ligatures w14:val="none"/>
    </w:rPr>
  </w:style>
  <w:style w:type="paragraph" w:styleId="afc">
    <w:name w:val="No Spacing"/>
    <w:uiPriority w:val="1"/>
    <w:qFormat/>
    <w:rsid w:val="007B0B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d">
    <w:name w:val="Revision"/>
    <w:hidden/>
    <w:uiPriority w:val="99"/>
    <w:semiHidden/>
    <w:rsid w:val="007B0B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e">
    <w:name w:val="Normal (Web)"/>
    <w:basedOn w:val="a"/>
    <w:uiPriority w:val="99"/>
    <w:unhideWhenUsed/>
    <w:rsid w:val="007B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ocdata">
    <w:name w:val="docdata"/>
    <w:aliases w:val="docy,v5,21737,bqiaagaaeyqcaaagiaiaaam2ugaabursaaaaaaaaaaaaaaaaaaaaaaaaaaaaaaaaaaaaaaaaaaaaaaaaaaaaaaaaaaaaaaaaaaaaaaaaaaaaaaaaaaaaaaaaaaaaaaaaaaaaaaaaaaaaaaaaaaaaaaaaaaaaaaaaaaaaaaaaaaaaaaaaaaaaaaaaaaaaaaaaaaaaaaaaaaaaaaaaaaaaaaaaaaaaaaaaaaaaaaa"/>
    <w:basedOn w:val="a"/>
    <w:rsid w:val="007B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1">
    <w:name w:val="Body Text Indent 2"/>
    <w:basedOn w:val="a"/>
    <w:link w:val="22"/>
    <w:rsid w:val="007B0BC3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2">
    <w:name w:val="Основной текст с отступом 2 Знак"/>
    <w:basedOn w:val="a0"/>
    <w:link w:val="21"/>
    <w:rsid w:val="007B0BC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basedOn w:val="a0"/>
    <w:link w:val="a3"/>
    <w:uiPriority w:val="34"/>
    <w:locked/>
    <w:rsid w:val="007B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F7F50-39F6-4D54-A3F6-3C1EE1A5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13</Pages>
  <Words>3836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 Леонид</dc:creator>
  <cp:keywords/>
  <dc:description/>
  <cp:lastModifiedBy>Смирнова Станислава Николаевна</cp:lastModifiedBy>
  <cp:revision>52</cp:revision>
  <cp:lastPrinted>2025-06-10T11:24:00Z</cp:lastPrinted>
  <dcterms:created xsi:type="dcterms:W3CDTF">2025-03-27T10:20:00Z</dcterms:created>
  <dcterms:modified xsi:type="dcterms:W3CDTF">2025-06-23T14:09:00Z</dcterms:modified>
</cp:coreProperties>
</file>