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r w:rsidR="002E4C71">
        <w:rPr>
          <w:b/>
          <w:bCs/>
          <w:spacing w:val="-6"/>
          <w:sz w:val="28"/>
          <w:szCs w:val="28"/>
        </w:rPr>
        <w:t xml:space="preserve">на </w:t>
      </w:r>
      <w:r w:rsidR="00F41626" w:rsidRPr="00F41626">
        <w:rPr>
          <w:b/>
          <w:bCs/>
          <w:sz w:val="28"/>
          <w:szCs w:val="28"/>
        </w:rPr>
        <w:t>выполнение работ по завершению строительства объекта «Строительство канализационного коллектора с территори</w:t>
      </w:r>
      <w:r w:rsidR="004B22D7">
        <w:rPr>
          <w:b/>
          <w:bCs/>
          <w:sz w:val="28"/>
          <w:szCs w:val="28"/>
        </w:rPr>
        <w:t>и 2-ой очереди ОЭЗ ППТ «Липецк» (</w:t>
      </w:r>
      <w:r w:rsidR="00F41626" w:rsidRPr="00F41626">
        <w:rPr>
          <w:b/>
          <w:bCs/>
          <w:sz w:val="28"/>
          <w:szCs w:val="28"/>
        </w:rPr>
        <w:t>2 этап</w:t>
      </w:r>
      <w:r w:rsidR="004B22D7">
        <w:rPr>
          <w:b/>
          <w:bCs/>
          <w:sz w:val="28"/>
          <w:szCs w:val="28"/>
        </w:rPr>
        <w:t>)</w:t>
      </w:r>
      <w:r w:rsidR="00F41626" w:rsidRPr="00F41626">
        <w:rPr>
          <w:b/>
          <w:bCs/>
          <w:sz w:val="28"/>
          <w:szCs w:val="28"/>
        </w:rPr>
        <w:t>»</w:t>
      </w:r>
    </w:p>
    <w:p w:rsidR="00F41626" w:rsidRPr="00F41626" w:rsidRDefault="00F41626" w:rsidP="00E13B62">
      <w:pPr>
        <w:spacing w:after="0"/>
        <w:jc w:val="center"/>
        <w:rPr>
          <w:b/>
          <w:bCs/>
          <w:spacing w:val="-6"/>
          <w:sz w:val="28"/>
          <w:szCs w:val="28"/>
        </w:rPr>
      </w:pP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2E4C71">
        <w:rPr>
          <w:b/>
          <w:bCs/>
          <w:sz w:val="28"/>
          <w:szCs w:val="28"/>
        </w:rPr>
        <w:t>12</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r w:rsidR="008E1630">
        <w:rPr>
          <w:b/>
        </w:rPr>
        <w:t>1</w:t>
      </w:r>
      <w:r w:rsidR="000C665C">
        <w:rPr>
          <w:b/>
        </w:rPr>
        <w:t>9</w:t>
      </w:r>
      <w:bookmarkEnd w:id="0"/>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B07CEC" w:rsidRPr="00B07CEC">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B07CEC">
        <w:rPr>
          <w:b/>
        </w:rPr>
        <w:t>2</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F41626" w:rsidRPr="00F41626" w:rsidRDefault="00100091" w:rsidP="00F41626">
      <w:pPr>
        <w:spacing w:after="0"/>
        <w:rPr>
          <w:b/>
        </w:rPr>
      </w:pPr>
      <w:r w:rsidRPr="00B22C7D">
        <w:rPr>
          <w:b/>
        </w:rPr>
        <w:t xml:space="preserve">Техническое задание (ТЗ) </w:t>
      </w:r>
      <w:r w:rsidRPr="00F41626">
        <w:rPr>
          <w:b/>
        </w:rPr>
        <w:t>на</w:t>
      </w:r>
      <w:r w:rsidR="00B22C7D" w:rsidRPr="00F41626">
        <w:rPr>
          <w:b/>
        </w:rPr>
        <w:t xml:space="preserve"> </w:t>
      </w:r>
      <w:r w:rsidR="00F41626" w:rsidRPr="00F41626">
        <w:rPr>
          <w:b/>
        </w:rPr>
        <w:t>выполнение работ по завершению строительства объекта «Строительство канализационного коллектора с территори</w:t>
      </w:r>
      <w:r w:rsidR="004B22D7">
        <w:rPr>
          <w:b/>
        </w:rPr>
        <w:t>и 2-ой очереди ОЭЗ ППТ «Липецк»</w:t>
      </w:r>
      <w:r w:rsidR="00F41626" w:rsidRPr="00F41626">
        <w:rPr>
          <w:b/>
        </w:rPr>
        <w:t xml:space="preserve"> </w:t>
      </w:r>
      <w:r w:rsidR="004B22D7">
        <w:rPr>
          <w:b/>
        </w:rPr>
        <w:t>(</w:t>
      </w:r>
      <w:r w:rsidR="00F41626" w:rsidRPr="00F41626">
        <w:rPr>
          <w:b/>
        </w:rPr>
        <w:t>2 этап</w:t>
      </w:r>
      <w:r w:rsidR="004B22D7">
        <w:rPr>
          <w:b/>
        </w:rPr>
        <w:t>)</w:t>
      </w:r>
      <w:r w:rsidR="00F41626" w:rsidRPr="00F41626">
        <w:rPr>
          <w:b/>
        </w:rPr>
        <w:t>»</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F41626" w:rsidRPr="00F41626" w:rsidRDefault="00E13B62" w:rsidP="00F41626">
      <w:pPr>
        <w:spacing w:after="0"/>
        <w:rPr>
          <w:sz w:val="32"/>
          <w:szCs w:val="32"/>
        </w:rPr>
      </w:pPr>
      <w:r>
        <w:rPr>
          <w:b/>
        </w:rPr>
        <w:t xml:space="preserve">            Требования</w:t>
      </w:r>
      <w:r w:rsidRPr="00E13B62">
        <w:rPr>
          <w:b/>
        </w:rPr>
        <w:t xml:space="preserve"> к техническим </w:t>
      </w:r>
      <w:r w:rsidRPr="00874419">
        <w:rPr>
          <w:b/>
        </w:rPr>
        <w:t>характеристикам материалов и оборудования</w:t>
      </w:r>
      <w:r w:rsidRPr="00E13B62">
        <w:rPr>
          <w:b/>
        </w:rPr>
        <w:t xml:space="preserve">, которые используются </w:t>
      </w:r>
      <w:r w:rsidR="00F41626" w:rsidRPr="00E13B62">
        <w:rPr>
          <w:b/>
        </w:rPr>
        <w:t xml:space="preserve">при </w:t>
      </w:r>
      <w:r w:rsidR="00F41626" w:rsidRPr="00F41626">
        <w:rPr>
          <w:b/>
          <w:bCs/>
        </w:rPr>
        <w:t>выполнении работ по завершению строительства объекта «Строительство канализационного коллектора с территори</w:t>
      </w:r>
      <w:r w:rsidR="004B22D7">
        <w:rPr>
          <w:b/>
          <w:bCs/>
        </w:rPr>
        <w:t>и 2-ой очереди ОЭЗ ППТ «Липецк»</w:t>
      </w:r>
      <w:r w:rsidR="00F41626" w:rsidRPr="00F41626">
        <w:rPr>
          <w:b/>
          <w:bCs/>
        </w:rPr>
        <w:t xml:space="preserve"> </w:t>
      </w:r>
      <w:r w:rsidR="004B22D7">
        <w:rPr>
          <w:b/>
          <w:bCs/>
        </w:rPr>
        <w:t>(</w:t>
      </w:r>
      <w:r w:rsidR="00F41626" w:rsidRPr="00F41626">
        <w:rPr>
          <w:b/>
          <w:bCs/>
        </w:rPr>
        <w:t>2 этап</w:t>
      </w:r>
      <w:r w:rsidR="004B22D7">
        <w:rPr>
          <w:b/>
          <w:bCs/>
        </w:rPr>
        <w:t>)</w:t>
      </w:r>
      <w:r w:rsidR="00F41626" w:rsidRPr="00F41626">
        <w:rPr>
          <w:sz w:val="32"/>
          <w:szCs w:val="32"/>
        </w:rPr>
        <w:t>»</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DC05FE" w:rsidRPr="00DC05FE">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6C74C5" w:rsidRPr="006C74C5" w:rsidRDefault="00633D02" w:rsidP="006C74C5">
            <w:pPr>
              <w:tabs>
                <w:tab w:val="left" w:pos="9214"/>
              </w:tabs>
              <w:spacing w:after="0"/>
            </w:pPr>
            <w:r>
              <w:t xml:space="preserve">      - </w:t>
            </w:r>
            <w:r w:rsidRPr="00633D02">
              <w:t xml:space="preserve">Требования </w:t>
            </w:r>
            <w:r w:rsidRPr="00874419">
              <w:t xml:space="preserve">к техническим характеристикам материалов и оборудования, которые используются при выполнении </w:t>
            </w:r>
            <w:r w:rsidR="006C74C5" w:rsidRPr="00874419">
              <w:t xml:space="preserve">работ </w:t>
            </w:r>
            <w:r w:rsidR="006C74C5" w:rsidRPr="00874419">
              <w:rPr>
                <w:rFonts w:ascii="Arial Narrow" w:hAnsi="Arial Narrow"/>
              </w:rPr>
              <w:t>по</w:t>
            </w:r>
            <w:r w:rsidR="006C74C5" w:rsidRPr="00874419">
              <w:t xml:space="preserve"> завершению строительства объекта «Строительство канализационного коллектора с территори</w:t>
            </w:r>
            <w:r w:rsidR="004B22D7" w:rsidRPr="00874419">
              <w:t>и 2-ой очереди ОЭЗ</w:t>
            </w:r>
            <w:r w:rsidR="004B22D7">
              <w:t xml:space="preserve"> ППТ «Липецк»</w:t>
            </w:r>
            <w:r w:rsidR="006C74C5" w:rsidRPr="006C74C5">
              <w:t xml:space="preserve"> </w:t>
            </w:r>
            <w:r w:rsidR="004B22D7">
              <w:t>(</w:t>
            </w:r>
            <w:r w:rsidR="006C74C5" w:rsidRPr="006C74C5">
              <w:t>2 этап</w:t>
            </w:r>
            <w:r w:rsidR="004B22D7">
              <w:t>)</w:t>
            </w:r>
            <w:r w:rsidR="006C74C5" w:rsidRPr="006C74C5">
              <w:t>»</w:t>
            </w:r>
          </w:p>
          <w:p w:rsidR="003242EE" w:rsidRPr="009B0920" w:rsidRDefault="009B0920" w:rsidP="009B0920">
            <w:pPr>
              <w:tabs>
                <w:tab w:val="left" w:pos="9214"/>
              </w:tabs>
              <w:spacing w:after="0"/>
              <w:rPr>
                <w:b/>
              </w:rPr>
            </w:pPr>
            <w:r>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w:t>
      </w:r>
      <w:r w:rsidR="004037A7" w:rsidRPr="00EC04B1">
        <w:rPr>
          <w:szCs w:val="24"/>
        </w:rPr>
        <w:lastRenderedPageBreak/>
        <w:t>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lastRenderedPageBreak/>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lastRenderedPageBreak/>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xml:space="preserve">,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w:t>
      </w:r>
      <w:r w:rsidRPr="00A9547A">
        <w:rPr>
          <w:szCs w:val="24"/>
        </w:rPr>
        <w:lastRenderedPageBreak/>
        <w:t>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 xml:space="preserve">обязан передать участнику закупки, подавшему единственную заявку </w:t>
      </w:r>
      <w:r w:rsidRPr="00A9547A">
        <w:rPr>
          <w:szCs w:val="24"/>
        </w:rPr>
        <w:lastRenderedPageBreak/>
        <w:t>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lastRenderedPageBreak/>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lastRenderedPageBreak/>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w:t>
      </w:r>
      <w:r w:rsidR="00AF0B19">
        <w:rPr>
          <w:szCs w:val="24"/>
        </w:rPr>
        <w:lastRenderedPageBreak/>
        <w:t>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w:t>
      </w:r>
      <w:r w:rsidRPr="00A9547A">
        <w:rPr>
          <w:rFonts w:ascii="Times New Roman" w:hAnsi="Times New Roman"/>
          <w:color w:val="auto"/>
          <w:sz w:val="24"/>
          <w:szCs w:val="24"/>
        </w:rPr>
        <w:lastRenderedPageBreak/>
        <w:t>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lastRenderedPageBreak/>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E6EEB" w:rsidRPr="002E6EEB" w:rsidRDefault="002E6EEB" w:rsidP="002E6EEB">
            <w:pPr>
              <w:spacing w:after="0"/>
            </w:pPr>
            <w:r w:rsidRPr="002E6EEB">
              <w:t>Выполнение работ по завершению строительства объекта «Строительство канализационного коллектора с территори</w:t>
            </w:r>
            <w:r w:rsidR="004B22D7">
              <w:t>и 2-ой очереди ОЭЗ ППТ «Липецк»</w:t>
            </w:r>
            <w:r w:rsidRPr="002E6EEB">
              <w:t xml:space="preserve"> </w:t>
            </w:r>
            <w:r w:rsidR="004B22D7">
              <w:t>(</w:t>
            </w:r>
            <w:r w:rsidRPr="002E6EEB">
              <w:t>2 этап</w:t>
            </w:r>
            <w:r w:rsidR="004B22D7">
              <w:t>)</w:t>
            </w:r>
            <w:r w:rsidRPr="002E6EEB">
              <w:t>»</w:t>
            </w:r>
            <w:r>
              <w:t>.</w:t>
            </w:r>
          </w:p>
          <w:p w:rsidR="00D603B7" w:rsidRDefault="00E13B62" w:rsidP="00EE2240">
            <w:pPr>
              <w:spacing w:after="0"/>
            </w:pPr>
            <w:r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F52A82" w:rsidRPr="00F52A82" w:rsidRDefault="00F52A82" w:rsidP="00F52A82">
            <w:pPr>
              <w:spacing w:after="0"/>
              <w:rPr>
                <w:i/>
                <w:sz w:val="20"/>
                <w:szCs w:val="20"/>
              </w:rPr>
            </w:pPr>
            <w:r w:rsidRPr="00F52A82">
              <w:rPr>
                <w:i/>
                <w:sz w:val="20"/>
                <w:szCs w:val="20"/>
              </w:rPr>
              <w:t xml:space="preserve">-Проектом предусматривается завершение строительства канализационного коллектора протяженностью 10 770м. </w:t>
            </w:r>
          </w:p>
          <w:p w:rsidR="00F52A82" w:rsidRPr="00F52A82" w:rsidRDefault="00F52A82" w:rsidP="00F52A82">
            <w:pPr>
              <w:spacing w:after="0"/>
              <w:rPr>
                <w:i/>
                <w:sz w:val="20"/>
                <w:szCs w:val="20"/>
              </w:rPr>
            </w:pPr>
            <w:r w:rsidRPr="00F52A82">
              <w:rPr>
                <w:i/>
                <w:sz w:val="20"/>
                <w:szCs w:val="20"/>
              </w:rPr>
              <w:t>Технические характеристики:</w:t>
            </w:r>
          </w:p>
          <w:p w:rsidR="00F52A82" w:rsidRPr="00F52A82" w:rsidRDefault="00F52A82" w:rsidP="00F52A82">
            <w:pPr>
              <w:spacing w:after="0"/>
              <w:rPr>
                <w:i/>
                <w:sz w:val="20"/>
                <w:szCs w:val="20"/>
              </w:rPr>
            </w:pPr>
            <w:r w:rsidRPr="00F52A82">
              <w:rPr>
                <w:i/>
                <w:sz w:val="20"/>
                <w:szCs w:val="20"/>
              </w:rPr>
              <w:t>- Реконструкция КНС со всеми видами работ;</w:t>
            </w:r>
          </w:p>
          <w:p w:rsidR="00D25D91" w:rsidRPr="00AF4CE8" w:rsidRDefault="00F52A82" w:rsidP="00F52A82">
            <w:pPr>
              <w:spacing w:after="0"/>
              <w:rPr>
                <w:bCs/>
                <w:i/>
              </w:rPr>
            </w:pPr>
            <w:r w:rsidRPr="00F52A82">
              <w:rPr>
                <w:i/>
                <w:sz w:val="20"/>
                <w:szCs w:val="20"/>
              </w:rPr>
              <w:t>- Посадка деревьев в защитной лесополосе железной дороги.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proofErr w:type="spellStart"/>
            <w:r w:rsidRPr="00356DDC">
              <w:rPr>
                <w:rStyle w:val="FontStyle38"/>
                <w:sz w:val="24"/>
                <w:szCs w:val="24"/>
              </w:rPr>
              <w:t>Грязинский</w:t>
            </w:r>
            <w:proofErr w:type="spellEnd"/>
            <w:r w:rsidRPr="00356DDC">
              <w:rPr>
                <w:rStyle w:val="FontStyle38"/>
                <w:sz w:val="24"/>
                <w:szCs w:val="24"/>
              </w:rPr>
              <w:t xml:space="preserve"> 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2E6EEB"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3</w:t>
            </w:r>
            <w:r w:rsidR="00356DDC">
              <w:rPr>
                <w:rFonts w:eastAsia="Lucida Sans Unicode" w:cs="Tahoma"/>
                <w:lang w:eastAsia="en-US" w:bidi="en-US"/>
              </w:rPr>
              <w:t xml:space="preserve"> </w:t>
            </w:r>
            <w:r w:rsidR="00EB7F0C">
              <w:rPr>
                <w:rFonts w:eastAsia="Lucida Sans Unicode" w:cs="Tahoma"/>
                <w:lang w:eastAsia="en-US" w:bidi="en-US"/>
              </w:rPr>
              <w:t>месяц</w:t>
            </w:r>
            <w:r>
              <w:rPr>
                <w:rFonts w:eastAsia="Lucida Sans Unicode" w:cs="Tahoma"/>
                <w:lang w:eastAsia="en-US" w:bidi="en-US"/>
              </w:rPr>
              <w:t>а</w:t>
            </w:r>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w:t>
            </w:r>
            <w:r w:rsidRPr="00E80857">
              <w:rPr>
                <w:i/>
              </w:rPr>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2E6EEB">
              <w:rPr>
                <w:b/>
              </w:rPr>
              <w:t xml:space="preserve">16 044 320 </w:t>
            </w:r>
            <w:r w:rsidR="00356DDC" w:rsidRPr="00356DDC">
              <w:rPr>
                <w:rStyle w:val="FontStyle38"/>
                <w:b/>
              </w:rPr>
              <w:t>(</w:t>
            </w:r>
            <w:r w:rsidR="002E6EEB">
              <w:rPr>
                <w:rStyle w:val="FontStyle38"/>
                <w:b/>
                <w:sz w:val="24"/>
                <w:szCs w:val="24"/>
              </w:rPr>
              <w:t>шестнадцать</w:t>
            </w:r>
            <w:r>
              <w:rPr>
                <w:rStyle w:val="FontStyle38"/>
                <w:b/>
              </w:rPr>
              <w:t xml:space="preserve"> </w:t>
            </w:r>
            <w:r w:rsidR="00356DDC">
              <w:rPr>
                <w:b/>
              </w:rPr>
              <w:t>миллион</w:t>
            </w:r>
            <w:r w:rsidR="00D603B7">
              <w:rPr>
                <w:b/>
              </w:rPr>
              <w:t>ов</w:t>
            </w:r>
            <w:r w:rsidR="00356DDC">
              <w:rPr>
                <w:b/>
              </w:rPr>
              <w:t xml:space="preserve"> </w:t>
            </w:r>
            <w:r w:rsidR="002E6EEB">
              <w:rPr>
                <w:b/>
              </w:rPr>
              <w:t xml:space="preserve">сорок четыре </w:t>
            </w:r>
            <w:r>
              <w:rPr>
                <w:b/>
              </w:rPr>
              <w:t xml:space="preserve">  тысячи </w:t>
            </w:r>
            <w:r w:rsidR="002E6EEB">
              <w:rPr>
                <w:b/>
              </w:rPr>
              <w:t>триста двадцать</w:t>
            </w:r>
            <w:r w:rsidR="00F3526D" w:rsidRPr="001D0F4C">
              <w:rPr>
                <w:b/>
              </w:rPr>
              <w:t xml:space="preserve">) </w:t>
            </w:r>
            <w:r w:rsidR="00213EBB" w:rsidRPr="001D0F4C">
              <w:rPr>
                <w:b/>
              </w:rPr>
              <w:t>руб.</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w:t>
            </w:r>
            <w:r w:rsidRPr="00D90FC2">
              <w:rPr>
                <w:rFonts w:eastAsia="Calibri"/>
                <w:i/>
                <w:lang w:eastAsia="en-US"/>
              </w:rPr>
              <w:lastRenderedPageBreak/>
              <w:t>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w:t>
            </w:r>
            <w:r w:rsidR="00CB0BDC" w:rsidRPr="00A9547A">
              <w:lastRenderedPageBreak/>
              <w:t xml:space="preserve">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874419">
              <w:rPr>
                <w:b/>
              </w:rPr>
              <w:t>6</w:t>
            </w:r>
            <w:r w:rsidR="001F31FF" w:rsidRPr="00AE1347">
              <w:rPr>
                <w:b/>
              </w:rPr>
              <w:t>»</w:t>
            </w:r>
            <w:r w:rsidRPr="00AE1347">
              <w:rPr>
                <w:b/>
              </w:rPr>
              <w:t xml:space="preserve"> </w:t>
            </w:r>
            <w:r w:rsidR="00874419">
              <w:rPr>
                <w:b/>
              </w:rPr>
              <w:t>сентября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C1549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874419">
              <w:rPr>
                <w:b/>
              </w:rPr>
              <w:t>«23</w:t>
            </w:r>
            <w:r w:rsidR="00C65AF3" w:rsidRPr="00AE1347">
              <w:rPr>
                <w:b/>
              </w:rPr>
              <w:t>»</w:t>
            </w:r>
            <w:r w:rsidR="00407A4E" w:rsidRPr="00AE1347">
              <w:rPr>
                <w:b/>
              </w:rPr>
              <w:t xml:space="preserve"> </w:t>
            </w:r>
            <w:r w:rsidR="00C1549E">
              <w:rPr>
                <w:b/>
              </w:rPr>
              <w:t>сентября</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работ и сведения о квалификации участника конкурса (форма № 3, Приложение № 2 к заявке на </w:t>
            </w:r>
            <w:r w:rsidRPr="004B22D7">
              <w:rPr>
                <w:rFonts w:ascii="Times New Roman" w:hAnsi="Times New Roman" w:cs="Times New Roman"/>
                <w:sz w:val="24"/>
                <w:szCs w:val="24"/>
              </w:rPr>
              <w:lastRenderedPageBreak/>
              <w:t>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за </w:t>
            </w:r>
            <w:r w:rsidR="001679DE" w:rsidRPr="004B22D7">
              <w:t>201</w:t>
            </w:r>
            <w:r w:rsidR="007768C3">
              <w:t xml:space="preserve">5 - </w:t>
            </w:r>
            <w:r w:rsidR="001679DE" w:rsidRPr="004B22D7">
              <w:t>201</w:t>
            </w:r>
            <w:r w:rsidR="00635BD9" w:rsidRPr="004B22D7">
              <w:t>8</w:t>
            </w:r>
            <w:r w:rsidR="00030522" w:rsidRPr="004B22D7">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w:t>
            </w:r>
            <w:r w:rsidR="00635BD9" w:rsidRPr="004B22D7">
              <w:lastRenderedPageBreak/>
              <w:t>«Требованиями к участникам закупки о наличии у них членства в саморегулируемой организации в области строительства» технического задания (технической</w:t>
            </w:r>
            <w:r w:rsidR="004B22D7">
              <w:t xml:space="preserve"> части) конкурсной документации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Default="00CB0BDC" w:rsidP="00002317">
            <w:pPr>
              <w:autoSpaceDE w:val="0"/>
              <w:autoSpaceDN w:val="0"/>
              <w:adjustRightInd w:val="0"/>
              <w:spacing w:after="0"/>
              <w:ind w:left="69"/>
              <w:rPr>
                <w:highlight w:val="cyan"/>
              </w:rPr>
            </w:pPr>
            <w:r w:rsidRPr="004B22D7">
              <w:lastRenderedPageBreak/>
              <w:t>1</w:t>
            </w:r>
            <w:r w:rsidR="00D726BF" w:rsidRPr="004B22D7">
              <w:t>4</w:t>
            </w:r>
            <w:r w:rsidRPr="004B22D7">
              <w:t xml:space="preserve">. </w:t>
            </w:r>
            <w:r w:rsidR="00002317" w:rsidRPr="004B22D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t xml:space="preserve"> и/или контракта,</w:t>
            </w:r>
            <w:r w:rsidR="00002317" w:rsidRPr="004B22D7">
              <w:t xml:space="preserve"> и копии документов, подтверждающих его </w:t>
            </w:r>
            <w:r w:rsidR="00002317" w:rsidRPr="00325F72">
              <w:t xml:space="preserve">исполнение </w:t>
            </w:r>
            <w:r w:rsidR="004C4AEF" w:rsidRPr="00325F72">
              <w:t>(</w:t>
            </w:r>
            <w:r w:rsidR="00325F72">
              <w:t>разрешение</w:t>
            </w:r>
            <w:r w:rsidR="00325F72" w:rsidRPr="00325F72">
              <w:t xml:space="preserve"> на ввод объекта капитального строительства и/или акта по форме КС-11 и/или акта по форме КС-14 и/или актов сдачи-приемки законченного строительством объекта</w:t>
            </w:r>
            <w:r w:rsidR="00325F72">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9308CB">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(копией разрешения на ввод объекта капитального строительства и/или копией акта по форме КС-11 и/или копией акта по форме КС-14 и/или копиями актов сдачи-прие</w:t>
            </w:r>
            <w:r w:rsidR="009308CB">
              <w:t xml:space="preserve">мки законченного строительством </w:t>
            </w:r>
            <w:r w:rsidR="004C4AEF" w:rsidRPr="00325F72">
              <w:t>объекта</w:t>
            </w:r>
            <w:r w:rsidR="00325F72" w:rsidRPr="00325F72">
              <w:t>;</w:t>
            </w:r>
            <w:r w:rsidR="004C4AEF" w:rsidRPr="00325F72">
              <w:t xml:space="preserve"> копиями актов о приемке выполненных работ по форме КС-2</w:t>
            </w:r>
            <w:r w:rsidR="00325F72" w:rsidRPr="00325F72">
              <w:t>;</w:t>
            </w:r>
            <w:r w:rsidR="004C4AEF" w:rsidRPr="00325F72">
              <w:t xml:space="preserve"> копиями справок о стоимости выполненных работ по форме КС-</w:t>
            </w:r>
            <w:r w:rsidR="009308CB">
              <w:t>3</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w:t>
            </w:r>
            <w:r w:rsidRPr="00D90FC2">
              <w:rPr>
                <w:i/>
              </w:rPr>
              <w:lastRenderedPageBreak/>
              <w:t>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DC05FE">
              <w:rPr>
                <w:b/>
              </w:rPr>
              <w:t>6</w:t>
            </w:r>
            <w:r w:rsidRPr="00D90FC2">
              <w:rPr>
                <w:b/>
              </w:rPr>
              <w:t xml:space="preserve">» </w:t>
            </w:r>
            <w:r w:rsidR="00DC05FE">
              <w:rPr>
                <w:b/>
              </w:rPr>
              <w:t>сентября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DC05FE" w:rsidP="00D90FC2">
            <w:pPr>
              <w:shd w:val="clear" w:color="auto" w:fill="FFFFFF"/>
              <w:spacing w:after="0"/>
            </w:pPr>
            <w:r>
              <w:rPr>
                <w:b/>
              </w:rPr>
              <w:t>«24</w:t>
            </w:r>
            <w:r w:rsidR="00D603B7">
              <w:rPr>
                <w:b/>
              </w:rPr>
              <w:t xml:space="preserve">» </w:t>
            </w:r>
            <w:r w:rsidR="00C1549E">
              <w:rPr>
                <w:b/>
              </w:rPr>
              <w:t>сентября</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C1549E" w:rsidRPr="00C1549E">
              <w:rPr>
                <w:b/>
              </w:rPr>
              <w:t>802 216</w:t>
            </w:r>
            <w:r w:rsidR="00C1549E">
              <w:t xml:space="preserve"> </w:t>
            </w:r>
            <w:r w:rsidR="00684478" w:rsidRPr="008D24A4">
              <w:rPr>
                <w:b/>
              </w:rPr>
              <w:t>(</w:t>
            </w:r>
            <w:r w:rsidR="00C1549E">
              <w:rPr>
                <w:b/>
              </w:rPr>
              <w:t>восемьсот две тысячи двести шестнадцать</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DC05FE">
              <w:rPr>
                <w:b/>
              </w:rPr>
              <w:t>24</w:t>
            </w:r>
            <w:r w:rsidR="00876A28" w:rsidRPr="00B47A50">
              <w:rPr>
                <w:b/>
              </w:rPr>
              <w:t xml:space="preserve">» </w:t>
            </w:r>
            <w:r w:rsidR="00C1549E">
              <w:rPr>
                <w:b/>
              </w:rPr>
              <w:t>сентября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DC05FE">
              <w:rPr>
                <w:b/>
              </w:rPr>
              <w:t>7</w:t>
            </w:r>
            <w:r w:rsidR="00D718AA" w:rsidRPr="00B47A50">
              <w:rPr>
                <w:b/>
              </w:rPr>
              <w:t>»</w:t>
            </w:r>
            <w:r w:rsidR="00BE44E4" w:rsidRPr="00B47A50">
              <w:rPr>
                <w:b/>
              </w:rPr>
              <w:t xml:space="preserve"> </w:t>
            </w:r>
            <w:r w:rsidR="00DC05FE">
              <w:rPr>
                <w:b/>
              </w:rPr>
              <w:t>ок</w:t>
            </w:r>
            <w:r w:rsidR="00C1549E">
              <w:rPr>
                <w:b/>
              </w:rPr>
              <w:t>тября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C1549E">
            <w:pPr>
              <w:spacing w:after="0"/>
            </w:pPr>
            <w:r w:rsidRPr="00B47A50">
              <w:rPr>
                <w:b/>
              </w:rPr>
              <w:t>«</w:t>
            </w:r>
            <w:r w:rsidR="00DC05FE">
              <w:rPr>
                <w:b/>
              </w:rPr>
              <w:t>8</w:t>
            </w:r>
            <w:r w:rsidR="00472062" w:rsidRPr="00B47A50">
              <w:rPr>
                <w:b/>
              </w:rPr>
              <w:t xml:space="preserve">» </w:t>
            </w:r>
            <w:r w:rsidR="00C1549E">
              <w:rPr>
                <w:b/>
              </w:rPr>
              <w:t>октября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 xml:space="preserve">Срок, в течение которого участник </w:t>
            </w:r>
            <w:r w:rsidRPr="00D90FC2">
              <w:rPr>
                <w:i/>
              </w:rPr>
              <w:lastRenderedPageBreak/>
              <w:t>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lastRenderedPageBreak/>
              <w:t xml:space="preserve"> </w:t>
            </w:r>
          </w:p>
          <w:p w:rsidR="000A6369" w:rsidRPr="00891CB9" w:rsidRDefault="00EB7FB3" w:rsidP="000A6369">
            <w:pPr>
              <w:autoSpaceDE w:val="0"/>
              <w:autoSpaceDN w:val="0"/>
              <w:adjustRightInd w:val="0"/>
            </w:pPr>
            <w:r w:rsidRPr="00891CB9">
              <w:lastRenderedPageBreak/>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8"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w:t>
            </w:r>
            <w:r w:rsidR="000E6AAA" w:rsidRPr="006B38DD">
              <w:rPr>
                <w:rFonts w:ascii="Times New Roman" w:hAnsi="Times New Roman"/>
                <w:sz w:val="24"/>
                <w:szCs w:val="24"/>
              </w:rPr>
              <w:lastRenderedPageBreak/>
              <w:t>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8"/>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lastRenderedPageBreak/>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DC05FE" w:rsidRPr="00DC05FE" w:rsidRDefault="00DC05FE" w:rsidP="00DC05FE">
      <w:pPr>
        <w:autoSpaceDE w:val="0"/>
        <w:autoSpaceDN w:val="0"/>
        <w:adjustRightInd w:val="0"/>
        <w:spacing w:after="0"/>
        <w:rPr>
          <w:b/>
          <w:bCs/>
        </w:rPr>
      </w:pPr>
      <w:r w:rsidRPr="00DC05FE">
        <w:rPr>
          <w:b/>
          <w:bCs/>
          <w:u w:val="single"/>
        </w:rPr>
        <w:t>Показатель №1</w:t>
      </w:r>
      <w:r w:rsidRPr="00DC05FE">
        <w:rPr>
          <w:b/>
          <w:bCs/>
        </w:rPr>
        <w:t xml:space="preserve"> - Максимальная сумма исполненного договора на выполнение работ по строительству, реконструкции, капитальному ремонту объекта капитального строительства. </w:t>
      </w:r>
    </w:p>
    <w:p w:rsidR="00DC05FE" w:rsidRPr="00DC05FE" w:rsidRDefault="00DC05FE" w:rsidP="00DC05FE">
      <w:pPr>
        <w:autoSpaceDE w:val="0"/>
        <w:autoSpaceDN w:val="0"/>
        <w:adjustRightInd w:val="0"/>
        <w:spacing w:after="0"/>
      </w:pPr>
      <w:r w:rsidRPr="00DC05FE">
        <w:t xml:space="preserve">Наличие </w:t>
      </w:r>
      <w:proofErr w:type="gramStart"/>
      <w:r w:rsidRPr="00DC05FE">
        <w:t>у участника</w:t>
      </w:r>
      <w:proofErr w:type="gramEnd"/>
      <w:r w:rsidRPr="00DC05FE">
        <w:t xml:space="preserve"> исполненного в 2016 - 2019 г. договора на выполнение работ по строительству, реконструкции, капитальному ремонту объекта капитального строительства, сопоставимого по видам выполняемых работ с максимальной ценой:</w:t>
      </w:r>
    </w:p>
    <w:p w:rsidR="00DC05FE" w:rsidRPr="00DC05FE" w:rsidRDefault="00DC05FE" w:rsidP="00DC05FE">
      <w:pPr>
        <w:autoSpaceDE w:val="0"/>
        <w:autoSpaceDN w:val="0"/>
        <w:adjustRightInd w:val="0"/>
        <w:spacing w:after="0"/>
        <w:jc w:val="left"/>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Максимальная цена исполненного договора</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Количество баллов</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proofErr w:type="gramStart"/>
            <w:r w:rsidRPr="00DC05FE">
              <w:rPr>
                <w:sz w:val="22"/>
                <w:szCs w:val="22"/>
                <w:lang w:val="en-US"/>
              </w:rPr>
              <w:t>c</w:t>
            </w:r>
            <w:r w:rsidRPr="00DC05FE">
              <w:rPr>
                <w:sz w:val="22"/>
                <w:szCs w:val="22"/>
              </w:rPr>
              <w:t>выше</w:t>
            </w:r>
            <w:proofErr w:type="gramEnd"/>
            <w:r w:rsidRPr="00DC05FE">
              <w:rPr>
                <w:sz w:val="22"/>
                <w:szCs w:val="22"/>
              </w:rPr>
              <w:t xml:space="preserve"> 16 000 тыс. руб..  </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20</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свыше 10 000 руб. до 16 000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15</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proofErr w:type="gramStart"/>
            <w:r w:rsidRPr="00DC05FE">
              <w:rPr>
                <w:sz w:val="22"/>
                <w:szCs w:val="22"/>
                <w:lang w:val="en-US"/>
              </w:rPr>
              <w:t>c</w:t>
            </w:r>
            <w:r w:rsidRPr="00DC05FE">
              <w:rPr>
                <w:sz w:val="22"/>
                <w:szCs w:val="22"/>
              </w:rPr>
              <w:t>выше</w:t>
            </w:r>
            <w:proofErr w:type="gramEnd"/>
            <w:r w:rsidRPr="00DC05FE">
              <w:rPr>
                <w:sz w:val="22"/>
                <w:szCs w:val="22"/>
              </w:rPr>
              <w:t xml:space="preserve"> 5 000 тыс. руб. до 10 000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10</w:t>
            </w:r>
          </w:p>
        </w:tc>
      </w:tr>
      <w:tr w:rsidR="00DC05FE" w:rsidRPr="00DC05FE" w:rsidTr="004C4AEF">
        <w:tc>
          <w:tcPr>
            <w:tcW w:w="6946"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до 5 000 тыс. руб. (включительно)</w:t>
            </w:r>
          </w:p>
        </w:tc>
        <w:tc>
          <w:tcPr>
            <w:tcW w:w="2134" w:type="dxa"/>
            <w:shd w:val="clear" w:color="auto" w:fill="auto"/>
          </w:tcPr>
          <w:p w:rsidR="00DC05FE" w:rsidRPr="00DC05FE" w:rsidRDefault="00DC05FE" w:rsidP="00DC05FE">
            <w:pPr>
              <w:autoSpaceDE w:val="0"/>
              <w:autoSpaceDN w:val="0"/>
              <w:adjustRightInd w:val="0"/>
              <w:spacing w:after="0"/>
              <w:ind w:left="567"/>
              <w:jc w:val="center"/>
              <w:rPr>
                <w:sz w:val="22"/>
                <w:szCs w:val="22"/>
              </w:rPr>
            </w:pPr>
            <w:r w:rsidRPr="00DC05FE">
              <w:rPr>
                <w:sz w:val="22"/>
                <w:szCs w:val="22"/>
              </w:rPr>
              <w:t>0</w:t>
            </w:r>
          </w:p>
        </w:tc>
      </w:tr>
    </w:tbl>
    <w:p w:rsidR="00DC05FE" w:rsidRPr="00DC05FE" w:rsidRDefault="00DC05FE" w:rsidP="00DC05FE">
      <w:pPr>
        <w:autoSpaceDE w:val="0"/>
        <w:autoSpaceDN w:val="0"/>
        <w:adjustRightInd w:val="0"/>
        <w:spacing w:after="0"/>
        <w:rPr>
          <w:sz w:val="22"/>
          <w:szCs w:val="22"/>
        </w:rPr>
      </w:pPr>
      <w:r w:rsidRPr="00DC05FE">
        <w:rPr>
          <w:sz w:val="22"/>
          <w:szCs w:val="22"/>
        </w:rPr>
        <w:t>(максимальное значение показателя 20 баллов)</w:t>
      </w:r>
    </w:p>
    <w:p w:rsidR="004C4AEF" w:rsidRDefault="00DC05FE" w:rsidP="00DC05FE">
      <w:pPr>
        <w:autoSpaceDE w:val="0"/>
        <w:autoSpaceDN w:val="0"/>
        <w:adjustRightInd w:val="0"/>
        <w:spacing w:after="0"/>
        <w:rPr>
          <w:sz w:val="22"/>
          <w:szCs w:val="22"/>
        </w:rPr>
      </w:pPr>
      <w:bookmarkStart w:id="39" w:name="_Hlk14257658"/>
      <w:r w:rsidRPr="00DC05FE">
        <w:rPr>
          <w:sz w:val="22"/>
          <w:szCs w:val="22"/>
        </w:rPr>
        <w:t xml:space="preserve">(подтверждается копией исполненного договора и/или контракта, и копиями документов, подтверждающих его </w:t>
      </w:r>
      <w:r w:rsidRPr="009308CB">
        <w:rPr>
          <w:sz w:val="22"/>
          <w:szCs w:val="22"/>
        </w:rPr>
        <w:t>исполнение</w:t>
      </w:r>
      <w:r w:rsidR="004C4AEF" w:rsidRPr="009308CB">
        <w:t xml:space="preserve"> (</w:t>
      </w:r>
      <w:r w:rsidR="004C4AEF" w:rsidRPr="009308CB">
        <w:rPr>
          <w:sz w:val="22"/>
          <w:szCs w:val="22"/>
        </w:rPr>
        <w:t>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w:t>
      </w:r>
      <w:r w:rsidR="009308CB" w:rsidRPr="009308CB">
        <w:rPr>
          <w:sz w:val="22"/>
          <w:szCs w:val="22"/>
        </w:rPr>
        <w:t>;</w:t>
      </w:r>
      <w:r w:rsidR="004C4AEF" w:rsidRPr="009308CB">
        <w:rPr>
          <w:sz w:val="22"/>
          <w:szCs w:val="22"/>
        </w:rPr>
        <w:t xml:space="preserve"> копиями актов о приемке выполненных работ по форме КС-2</w:t>
      </w:r>
      <w:r w:rsidR="009308CB" w:rsidRPr="009308CB">
        <w:rPr>
          <w:sz w:val="22"/>
          <w:szCs w:val="22"/>
        </w:rPr>
        <w:t>;</w:t>
      </w:r>
      <w:r w:rsidR="004C4AEF" w:rsidRPr="009308CB">
        <w:rPr>
          <w:sz w:val="22"/>
          <w:szCs w:val="22"/>
        </w:rPr>
        <w:t xml:space="preserve"> копиями справок о стоимости выполненных работ по форме КС-3).</w:t>
      </w:r>
    </w:p>
    <w:bookmarkEnd w:id="39"/>
    <w:p w:rsidR="00DC05FE" w:rsidRPr="00DC05FE" w:rsidRDefault="00DC05FE" w:rsidP="00DC05FE">
      <w:pPr>
        <w:autoSpaceDE w:val="0"/>
        <w:autoSpaceDN w:val="0"/>
        <w:adjustRightInd w:val="0"/>
        <w:spacing w:after="0"/>
        <w:rPr>
          <w:b/>
          <w:spacing w:val="-4"/>
          <w:lang w:val="x-none" w:eastAsia="x-none"/>
        </w:rPr>
      </w:pPr>
      <w:r w:rsidRPr="00DC05FE">
        <w:rPr>
          <w:b/>
          <w:u w:val="single"/>
          <w:lang w:val="x-none" w:eastAsia="x-none"/>
        </w:rPr>
        <w:t>Показатель №2</w:t>
      </w:r>
      <w:r w:rsidRPr="00DC05FE">
        <w:rPr>
          <w:b/>
          <w:lang w:val="x-none" w:eastAsia="x-none"/>
        </w:rPr>
        <w:t xml:space="preserve"> </w:t>
      </w:r>
      <w:r w:rsidRPr="00DC05FE">
        <w:rPr>
          <w:lang w:val="x-none" w:eastAsia="x-none"/>
        </w:rPr>
        <w:t xml:space="preserve">– </w:t>
      </w:r>
      <w:r w:rsidRPr="00DC05FE">
        <w:rPr>
          <w:b/>
          <w:lang w:val="x-none" w:eastAsia="x-none"/>
        </w:rPr>
        <w:t>Общее количество исполненных аналогичных договоров</w:t>
      </w:r>
      <w:r w:rsidRPr="00DC05FE">
        <w:rPr>
          <w:b/>
          <w:lang w:eastAsia="x-none"/>
        </w:rPr>
        <w:t xml:space="preserve"> по строительству, реконструкции, капитальному ремонту объектов капитального строительства</w:t>
      </w:r>
      <w:r w:rsidRPr="00DC05FE">
        <w:rPr>
          <w:b/>
          <w:lang w:val="x-none" w:eastAsia="x-none"/>
        </w:rPr>
        <w:t>, цена которых превышает 20% от начальной (максимальной) цены договора</w:t>
      </w:r>
      <w:r w:rsidRPr="00DC05FE">
        <w:rPr>
          <w:b/>
          <w:spacing w:val="-4"/>
          <w:lang w:val="x-none" w:eastAsia="x-none"/>
        </w:rPr>
        <w:t>.</w:t>
      </w:r>
    </w:p>
    <w:p w:rsidR="00DC05FE" w:rsidRPr="00DC05FE" w:rsidRDefault="00DC05FE" w:rsidP="00DC05FE">
      <w:pPr>
        <w:autoSpaceDE w:val="0"/>
        <w:autoSpaceDN w:val="0"/>
        <w:adjustRightInd w:val="0"/>
        <w:spacing w:after="0"/>
        <w:ind w:firstLine="567"/>
        <w:rPr>
          <w:b/>
          <w:spacing w:val="-4"/>
          <w:lang w:val="x-none" w:eastAsia="x-none"/>
        </w:rPr>
      </w:pPr>
      <w:r w:rsidRPr="00DC05FE">
        <w:t>Наличие у участника в период с 2016г. по 2019г. включительно опыта (сопоставимого по видам выполняемых работ) выполнения работ по строительству, реконструкции, капитальному ремонту объектов капитального строительства, цена которых превышает 20% от начальной (максимальной) цены договора.</w:t>
      </w:r>
    </w:p>
    <w:p w:rsidR="00DC05FE" w:rsidRPr="00DC05FE" w:rsidRDefault="00DC05FE" w:rsidP="00DC05FE">
      <w:pPr>
        <w:autoSpaceDE w:val="0"/>
        <w:autoSpaceDN w:val="0"/>
        <w:adjustRightInd w:val="0"/>
        <w:spacing w:after="0"/>
        <w:ind w:firstLine="567"/>
        <w:rPr>
          <w:b/>
          <w:spacing w:val="-4"/>
          <w:lang w:val="x-none" w:eastAsia="x-none"/>
        </w:rPr>
      </w:pPr>
      <w:r w:rsidRPr="00DC05FE">
        <w:t>7 баллов за каждый договор, но не более 70 баллов (максимальное значение показателя 70 баллов).</w:t>
      </w:r>
    </w:p>
    <w:p w:rsidR="004C4AEF" w:rsidRDefault="00DC05FE" w:rsidP="00DC05FE">
      <w:pPr>
        <w:autoSpaceDE w:val="0"/>
        <w:autoSpaceDN w:val="0"/>
        <w:adjustRightInd w:val="0"/>
        <w:spacing w:after="0"/>
        <w:ind w:firstLine="540"/>
        <w:rPr>
          <w:color w:val="000000"/>
          <w:sz w:val="22"/>
          <w:szCs w:val="22"/>
        </w:rPr>
      </w:pPr>
      <w:r w:rsidRPr="004C4AEF">
        <w:rPr>
          <w:color w:val="000000"/>
          <w:sz w:val="22"/>
          <w:szCs w:val="22"/>
        </w:rPr>
        <w:t xml:space="preserve">(подтверждается копиями исполненных договоров и/или контрактов, и копиями документов, подтверждающих их исполнение </w:t>
      </w:r>
      <w:r w:rsidR="004C4AEF" w:rsidRPr="009308CB">
        <w:rPr>
          <w:color w:val="000000"/>
          <w:sz w:val="22"/>
          <w:szCs w:val="22"/>
        </w:rPr>
        <w:t>(копией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w:t>
      </w:r>
      <w:r w:rsidR="009308CB" w:rsidRPr="009308CB">
        <w:rPr>
          <w:color w:val="000000"/>
          <w:sz w:val="22"/>
          <w:szCs w:val="22"/>
        </w:rPr>
        <w:t>нченного строительством объекта;</w:t>
      </w:r>
      <w:r w:rsidR="004C4AEF" w:rsidRPr="009308CB">
        <w:rPr>
          <w:color w:val="000000"/>
          <w:sz w:val="22"/>
          <w:szCs w:val="22"/>
        </w:rPr>
        <w:t xml:space="preserve"> копиями актов о приемке выполненных работ по форме КС-2</w:t>
      </w:r>
      <w:r w:rsidR="009308CB" w:rsidRPr="009308CB">
        <w:rPr>
          <w:color w:val="000000"/>
          <w:sz w:val="22"/>
          <w:szCs w:val="22"/>
        </w:rPr>
        <w:t>;</w:t>
      </w:r>
      <w:r w:rsidR="004C4AEF" w:rsidRPr="009308CB">
        <w:rPr>
          <w:color w:val="000000"/>
          <w:sz w:val="22"/>
          <w:szCs w:val="22"/>
        </w:rPr>
        <w:t xml:space="preserve"> копиями справок о стоимости выполненных работ по форме КС-3).</w:t>
      </w:r>
    </w:p>
    <w:p w:rsidR="00DC05FE" w:rsidRPr="00DC05FE" w:rsidRDefault="00DC05FE" w:rsidP="00DC05FE">
      <w:pPr>
        <w:autoSpaceDE w:val="0"/>
        <w:autoSpaceDN w:val="0"/>
        <w:adjustRightInd w:val="0"/>
        <w:spacing w:after="0"/>
        <w:ind w:firstLine="540"/>
        <w:rPr>
          <w:color w:val="000000"/>
        </w:rPr>
      </w:pPr>
      <w:r w:rsidRPr="00DC05FE">
        <w:rPr>
          <w:color w:val="000000"/>
        </w:rPr>
        <w:t xml:space="preserve">Сопоставимыми (аналогичными) по характеру видами работ являются работы по </w:t>
      </w:r>
      <w:r w:rsidRPr="00DC05FE">
        <w:t xml:space="preserve">строительству, реконструкции, капитальному ремонту объекта капитального строительства </w:t>
      </w:r>
      <w:r w:rsidRPr="00DC05FE">
        <w:rPr>
          <w:color w:val="000000"/>
        </w:rPr>
        <w:t xml:space="preserve">в период </w:t>
      </w:r>
      <w:r w:rsidRPr="00DC05FE">
        <w:t>с 2016г. по 2019г.</w:t>
      </w:r>
      <w:r w:rsidRPr="00DC05FE">
        <w:rPr>
          <w:color w:val="000000"/>
        </w:rPr>
        <w:t xml:space="preserve"> следующих объектов:</w:t>
      </w:r>
    </w:p>
    <w:p w:rsidR="00DC05FE" w:rsidRPr="00DC05FE" w:rsidRDefault="00DC05FE" w:rsidP="00DC05FE">
      <w:pPr>
        <w:autoSpaceDE w:val="0"/>
        <w:autoSpaceDN w:val="0"/>
        <w:adjustRightInd w:val="0"/>
        <w:spacing w:after="0"/>
        <w:ind w:firstLine="540"/>
        <w:rPr>
          <w:color w:val="000000"/>
        </w:rPr>
      </w:pPr>
      <w:r w:rsidRPr="00DC05FE">
        <w:rPr>
          <w:color w:val="000000"/>
        </w:rPr>
        <w:t>- ливневых канализаций;</w:t>
      </w:r>
    </w:p>
    <w:p w:rsidR="00DC05FE" w:rsidRPr="00DC05FE" w:rsidRDefault="00DC05FE" w:rsidP="00DC05FE">
      <w:pPr>
        <w:autoSpaceDE w:val="0"/>
        <w:autoSpaceDN w:val="0"/>
        <w:adjustRightInd w:val="0"/>
        <w:spacing w:after="0"/>
        <w:ind w:firstLine="540"/>
        <w:rPr>
          <w:color w:val="000000"/>
        </w:rPr>
      </w:pPr>
      <w:r w:rsidRPr="00DC05FE">
        <w:rPr>
          <w:color w:val="000000"/>
        </w:rPr>
        <w:t>- хозяйственно – бытовых канализаций;</w:t>
      </w:r>
    </w:p>
    <w:p w:rsidR="00DC05FE" w:rsidRPr="00DC05FE" w:rsidRDefault="00DC05FE" w:rsidP="00DC05FE">
      <w:pPr>
        <w:autoSpaceDE w:val="0"/>
        <w:autoSpaceDN w:val="0"/>
        <w:adjustRightInd w:val="0"/>
        <w:spacing w:after="0"/>
        <w:ind w:firstLine="540"/>
      </w:pPr>
      <w:r w:rsidRPr="00DC05FE">
        <w:rPr>
          <w:color w:val="000000"/>
        </w:rPr>
        <w:t>- очистных сооружений и КНС.</w:t>
      </w:r>
    </w:p>
    <w:p w:rsidR="00DC05FE" w:rsidRPr="00DC05FE" w:rsidRDefault="00DC05FE" w:rsidP="00DC05FE">
      <w:pPr>
        <w:autoSpaceDE w:val="0"/>
        <w:autoSpaceDN w:val="0"/>
        <w:adjustRightInd w:val="0"/>
        <w:spacing w:after="0"/>
        <w:ind w:firstLine="540"/>
        <w:rPr>
          <w:color w:val="FF0000"/>
          <w:sz w:val="22"/>
          <w:szCs w:val="22"/>
        </w:rPr>
      </w:pPr>
    </w:p>
    <w:p w:rsidR="00DC05FE" w:rsidRPr="00DC05FE" w:rsidRDefault="00DC05FE" w:rsidP="00DC05FE">
      <w:pPr>
        <w:widowControl w:val="0"/>
        <w:autoSpaceDE w:val="0"/>
        <w:autoSpaceDN w:val="0"/>
        <w:adjustRightInd w:val="0"/>
        <w:spacing w:after="0"/>
        <w:outlineLvl w:val="2"/>
        <w:rPr>
          <w:b/>
        </w:rPr>
      </w:pPr>
      <w:r w:rsidRPr="00DC05FE">
        <w:rPr>
          <w:b/>
          <w:u w:val="single"/>
        </w:rPr>
        <w:t>Показатель №3</w:t>
      </w:r>
      <w:r w:rsidRPr="00DC05FE">
        <w:rPr>
          <w:b/>
        </w:rPr>
        <w:t xml:space="preserve"> – 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widowControl w:val="0"/>
        <w:autoSpaceDE w:val="0"/>
        <w:autoSpaceDN w:val="0"/>
        <w:adjustRightInd w:val="0"/>
        <w:spacing w:after="0"/>
        <w:outlineLvl w:val="2"/>
        <w:rPr>
          <w:i/>
        </w:rPr>
      </w:pPr>
      <w:r w:rsidRPr="00DC05FE">
        <w:rPr>
          <w:i/>
        </w:rPr>
        <w:t>(подтверждается копиями свидетельства о праве собственности или договора аренды)</w:t>
      </w:r>
    </w:p>
    <w:p w:rsidR="00DC05FE" w:rsidRPr="00DC05FE" w:rsidRDefault="00DC05FE" w:rsidP="00DC05FE">
      <w:pPr>
        <w:widowControl w:val="0"/>
        <w:autoSpaceDE w:val="0"/>
        <w:autoSpaceDN w:val="0"/>
        <w:adjustRightInd w:val="0"/>
        <w:spacing w:after="0"/>
        <w:outlineLvl w:val="2"/>
      </w:pPr>
      <w:r w:rsidRPr="00DC05FE">
        <w:rPr>
          <w:b/>
        </w:rPr>
        <w:t xml:space="preserve"> </w:t>
      </w:r>
      <w:r w:rsidRPr="00DC05FE">
        <w:rPr>
          <w:b/>
          <w:u w:val="single"/>
        </w:rPr>
        <w:t>Показатель №4</w:t>
      </w:r>
      <w:r w:rsidRPr="00DC05F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autoSpaceDE w:val="0"/>
        <w:autoSpaceDN w:val="0"/>
        <w:adjustRightInd w:val="0"/>
        <w:spacing w:after="0"/>
        <w:ind w:left="567"/>
        <w:rPr>
          <w:i/>
          <w:sz w:val="22"/>
          <w:szCs w:val="22"/>
        </w:rPr>
      </w:pPr>
    </w:p>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4C4AEF"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4C4AEF"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4C4AEF"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bookmarkStart w:id="40" w:name="_GoBack"/>
      <w:bookmarkEnd w:id="40"/>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отдельными видами юридических лиц» и (или) в реестре недобросовестных поставщиков, </w:t>
      </w:r>
      <w:r>
        <w:lastRenderedPageBreak/>
        <w:t>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affd"/>
        <w:tblW w:w="9322" w:type="dxa"/>
        <w:tblLook w:val="04A0" w:firstRow="1" w:lastRow="0" w:firstColumn="1" w:lastColumn="0" w:noHBand="0" w:noVBand="1"/>
      </w:tblPr>
      <w:tblGrid>
        <w:gridCol w:w="562"/>
        <w:gridCol w:w="4678"/>
        <w:gridCol w:w="4082"/>
      </w:tblGrid>
      <w:tr w:rsidR="003B6899" w:rsidRPr="00670265" w:rsidTr="003B6899">
        <w:tc>
          <w:tcPr>
            <w:tcW w:w="562" w:type="dxa"/>
          </w:tcPr>
          <w:p w:rsidR="003B6899" w:rsidRPr="00670265" w:rsidRDefault="003B6899" w:rsidP="00874419">
            <w:pPr>
              <w:jc w:val="center"/>
            </w:pPr>
            <w:r w:rsidRPr="00670265">
              <w:t>№</w:t>
            </w:r>
          </w:p>
        </w:tc>
        <w:tc>
          <w:tcPr>
            <w:tcW w:w="4678" w:type="dxa"/>
          </w:tcPr>
          <w:p w:rsidR="003B6899" w:rsidRPr="00670265" w:rsidRDefault="003B6899" w:rsidP="00874419">
            <w:pPr>
              <w:jc w:val="center"/>
              <w:rPr>
                <w:b/>
              </w:rPr>
            </w:pPr>
            <w:r w:rsidRPr="00670265">
              <w:rPr>
                <w:b/>
              </w:rPr>
              <w:t>Наименование</w:t>
            </w:r>
          </w:p>
        </w:tc>
        <w:tc>
          <w:tcPr>
            <w:tcW w:w="4082" w:type="dxa"/>
          </w:tcPr>
          <w:p w:rsidR="003B6899" w:rsidRPr="00670265" w:rsidRDefault="003B6899" w:rsidP="00874419">
            <w:pPr>
              <w:jc w:val="center"/>
            </w:pPr>
            <w:r w:rsidRPr="00670265">
              <w:t>Требования к характеристикам</w:t>
            </w:r>
          </w:p>
        </w:tc>
      </w:tr>
      <w:tr w:rsidR="003B6899" w:rsidRPr="00670265" w:rsidTr="003B6899">
        <w:tc>
          <w:tcPr>
            <w:tcW w:w="562" w:type="dxa"/>
          </w:tcPr>
          <w:p w:rsidR="003B6899" w:rsidRPr="00670265" w:rsidRDefault="003B6899" w:rsidP="00874419">
            <w:pPr>
              <w:jc w:val="center"/>
            </w:pPr>
            <w:r w:rsidRPr="00670265">
              <w:t>1</w:t>
            </w:r>
          </w:p>
        </w:tc>
        <w:tc>
          <w:tcPr>
            <w:tcW w:w="4678" w:type="dxa"/>
          </w:tcPr>
          <w:p w:rsidR="003B6899" w:rsidRPr="00670265" w:rsidRDefault="003B6899" w:rsidP="00874419">
            <w:pPr>
              <w:jc w:val="center"/>
              <w:rPr>
                <w:b/>
              </w:rPr>
            </w:pPr>
            <w:r w:rsidRPr="00670265">
              <w:rPr>
                <w:b/>
              </w:rPr>
              <w:t>Песок</w:t>
            </w:r>
          </w:p>
        </w:tc>
        <w:tc>
          <w:tcPr>
            <w:tcW w:w="4082" w:type="dxa"/>
          </w:tcPr>
          <w:p w:rsidR="003B6899" w:rsidRPr="00670265" w:rsidRDefault="003B6899" w:rsidP="00874419"/>
        </w:tc>
      </w:tr>
      <w:tr w:rsidR="003B6899" w:rsidRPr="00670265" w:rsidTr="003B6899">
        <w:tc>
          <w:tcPr>
            <w:tcW w:w="562" w:type="dxa"/>
          </w:tcPr>
          <w:p w:rsidR="003B6899" w:rsidRPr="00670265" w:rsidRDefault="003B6899" w:rsidP="00874419">
            <w:pPr>
              <w:jc w:val="center"/>
            </w:pPr>
            <w:r w:rsidRPr="00670265">
              <w:t>2</w:t>
            </w:r>
          </w:p>
        </w:tc>
        <w:tc>
          <w:tcPr>
            <w:tcW w:w="4678" w:type="dxa"/>
          </w:tcPr>
          <w:p w:rsidR="003B6899" w:rsidRPr="00670265" w:rsidRDefault="003B6899" w:rsidP="00874419">
            <w:pPr>
              <w:jc w:val="center"/>
              <w:rPr>
                <w:b/>
              </w:rPr>
            </w:pPr>
            <w:r w:rsidRPr="0073022B">
              <w:rPr>
                <w:b/>
              </w:rPr>
              <w:t>Труб</w:t>
            </w:r>
            <w:r>
              <w:rPr>
                <w:b/>
              </w:rPr>
              <w:t>а</w:t>
            </w:r>
            <w:r w:rsidRPr="0073022B">
              <w:rPr>
                <w:b/>
              </w:rPr>
              <w:t xml:space="preserve"> напорн</w:t>
            </w:r>
            <w:r>
              <w:rPr>
                <w:b/>
              </w:rPr>
              <w:t>ая</w:t>
            </w:r>
            <w:r w:rsidRPr="0073022B">
              <w:rPr>
                <w:b/>
              </w:rPr>
              <w:t xml:space="preserve"> из полиэтилена</w:t>
            </w:r>
          </w:p>
        </w:tc>
        <w:tc>
          <w:tcPr>
            <w:tcW w:w="4082" w:type="dxa"/>
          </w:tcPr>
          <w:p w:rsidR="003B6899" w:rsidRPr="003B57F2" w:rsidRDefault="003B6899" w:rsidP="00874419"/>
        </w:tc>
      </w:tr>
      <w:tr w:rsidR="003B6899" w:rsidRPr="00670265" w:rsidTr="003B6899">
        <w:tc>
          <w:tcPr>
            <w:tcW w:w="562" w:type="dxa"/>
          </w:tcPr>
          <w:p w:rsidR="003B6899" w:rsidRPr="00670265" w:rsidRDefault="003B6899" w:rsidP="00874419">
            <w:pPr>
              <w:jc w:val="center"/>
            </w:pPr>
            <w:r>
              <w:t>3</w:t>
            </w:r>
          </w:p>
        </w:tc>
        <w:tc>
          <w:tcPr>
            <w:tcW w:w="4678" w:type="dxa"/>
          </w:tcPr>
          <w:p w:rsidR="003B6899" w:rsidRPr="00670265" w:rsidRDefault="003B6899" w:rsidP="00874419">
            <w:pPr>
              <w:jc w:val="center"/>
              <w:rPr>
                <w:b/>
              </w:rPr>
            </w:pPr>
            <w:r>
              <w:rPr>
                <w:b/>
              </w:rPr>
              <w:t>Кирпич</w:t>
            </w:r>
          </w:p>
        </w:tc>
        <w:tc>
          <w:tcPr>
            <w:tcW w:w="4082" w:type="dxa"/>
          </w:tcPr>
          <w:p w:rsidR="003B6899" w:rsidRPr="00670265" w:rsidRDefault="003B6899" w:rsidP="00874419"/>
        </w:tc>
      </w:tr>
      <w:tr w:rsidR="003B6899" w:rsidRPr="00670265" w:rsidTr="003B6899">
        <w:tc>
          <w:tcPr>
            <w:tcW w:w="562" w:type="dxa"/>
          </w:tcPr>
          <w:p w:rsidR="003B6899" w:rsidRPr="005647C2" w:rsidRDefault="003B6899" w:rsidP="00874419">
            <w:pPr>
              <w:jc w:val="center"/>
              <w:rPr>
                <w:lang w:val="en-US"/>
              </w:rPr>
            </w:pPr>
            <w:r>
              <w:rPr>
                <w:lang w:val="en-US"/>
              </w:rPr>
              <w:t>4</w:t>
            </w:r>
          </w:p>
        </w:tc>
        <w:tc>
          <w:tcPr>
            <w:tcW w:w="4678" w:type="dxa"/>
          </w:tcPr>
          <w:p w:rsidR="003B6899" w:rsidRPr="009520AB" w:rsidRDefault="003B6899" w:rsidP="00874419">
            <w:pPr>
              <w:jc w:val="center"/>
              <w:rPr>
                <w:b/>
              </w:rPr>
            </w:pPr>
            <w:r>
              <w:rPr>
                <w:b/>
              </w:rPr>
              <w:t>Насос погружной с мотором</w:t>
            </w:r>
          </w:p>
          <w:p w:rsidR="003B6899" w:rsidRPr="0024128B" w:rsidRDefault="003B6899" w:rsidP="00874419">
            <w:pPr>
              <w:jc w:val="center"/>
              <w:rPr>
                <w:b/>
              </w:rPr>
            </w:pPr>
            <w:r>
              <w:rPr>
                <w:b/>
              </w:rPr>
              <w:t xml:space="preserve">(торговая марка </w:t>
            </w:r>
            <w:proofErr w:type="spellStart"/>
            <w:r>
              <w:rPr>
                <w:b/>
                <w:lang w:val="en-US"/>
              </w:rPr>
              <w:t>Wilo</w:t>
            </w:r>
            <w:proofErr w:type="spellEnd"/>
            <w:r w:rsidRPr="0024128B">
              <w:rPr>
                <w:b/>
              </w:rPr>
              <w:t xml:space="preserve"> </w:t>
            </w:r>
            <w:r>
              <w:rPr>
                <w:b/>
              </w:rPr>
              <w:t>или эквивалент)</w:t>
            </w:r>
          </w:p>
        </w:tc>
        <w:tc>
          <w:tcPr>
            <w:tcW w:w="4082" w:type="dxa"/>
          </w:tcPr>
          <w:p w:rsidR="003B6899" w:rsidRPr="00C66754" w:rsidRDefault="003B6899" w:rsidP="00874419"/>
        </w:tc>
      </w:tr>
      <w:tr w:rsidR="003B6899" w:rsidRPr="00670265" w:rsidTr="003B6899">
        <w:tc>
          <w:tcPr>
            <w:tcW w:w="562" w:type="dxa"/>
          </w:tcPr>
          <w:p w:rsidR="003B6899" w:rsidRPr="00670265" w:rsidRDefault="003B6899" w:rsidP="00874419">
            <w:pPr>
              <w:jc w:val="center"/>
            </w:pPr>
            <w:r>
              <w:t>5</w:t>
            </w:r>
          </w:p>
        </w:tc>
        <w:tc>
          <w:tcPr>
            <w:tcW w:w="4678" w:type="dxa"/>
          </w:tcPr>
          <w:p w:rsidR="003B6899" w:rsidRPr="00670265" w:rsidRDefault="003B6899" w:rsidP="00874419">
            <w:pPr>
              <w:jc w:val="center"/>
              <w:rPr>
                <w:b/>
              </w:rPr>
            </w:pPr>
            <w:r>
              <w:rPr>
                <w:b/>
              </w:rPr>
              <w:t>Муфта</w:t>
            </w:r>
          </w:p>
        </w:tc>
        <w:tc>
          <w:tcPr>
            <w:tcW w:w="4082" w:type="dxa"/>
          </w:tcPr>
          <w:p w:rsidR="003B6899" w:rsidRPr="00C66754" w:rsidRDefault="003B6899" w:rsidP="00874419"/>
        </w:tc>
      </w:tr>
      <w:tr w:rsidR="003B6899" w:rsidRPr="00670265" w:rsidTr="003B6899">
        <w:tc>
          <w:tcPr>
            <w:tcW w:w="562" w:type="dxa"/>
          </w:tcPr>
          <w:p w:rsidR="003B6899" w:rsidRPr="00670265" w:rsidRDefault="003B6899" w:rsidP="00874419">
            <w:pPr>
              <w:jc w:val="center"/>
            </w:pPr>
            <w:r>
              <w:t>6</w:t>
            </w:r>
          </w:p>
        </w:tc>
        <w:tc>
          <w:tcPr>
            <w:tcW w:w="4678" w:type="dxa"/>
          </w:tcPr>
          <w:p w:rsidR="003B6899" w:rsidRPr="002B78E6" w:rsidRDefault="003B6899" w:rsidP="00874419">
            <w:pPr>
              <w:jc w:val="center"/>
              <w:rPr>
                <w:b/>
              </w:rPr>
            </w:pPr>
            <w:r>
              <w:rPr>
                <w:b/>
              </w:rPr>
              <w:t xml:space="preserve">Кабель контрольный </w:t>
            </w:r>
            <w:r w:rsidRPr="008D42AA">
              <w:rPr>
                <w:b/>
              </w:rPr>
              <w:t>КВВГ</w:t>
            </w:r>
            <w:r>
              <w:rPr>
                <w:b/>
              </w:rPr>
              <w:t xml:space="preserve"> и </w:t>
            </w:r>
            <w:r w:rsidRPr="008D42AA">
              <w:rPr>
                <w:b/>
              </w:rPr>
              <w:t>КВВГЭ</w:t>
            </w:r>
          </w:p>
        </w:tc>
        <w:tc>
          <w:tcPr>
            <w:tcW w:w="4082" w:type="dxa"/>
          </w:tcPr>
          <w:p w:rsidR="003B6899" w:rsidRPr="00267A5A" w:rsidRDefault="003B6899" w:rsidP="00874419"/>
        </w:tc>
      </w:tr>
      <w:tr w:rsidR="003B6899" w:rsidRPr="00670265" w:rsidTr="003B6899">
        <w:tc>
          <w:tcPr>
            <w:tcW w:w="562" w:type="dxa"/>
          </w:tcPr>
          <w:p w:rsidR="003B6899" w:rsidRPr="001C13A1" w:rsidRDefault="003B6899" w:rsidP="00874419">
            <w:pPr>
              <w:jc w:val="center"/>
              <w:rPr>
                <w:lang w:val="en-US"/>
              </w:rPr>
            </w:pPr>
            <w:r>
              <w:rPr>
                <w:lang w:val="en-US"/>
              </w:rPr>
              <w:t>7</w:t>
            </w:r>
          </w:p>
        </w:tc>
        <w:tc>
          <w:tcPr>
            <w:tcW w:w="4678" w:type="dxa"/>
          </w:tcPr>
          <w:p w:rsidR="003B6899" w:rsidRDefault="003B6899" w:rsidP="00874419">
            <w:pPr>
              <w:jc w:val="center"/>
              <w:rPr>
                <w:b/>
              </w:rPr>
            </w:pPr>
            <w:r w:rsidRPr="001C13A1">
              <w:rPr>
                <w:b/>
              </w:rPr>
              <w:t>Труба жесткая ПВХ</w:t>
            </w:r>
          </w:p>
        </w:tc>
        <w:tc>
          <w:tcPr>
            <w:tcW w:w="4082" w:type="dxa"/>
          </w:tcPr>
          <w:p w:rsidR="003B6899" w:rsidRPr="001C13A1" w:rsidRDefault="003B6899" w:rsidP="00874419"/>
        </w:tc>
      </w:tr>
    </w:tbl>
    <w:p w:rsidR="001C5997" w:rsidRPr="003B6899" w:rsidRDefault="00DC0108" w:rsidP="001C5997">
      <w:pPr>
        <w:pStyle w:val="1d"/>
        <w:spacing w:line="276" w:lineRule="auto"/>
        <w:ind w:firstLine="567"/>
        <w:jc w:val="both"/>
        <w:rPr>
          <w:i/>
          <w:sz w:val="22"/>
          <w:szCs w:val="22"/>
        </w:rPr>
      </w:pPr>
      <w:r w:rsidRPr="003B6899">
        <w:rPr>
          <w:i/>
          <w:sz w:val="22"/>
          <w:szCs w:val="22"/>
        </w:rPr>
        <w:t>(</w:t>
      </w:r>
      <w:r w:rsidR="001C5997" w:rsidRPr="003B6899">
        <w:rPr>
          <w:i/>
          <w:sz w:val="22"/>
          <w:szCs w:val="22"/>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sidRPr="003B6899">
        <w:rPr>
          <w:i/>
          <w:sz w:val="22"/>
          <w:szCs w:val="22"/>
        </w:rPr>
        <w:t>)</w:t>
      </w:r>
      <w:r w:rsidR="001C5997" w:rsidRPr="003B6899">
        <w:rPr>
          <w:i/>
          <w:sz w:val="22"/>
          <w:szCs w:val="22"/>
        </w:rPr>
        <w:t>.</w:t>
      </w:r>
    </w:p>
    <w:p w:rsidR="00DC0108" w:rsidRPr="003B6899" w:rsidRDefault="00DC0108" w:rsidP="001C5997">
      <w:pPr>
        <w:pStyle w:val="1d"/>
        <w:spacing w:line="276" w:lineRule="auto"/>
        <w:ind w:firstLine="567"/>
        <w:jc w:val="both"/>
        <w:rPr>
          <w:sz w:val="22"/>
          <w:szCs w:val="22"/>
          <w:highlight w:val="yellow"/>
        </w:rPr>
      </w:pPr>
    </w:p>
    <w:p w:rsidR="0008613C" w:rsidRPr="00D04AF3" w:rsidRDefault="003B6899" w:rsidP="001C5997">
      <w:pPr>
        <w:pStyle w:val="1d"/>
        <w:spacing w:line="276" w:lineRule="auto"/>
        <w:ind w:firstLine="567"/>
        <w:jc w:val="both"/>
      </w:pPr>
      <w:r w:rsidRPr="00670265">
        <w:t xml:space="preserve">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w:t>
      </w:r>
      <w:proofErr w:type="spellStart"/>
      <w:r w:rsidRPr="00670265">
        <w:t>т.ч</w:t>
      </w:r>
      <w:proofErr w:type="spellEnd"/>
      <w:r w:rsidRPr="00670265">
        <w:t xml:space="preserve">. их рекомендуемым и необязательным требованиям, размеры, цвета и т.п. изделий должны быть из ряда прямо указанных в ГОСТе (в тех случаях, когда стандарт перечисляет основные размеры, цвета и т.п.): Пункт. 1 по ГОСТ 8736-2014 Песок для строительных работ. </w:t>
      </w:r>
      <w:r>
        <w:t xml:space="preserve"> </w:t>
      </w:r>
      <w:r w:rsidRPr="00670265">
        <w:t xml:space="preserve">П. </w:t>
      </w:r>
      <w:r>
        <w:t xml:space="preserve">2 по </w:t>
      </w:r>
      <w:r w:rsidRPr="00977EA3">
        <w:t>ГОСТ 18599-2001 Трубы напорные из полиэтилена</w:t>
      </w:r>
      <w:r w:rsidRPr="00670265">
        <w:t>.</w:t>
      </w:r>
      <w:r>
        <w:t xml:space="preserve"> 3</w:t>
      </w:r>
      <w:r w:rsidRPr="00670265">
        <w:t xml:space="preserve"> по </w:t>
      </w:r>
      <w:r w:rsidRPr="002B78E6">
        <w:t>ГОСТ 530-2012 Кирпич и камень керамические. Общие технические условия</w:t>
      </w:r>
      <w:r w:rsidRPr="00670265">
        <w:t>.</w:t>
      </w:r>
      <w:r>
        <w:t xml:space="preserve"> </w:t>
      </w:r>
      <w:r w:rsidRPr="00670265">
        <w:t xml:space="preserve">П. </w:t>
      </w:r>
      <w:r>
        <w:t>5</w:t>
      </w:r>
      <w:r w:rsidRPr="00670265">
        <w:t xml:space="preserve"> по </w:t>
      </w:r>
      <w:r w:rsidRPr="004E6911">
        <w:t>ГОСТ 14254-2015 (IEC 60529:2013) Степени защиты, обеспечиваемые оболочками (Код IP)</w:t>
      </w:r>
      <w:r w:rsidRPr="00670265">
        <w:t xml:space="preserve">. </w:t>
      </w:r>
      <w:r>
        <w:t xml:space="preserve">П.6 по </w:t>
      </w:r>
      <w:r w:rsidRPr="00DE3430">
        <w:t xml:space="preserve">ГОСТ 1508-78 Кабели контрольные с резиновой и пластмассовой изоляцией. </w:t>
      </w:r>
      <w:r w:rsidRPr="00670265">
        <w:t xml:space="preserve">П. </w:t>
      </w:r>
      <w:r>
        <w:t>7</w:t>
      </w:r>
      <w:r w:rsidRPr="00670265">
        <w:t xml:space="preserve"> по </w:t>
      </w:r>
      <w:r w:rsidRPr="004E6911">
        <w:t>ГОСТ 14254-2015 (IEC 60529:2013) Степени защиты, обеспечиваемые оболочками (Код IP)</w:t>
      </w:r>
      <w:r>
        <w:t xml:space="preserve">, по </w:t>
      </w:r>
      <w:r w:rsidRPr="009A2C02">
        <w:t>ГОСТ Р 53313-2009</w:t>
      </w:r>
      <w:r>
        <w:t xml:space="preserve"> </w:t>
      </w:r>
      <w:r w:rsidRPr="009A2C02">
        <w:t xml:space="preserve">Изделия </w:t>
      </w:r>
      <w:proofErr w:type="spellStart"/>
      <w:r w:rsidRPr="009A2C02">
        <w:t>погонажные</w:t>
      </w:r>
      <w:proofErr w:type="spellEnd"/>
      <w:r w:rsidRPr="009A2C02">
        <w:t xml:space="preserve"> электромонтажные. Требования пожарной безопасности</w:t>
      </w:r>
    </w:p>
    <w:p w:rsidR="00182608" w:rsidRPr="005B2CFF" w:rsidRDefault="00182608" w:rsidP="00182608">
      <w:pPr>
        <w:pageBreakBefore/>
        <w:widowControl w:val="0"/>
        <w:suppressAutoHyphens/>
        <w:spacing w:after="0"/>
        <w:ind w:firstLine="709"/>
        <w:textAlignment w:val="baseline"/>
        <w:rPr>
          <w:rFonts w:eastAsia="Andale Sans UI"/>
          <w:kern w:val="1"/>
          <w:lang w:val="de-DE" w:eastAsia="fa-IR" w:bidi="fa-IR"/>
        </w:rPr>
      </w:pPr>
      <w:r w:rsidRPr="005B2CFF">
        <w:rPr>
          <w:rFonts w:eastAsia="Andale Sans UI"/>
          <w:b/>
          <w:i/>
          <w:kern w:val="1"/>
          <w:u w:val="single"/>
          <w:lang w:eastAsia="fa-IR" w:bidi="fa-IR"/>
        </w:rPr>
        <w:lastRenderedPageBreak/>
        <w:t>Инструкция по заполнению заявки на участие в открытом конкурсе:</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rsidR="00182608" w:rsidRPr="005B2CFF" w:rsidRDefault="00182608" w:rsidP="00182608">
      <w:pPr>
        <w:spacing w:after="0" w:line="276" w:lineRule="auto"/>
        <w:ind w:firstLine="567"/>
        <w:rPr>
          <w:rFonts w:eastAsia="Calibri"/>
          <w:lang w:eastAsia="en-US"/>
        </w:rPr>
      </w:pPr>
      <w:r w:rsidRPr="005B2CFF">
        <w:rPr>
          <w:rFonts w:eastAsia="Calibri"/>
          <w:color w:val="000000"/>
          <w:lang w:eastAsia="en-US"/>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rsidR="00182608" w:rsidRPr="005B2CFF" w:rsidRDefault="00182608" w:rsidP="00182608">
      <w:pPr>
        <w:spacing w:after="0" w:line="276" w:lineRule="auto"/>
        <w:ind w:firstLine="567"/>
        <w:rPr>
          <w:rFonts w:eastAsia="Calibri"/>
          <w:lang w:eastAsia="en-US"/>
        </w:rPr>
      </w:pPr>
      <w:r w:rsidRPr="005B2CFF">
        <w:rPr>
          <w:rFonts w:eastAsia="Calibri"/>
          <w:lang w:eastAsia="en-US"/>
        </w:rPr>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 </w:t>
      </w:r>
      <w:r w:rsidRPr="005B2CFF">
        <w:rPr>
          <w:rFonts w:eastAsia="Calibri"/>
          <w:color w:val="000000"/>
          <w:lang w:eastAsia="en-US"/>
        </w:rPr>
        <w:t>Конкретные показатели не должны сопровождаться словами «эквивалент», «аналог».</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5B2CFF">
        <w:rPr>
          <w:rFonts w:eastAsia="Calibri"/>
          <w:color w:val="000000"/>
          <w:lang w:eastAsia="en-US"/>
        </w:rPr>
        <w:t>min</w:t>
      </w:r>
      <w:proofErr w:type="spellEnd"/>
      <w:r w:rsidRPr="005B2CFF">
        <w:rPr>
          <w:rFonts w:eastAsia="Calibri"/>
          <w:color w:val="000000"/>
          <w:lang w:eastAsia="en-US"/>
        </w:rPr>
        <w:t>», «</w:t>
      </w:r>
      <w:proofErr w:type="spellStart"/>
      <w:r w:rsidRPr="005B2CFF">
        <w:rPr>
          <w:rFonts w:eastAsia="Calibri"/>
          <w:color w:val="000000"/>
          <w:lang w:eastAsia="en-US"/>
        </w:rPr>
        <w:t>max</w:t>
      </w:r>
      <w:proofErr w:type="spellEnd"/>
      <w:r w:rsidRPr="005B2CFF">
        <w:rPr>
          <w:rFonts w:eastAsia="Calibri"/>
          <w:color w:val="000000"/>
          <w:lang w:eastAsia="en-US"/>
        </w:rPr>
        <w:t xml:space="preserve">», «или аналог», «или аналогичного типа», «лучше», «не хуже» «или эквивалент», «или», «либо», «должен превышать», «не должен превышать», «в пределах» </w:t>
      </w:r>
      <w:r w:rsidRPr="005B2CFF">
        <w:rPr>
          <w:rFonts w:eastAsia="Calibri"/>
          <w:lang w:eastAsia="en-US"/>
        </w:rPr>
        <w:t>кроме случаев, отдельно предусмотренных настоящей инструкцией</w:t>
      </w:r>
      <w:r w:rsidRPr="005B2CFF">
        <w:rPr>
          <w:rFonts w:eastAsia="Calibri"/>
          <w:color w:val="000000"/>
          <w:lang w:eastAsia="en-US"/>
        </w:rPr>
        <w:t>. При этом значения показателей, сопровождающиеся словами «минимальное значение», «не менее», «не ниже», «не хуже», «не ранее», «</w:t>
      </w:r>
      <w:proofErr w:type="spellStart"/>
      <w:r w:rsidRPr="005B2CFF">
        <w:rPr>
          <w:rFonts w:eastAsia="Calibri"/>
          <w:color w:val="000000"/>
          <w:lang w:eastAsia="en-US"/>
        </w:rPr>
        <w:t>min</w:t>
      </w:r>
      <w:proofErr w:type="spellEnd"/>
      <w:r w:rsidRPr="005B2CFF">
        <w:rPr>
          <w:rFonts w:eastAsia="Calibri"/>
          <w:color w:val="000000"/>
          <w:lang w:eastAsia="en-US"/>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5B2CFF">
        <w:rPr>
          <w:rFonts w:eastAsia="Calibri"/>
          <w:color w:val="000000"/>
          <w:lang w:eastAsia="en-US"/>
        </w:rPr>
        <w:t>max</w:t>
      </w:r>
      <w:proofErr w:type="spellEnd"/>
      <w:r w:rsidRPr="005B2CFF">
        <w:rPr>
          <w:rFonts w:eastAsia="Calibri"/>
          <w:color w:val="000000"/>
          <w:lang w:eastAsia="en-US"/>
        </w:rPr>
        <w:t>»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5B2CFF">
        <w:rPr>
          <w:rFonts w:eastAsia="Calibri"/>
          <w:lang w:eastAsia="en-US"/>
        </w:rPr>
        <w:t xml:space="preserve"> </w:t>
      </w:r>
      <w:r w:rsidRPr="005B2CFF">
        <w:rPr>
          <w:rFonts w:eastAsia="Calibri"/>
          <w:color w:val="000000"/>
          <w:lang w:eastAsia="en-US"/>
        </w:rPr>
        <w:t>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w:t>
      </w:r>
      <w:proofErr w:type="gramStart"/>
      <w:r w:rsidRPr="005B2CFF">
        <w:rPr>
          <w:rFonts w:eastAsia="Calibri"/>
          <w:color w:val="000000"/>
          <w:lang w:eastAsia="en-US"/>
        </w:rPr>
        <w:t xml:space="preserve">   (</w:t>
      </w:r>
      <w:proofErr w:type="gramEnd"/>
      <w:r w:rsidRPr="005B2CFF">
        <w:rPr>
          <w:rFonts w:eastAsia="Calibri"/>
          <w:color w:val="000000"/>
          <w:lang w:eastAsia="en-US"/>
        </w:rPr>
        <w:t xml:space="preserve">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w:t>
      </w:r>
      <w:r w:rsidRPr="005B2CFF">
        <w:rPr>
          <w:rFonts w:eastAsia="Calibri"/>
          <w:color w:val="000000"/>
          <w:lang w:eastAsia="en-US"/>
        </w:rPr>
        <w:lastRenderedPageBreak/>
        <w:t>«или».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w:t>
      </w:r>
      <w:proofErr w:type="gramStart"/>
      <w:r w:rsidRPr="005B2CFF">
        <w:rPr>
          <w:rFonts w:eastAsia="Calibri"/>
          <w:lang w:eastAsia="en-US"/>
        </w:rPr>
        <w:t>[ ]</w:t>
      </w:r>
      <w:proofErr w:type="gramEnd"/>
      <w:r w:rsidRPr="005B2CFF">
        <w:rPr>
          <w:rFonts w:eastAsia="Calibri"/>
          <w:lang w:eastAsia="en-US"/>
        </w:rPr>
        <w:t xml:space="preserve">, то значение такого показателя не подлежит изменению и участник указывает в заявке именно такое наименование или значение показателя. </w:t>
      </w:r>
      <w:r w:rsidRPr="005B2CFF">
        <w:rPr>
          <w:rFonts w:eastAsia="Calibri"/>
          <w:color w:val="000000"/>
          <w:lang w:eastAsia="en-US"/>
        </w:rPr>
        <w:t>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w:t>
      </w:r>
      <w:r w:rsidRPr="005B2CFF">
        <w:rPr>
          <w:rFonts w:eastAsia="Calibri"/>
          <w:lang w:eastAsia="en-US"/>
        </w:rPr>
        <w:t>,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w:t>
      </w:r>
      <w:r w:rsidRPr="005B2CFF">
        <w:rPr>
          <w:rFonts w:eastAsia="Calibri"/>
          <w:color w:val="000000"/>
          <w:lang w:eastAsia="en-US"/>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w:t>
      </w:r>
      <w:r w:rsidRPr="005B2CFF">
        <w:rPr>
          <w:rFonts w:eastAsia="Calibri"/>
          <w:color w:val="000000"/>
          <w:lang w:eastAsia="en-US"/>
        </w:rPr>
        <w:lastRenderedPageBreak/>
        <w:t xml:space="preserve">не установлена единица измерения, то считать, что она установлена в пикселях.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sidRPr="005B2CFF">
        <w:rPr>
          <w:rFonts w:eastAsia="Calibri"/>
          <w:color w:val="000000"/>
          <w:lang w:val="en-US" w:eastAsia="en-US"/>
        </w:rPr>
        <w:t>y</w:t>
      </w:r>
      <w:r w:rsidRPr="005B2CFF">
        <w:rPr>
          <w:rFonts w:eastAsia="Calibri"/>
          <w:color w:val="000000"/>
          <w:lang w:eastAsia="en-US"/>
        </w:rPr>
        <w:t>», где «</w:t>
      </w:r>
      <w:r w:rsidRPr="005B2CFF">
        <w:rPr>
          <w:rFonts w:eastAsia="Calibri"/>
          <w:color w:val="000000"/>
          <w:lang w:val="en-US" w:eastAsia="en-US"/>
        </w:rPr>
        <w:t>x</w:t>
      </w:r>
      <w:r w:rsidRPr="005B2CFF">
        <w:rPr>
          <w:rFonts w:eastAsia="Calibri"/>
          <w:color w:val="000000"/>
          <w:lang w:eastAsia="en-US"/>
        </w:rPr>
        <w:t>» – нижнее числовое значение, а «</w:t>
      </w:r>
      <w:r w:rsidRPr="005B2CFF">
        <w:rPr>
          <w:rFonts w:eastAsia="Calibri"/>
          <w:color w:val="000000"/>
          <w:lang w:val="en-US" w:eastAsia="en-US"/>
        </w:rPr>
        <w:t>y</w:t>
      </w:r>
      <w:r w:rsidRPr="005B2CFF">
        <w:rPr>
          <w:rFonts w:eastAsia="Calibri"/>
          <w:color w:val="000000"/>
          <w:lang w:eastAsia="en-US"/>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5B2CFF">
        <w:rPr>
          <w:rFonts w:eastAsia="Calibri"/>
          <w:color w:val="000000"/>
          <w:lang w:val="en-US" w:eastAsia="en-US"/>
        </w:rPr>
        <w:t>z</w:t>
      </w:r>
      <w:r w:rsidRPr="005B2CFF">
        <w:rPr>
          <w:rFonts w:eastAsia="Calibri"/>
          <w:color w:val="000000"/>
          <w:lang w:eastAsia="en-US"/>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lastRenderedPageBreak/>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w:t>
      </w:r>
      <w:proofErr w:type="gramStart"/>
      <w:r>
        <w:t xml:space="preserve">приложения; </w:t>
      </w:r>
      <w:r w:rsidRPr="007271C5">
        <w:t xml:space="preserve"> в</w:t>
      </w:r>
      <w:proofErr w:type="gramEnd"/>
      <w:r w:rsidRPr="007271C5">
        <w:t xml:space="preserve"> подтверждение данных све</w:t>
      </w:r>
      <w:r>
        <w:t xml:space="preserve">дений прикладываются </w:t>
      </w:r>
      <w:r w:rsidRPr="007E5525">
        <w:t xml:space="preserve">копии исполненных договоров </w:t>
      </w:r>
      <w:r w:rsidR="003B6899">
        <w:t>и/или контрактов</w:t>
      </w:r>
      <w:r>
        <w:t xml:space="preserve"> и копии</w:t>
      </w:r>
      <w:r w:rsidRPr="007E5525">
        <w:t xml:space="preserve"> документов, подт</w:t>
      </w:r>
      <w:r>
        <w:t>верждающих их исполнение</w:t>
      </w:r>
      <w:r w:rsidR="003B6899">
        <w:t>)</w:t>
      </w:r>
      <w:r w:rsidRPr="007E5525">
        <w:t>.</w:t>
      </w:r>
    </w:p>
    <w:p w:rsidR="001C1323" w:rsidRDefault="001C1323" w:rsidP="001C1323">
      <w:pPr>
        <w:ind w:left="567"/>
      </w:pPr>
      <w:r w:rsidRPr="00A9547A">
        <w:t xml:space="preserve">2.1. </w:t>
      </w:r>
      <w:r w:rsidR="00DC05FE" w:rsidRPr="00DC05FE">
        <w:t>Максимальная сумма исполненного договора на выполнение работ по строительству, реконструкции, капитальному ремонту объекта капитального строительства</w:t>
      </w:r>
      <w:r w:rsidR="00DC05FE">
        <w:t xml:space="preserve"> </w:t>
      </w:r>
      <w:r>
        <w:t>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w:t>
      </w:r>
      <w:r w:rsidR="00DC05FE" w:rsidRPr="00DC05FE">
        <w:rPr>
          <w:i/>
          <w:sz w:val="20"/>
          <w:szCs w:val="20"/>
        </w:rPr>
        <w:t>подтверждается копией исполненного договора и/или контракта,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копией акта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Pr="00F655D6">
        <w:rPr>
          <w:i/>
          <w:sz w:val="20"/>
          <w:szCs w:val="20"/>
        </w:rPr>
        <w:t>).</w:t>
      </w:r>
    </w:p>
    <w:p w:rsidR="00DC05FE" w:rsidRDefault="00AF3D51" w:rsidP="00F655D6">
      <w:pPr>
        <w:ind w:firstLine="540"/>
      </w:pPr>
      <w:r>
        <w:t xml:space="preserve">2.2. </w:t>
      </w:r>
      <w:r w:rsidR="00DC05FE" w:rsidRPr="00DC05FE">
        <w:t>Общее количество исполненных аналогичных договоров по строительству, реконструкции, капитальному ремонту объектов капитального строительства, цена которых превышает 20% от начальной (максимальной) цены договора</w:t>
      </w:r>
      <w:r w:rsidR="00DC05FE">
        <w:t>.</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w:t>
      </w:r>
      <w:r w:rsidR="00DC05FE" w:rsidRPr="00DC05FE">
        <w:rPr>
          <w:i/>
          <w:sz w:val="20"/>
          <w:szCs w:val="20"/>
        </w:rPr>
        <w:t>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производственного назначения; копиями актов о приемке выполненных работ по форме КС-2; копиями справок о стоимости выполненных работ по форме КС-3</w:t>
      </w:r>
      <w:r w:rsidRPr="00C63C40">
        <w:rPr>
          <w:i/>
          <w:sz w:val="20"/>
          <w:szCs w:val="20"/>
        </w:rPr>
        <w:t>).</w:t>
      </w: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proofErr w:type="gramStart"/>
      <w:r w:rsidR="00015F19" w:rsidRPr="00A9547A">
        <w:rPr>
          <w:b/>
        </w:rPr>
        <w:t>бухгалтер</w:t>
      </w:r>
      <w:r w:rsidR="00015F19" w:rsidRPr="00A9547A">
        <w:t xml:space="preserve">  </w:t>
      </w:r>
      <w:r w:rsidR="00015F19" w:rsidRPr="00A9547A">
        <w:tab/>
      </w:r>
      <w:proofErr w:type="gramEnd"/>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EF" w:rsidRDefault="004C4AEF" w:rsidP="000F58EE">
      <w:r>
        <w:separator/>
      </w:r>
    </w:p>
  </w:endnote>
  <w:endnote w:type="continuationSeparator" w:id="0">
    <w:p w:rsidR="004C4AEF" w:rsidRDefault="004C4AEF"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ndale Sans UI">
    <w:altName w:val="Calibr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EF" w:rsidRDefault="004C4AEF"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4C4AEF" w:rsidRDefault="004C4AEF"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AEF" w:rsidRDefault="004C4AEF"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9308CB">
      <w:rPr>
        <w:rFonts w:asciiTheme="majorHAnsi" w:hAnsiTheme="majorHAnsi"/>
        <w:sz w:val="20"/>
      </w:rPr>
      <w:t>42</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E13B62">
      <w:rPr>
        <w:rFonts w:asciiTheme="majorHAnsi" w:hAnsiTheme="majorHAnsi"/>
        <w:b/>
        <w:sz w:val="20"/>
      </w:rPr>
      <w:t>по строительству объекта</w:t>
    </w:r>
    <w:r>
      <w:rPr>
        <w:rFonts w:asciiTheme="majorHAnsi" w:hAnsiTheme="majorHAnsi"/>
        <w:b/>
        <w:sz w:val="20"/>
      </w:rPr>
      <w:t>:</w:t>
    </w:r>
    <w:r w:rsidRPr="00E13B62">
      <w:rPr>
        <w:rFonts w:asciiTheme="majorHAnsi" w:hAnsiTheme="majorHAnsi"/>
        <w:b/>
        <w:sz w:val="20"/>
      </w:rPr>
      <w:t xml:space="preserve"> «</w:t>
    </w:r>
    <w:r>
      <w:rPr>
        <w:rFonts w:asciiTheme="majorHAnsi" w:hAnsiTheme="majorHAnsi"/>
        <w:b/>
        <w:sz w:val="20"/>
      </w:rPr>
      <w:t>Строительство канализационного коллектора с территории 2-ой очереди ОЭЗ ППТ «Липецк</w:t>
    </w:r>
    <w:r w:rsidRPr="00E13B62">
      <w:rPr>
        <w:rFonts w:asciiTheme="majorHAnsi" w:hAnsiTheme="majorHAnsi"/>
        <w:b/>
        <w:sz w:val="20"/>
      </w:rPr>
      <w:t>»</w:t>
    </w:r>
    <w:r>
      <w:rPr>
        <w:rFonts w:asciiTheme="majorHAnsi" w:hAnsiTheme="majorHAnsi"/>
        <w:b/>
        <w:sz w:val="20"/>
      </w:rPr>
      <w:t xml:space="preserve"> (2 этап)»</w:t>
    </w:r>
    <w:r w:rsidRPr="00E13B62">
      <w:rPr>
        <w:rFonts w:asciiTheme="majorHAnsi" w:hAnsiTheme="majorHAnsi"/>
        <w:b/>
        <w:sz w:val="20"/>
      </w:rPr>
      <w:t>.</w:t>
    </w:r>
  </w:p>
  <w:p w:rsidR="004C4AEF" w:rsidRPr="00B134E9" w:rsidRDefault="004C4AEF"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4C4AEF" w:rsidRDefault="004C4AEF">
        <w:pPr>
          <w:pStyle w:val="ab"/>
          <w:jc w:val="right"/>
        </w:pPr>
        <w:r>
          <w:fldChar w:fldCharType="begin"/>
        </w:r>
        <w:r>
          <w:instrText>PAGE   \* MERGEFORMAT</w:instrText>
        </w:r>
        <w:r>
          <w:fldChar w:fldCharType="separate"/>
        </w:r>
        <w:r w:rsidR="00325F72">
          <w:t>1</w:t>
        </w:r>
        <w:r>
          <w:fldChar w:fldCharType="end"/>
        </w:r>
      </w:p>
    </w:sdtContent>
  </w:sdt>
  <w:p w:rsidR="004C4AEF" w:rsidRDefault="004C4A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EF" w:rsidRDefault="004C4AEF" w:rsidP="000F58EE">
      <w:r>
        <w:separator/>
      </w:r>
    </w:p>
  </w:footnote>
  <w:footnote w:type="continuationSeparator" w:id="0">
    <w:p w:rsidR="004C4AEF" w:rsidRDefault="004C4AEF"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1073"/>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F249-C513-4003-AD22-E4BD263D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9302</TotalTime>
  <Pages>42</Pages>
  <Words>15564</Words>
  <Characters>109975</Characters>
  <Application>Microsoft Office Word</Application>
  <DocSecurity>0</DocSecurity>
  <Lines>916</Lines>
  <Paragraphs>250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125289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207</cp:revision>
  <cp:lastPrinted>2019-09-04T13:32:00Z</cp:lastPrinted>
  <dcterms:created xsi:type="dcterms:W3CDTF">2017-02-21T08:30:00Z</dcterms:created>
  <dcterms:modified xsi:type="dcterms:W3CDTF">2019-09-05T11:54:00Z</dcterms:modified>
</cp:coreProperties>
</file>