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1</w:t>
      </w:r>
      <w:r w:rsidR="00C83226">
        <w:rPr>
          <w:caps/>
          <w:sz w:val="24"/>
          <w:szCs w:val="24"/>
        </w:rPr>
        <w:t>3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C83226">
        <w:rPr>
          <w:sz w:val="24"/>
          <w:szCs w:val="24"/>
        </w:rPr>
        <w:t>15</w:t>
      </w:r>
      <w:r w:rsidR="0054095B" w:rsidRPr="00F6493E">
        <w:rPr>
          <w:sz w:val="24"/>
          <w:szCs w:val="24"/>
        </w:rPr>
        <w:t>.</w:t>
      </w:r>
      <w:r w:rsidR="00456EFC">
        <w:rPr>
          <w:sz w:val="24"/>
          <w:szCs w:val="24"/>
        </w:rPr>
        <w:t>10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  <w:r w:rsidR="00C83226">
        <w:rPr>
          <w:sz w:val="24"/>
          <w:szCs w:val="24"/>
        </w:rPr>
        <w:t xml:space="preserve"> г.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C83226" w:rsidRPr="00997277" w:rsidRDefault="00C57504" w:rsidP="00C83226">
      <w:pPr>
        <w:jc w:val="both"/>
        <w:rPr>
          <w:b/>
          <w:bCs/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</w:t>
      </w:r>
      <w:bookmarkStart w:id="0" w:name="_Hlk536717179"/>
      <w:r w:rsidR="00025E83" w:rsidRPr="00F6493E">
        <w:rPr>
          <w:b/>
          <w:sz w:val="24"/>
          <w:szCs w:val="24"/>
        </w:rPr>
        <w:t>):</w:t>
      </w:r>
      <w:r w:rsidR="00025E83" w:rsidRPr="00F6493E">
        <w:rPr>
          <w:sz w:val="24"/>
          <w:szCs w:val="24"/>
        </w:rPr>
        <w:t xml:space="preserve"> </w:t>
      </w:r>
      <w:r w:rsidR="00025E83" w:rsidRPr="00025E83">
        <w:rPr>
          <w:b/>
          <w:bCs/>
          <w:sz w:val="24"/>
          <w:szCs w:val="24"/>
        </w:rPr>
        <w:t>открытый</w:t>
      </w:r>
      <w:r w:rsidR="00C83226" w:rsidRPr="00025E83">
        <w:rPr>
          <w:b/>
          <w:bCs/>
          <w:sz w:val="24"/>
          <w:szCs w:val="24"/>
        </w:rPr>
        <w:t xml:space="preserve"> </w:t>
      </w:r>
      <w:r w:rsidR="00C83226" w:rsidRPr="00AB776C">
        <w:rPr>
          <w:b/>
          <w:bCs/>
          <w:sz w:val="24"/>
          <w:szCs w:val="24"/>
        </w:rPr>
        <w:t xml:space="preserve">конкурс на право заключения договора на выполнение </w:t>
      </w:r>
      <w:r w:rsidR="00C83226" w:rsidRPr="00AB776C">
        <w:rPr>
          <w:b/>
          <w:spacing w:val="-6"/>
          <w:sz w:val="24"/>
          <w:szCs w:val="24"/>
        </w:rPr>
        <w:t>проектных работ по объекту: «Электрические сети до энергопринимающих устройств ООО "Цифровые технологии»</w:t>
      </w:r>
      <w:r w:rsidR="00025E83">
        <w:rPr>
          <w:b/>
          <w:spacing w:val="-6"/>
          <w:sz w:val="24"/>
          <w:szCs w:val="24"/>
        </w:rPr>
        <w:t>.</w:t>
      </w:r>
    </w:p>
    <w:bookmarkEnd w:id="0"/>
    <w:p w:rsidR="00253B78" w:rsidRPr="00F6493E" w:rsidRDefault="00253B78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  <w:r w:rsidR="00D204FB">
        <w:rPr>
          <w:bCs/>
          <w:sz w:val="24"/>
          <w:szCs w:val="24"/>
          <w:lang w:eastAsia="ru-RU"/>
        </w:rPr>
        <w:t xml:space="preserve"> 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F904F9">
        <w:rPr>
          <w:sz w:val="24"/>
          <w:szCs w:val="24"/>
          <w:lang w:eastAsia="ru-RU"/>
        </w:rPr>
        <w:t>рассмотрения заявок</w:t>
      </w:r>
      <w:r w:rsidR="00F904F9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8164DB" w:rsidRPr="008164DB" w:rsidRDefault="008164DB" w:rsidP="001A72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8164DB">
        <w:rPr>
          <w:bCs/>
          <w:sz w:val="24"/>
          <w:szCs w:val="24"/>
          <w:lang w:eastAsia="ru-RU"/>
        </w:rPr>
        <w:t>Долгов Олег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Великов Игорь Валентинович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D57ADB" w:rsidRDefault="00D57ADB" w:rsidP="00637D8F">
      <w:pPr>
        <w:widowControl w:val="0"/>
        <w:tabs>
          <w:tab w:val="left" w:pos="8475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  <w:r w:rsidR="00637D8F">
        <w:rPr>
          <w:sz w:val="24"/>
          <w:szCs w:val="24"/>
          <w:lang w:eastAsia="ru-RU"/>
        </w:rPr>
        <w:tab/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Секретарь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C83226">
        <w:rPr>
          <w:sz w:val="24"/>
          <w:szCs w:val="24"/>
          <w:lang w:eastAsia="ru-RU"/>
        </w:rPr>
        <w:t>15</w:t>
      </w:r>
      <w:r w:rsidR="00253B78" w:rsidRPr="00F6493E">
        <w:rPr>
          <w:sz w:val="24"/>
          <w:szCs w:val="24"/>
          <w:lang w:eastAsia="ru-RU"/>
        </w:rPr>
        <w:t>.</w:t>
      </w:r>
      <w:r w:rsidR="00456EFC">
        <w:rPr>
          <w:sz w:val="24"/>
          <w:szCs w:val="24"/>
          <w:lang w:eastAsia="ru-RU"/>
        </w:rPr>
        <w:t>10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A524DB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A524DB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A524DB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F6493E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F6493E" w:rsidRDefault="00C83226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456EFC" w:rsidRPr="00D7524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56EFC" w:rsidRPr="00D7524B">
              <w:rPr>
                <w:color w:val="000000" w:themeColor="text1"/>
                <w:sz w:val="24"/>
                <w:szCs w:val="24"/>
                <w:lang w:eastAsia="ru-RU"/>
              </w:rPr>
              <w:t xml:space="preserve">.2019  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456E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2" w:type="pct"/>
          </w:tcPr>
          <w:p w:rsidR="00C83226" w:rsidRDefault="00C83226" w:rsidP="00C8322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«САНДИМАКС СЕВЕР»</w:t>
            </w:r>
          </w:p>
          <w:p w:rsidR="00C83226" w:rsidRDefault="00C83226" w:rsidP="00C8322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7724309565</w:t>
            </w:r>
          </w:p>
          <w:p w:rsidR="00C83226" w:rsidRDefault="00C83226" w:rsidP="00C8322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771601001</w:t>
            </w:r>
          </w:p>
          <w:p w:rsidR="00C83226" w:rsidRDefault="00C83226" w:rsidP="00C8322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1157746209939</w:t>
            </w:r>
          </w:p>
          <w:p w:rsidR="00A524DB" w:rsidRPr="00C3526C" w:rsidRDefault="00A524DB" w:rsidP="00456EFC">
            <w:pPr>
              <w:tabs>
                <w:tab w:val="left" w:pos="3468"/>
              </w:tabs>
              <w:rPr>
                <w:sz w:val="24"/>
                <w:szCs w:val="24"/>
              </w:rPr>
            </w:pPr>
          </w:p>
        </w:tc>
        <w:tc>
          <w:tcPr>
            <w:tcW w:w="1584" w:type="pct"/>
          </w:tcPr>
          <w:p w:rsidR="00C83226" w:rsidRDefault="00C83226" w:rsidP="00C83226">
            <w:pPr>
              <w:jc w:val="center"/>
              <w:rPr>
                <w:sz w:val="24"/>
                <w:szCs w:val="24"/>
              </w:rPr>
            </w:pPr>
            <w:bookmarkStart w:id="1" w:name="_Hlk21939606"/>
            <w:r>
              <w:rPr>
                <w:sz w:val="24"/>
                <w:szCs w:val="24"/>
              </w:rPr>
              <w:t>129337,</w:t>
            </w:r>
          </w:p>
          <w:p w:rsidR="00C83226" w:rsidRDefault="00C83226" w:rsidP="00C8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улица Вешних Вод, дом 14,</w:t>
            </w:r>
          </w:p>
          <w:p w:rsidR="00A524DB" w:rsidRPr="00C3526C" w:rsidRDefault="00C83226" w:rsidP="00C8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3, антресоль 1, пом.</w:t>
            </w:r>
            <w:r w:rsidRPr="009972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комн.12</w:t>
            </w:r>
            <w:bookmarkEnd w:id="1"/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A524DB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A524DB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  <w:r w:rsidR="00637D8F">
        <w:rPr>
          <w:sz w:val="24"/>
          <w:szCs w:val="24"/>
          <w:lang w:eastAsia="ru-RU"/>
        </w:rPr>
        <w:t xml:space="preserve">        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C83226" w:rsidRPr="00C83226" w:rsidRDefault="00AF4976" w:rsidP="00C8322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</w:t>
      </w:r>
      <w:r w:rsidR="00CE7B7A" w:rsidRPr="00F6493E">
        <w:rPr>
          <w:color w:val="000000"/>
          <w:sz w:val="24"/>
          <w:szCs w:val="24"/>
        </w:rPr>
        <w:t xml:space="preserve"> </w:t>
      </w:r>
      <w:r w:rsidR="00C83226" w:rsidRPr="00C83226">
        <w:rPr>
          <w:sz w:val="24"/>
          <w:szCs w:val="24"/>
          <w:lang w:eastAsia="ru-RU"/>
        </w:rPr>
        <w:t xml:space="preserve">На основании результатов рассмотрения заявки на участие в конкурсе, комиссией   принято решение о допуске участника закупки к участию в конкурсе и о признании участником конкурса ООО </w:t>
      </w:r>
      <w:r w:rsidR="00C83226">
        <w:rPr>
          <w:sz w:val="24"/>
          <w:szCs w:val="24"/>
        </w:rPr>
        <w:t>«САНДИМАКС СЕВЕР».</w:t>
      </w:r>
    </w:p>
    <w:p w:rsidR="00C83226" w:rsidRDefault="00637D8F" w:rsidP="00F14F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</w:p>
    <w:p w:rsidR="00C83226" w:rsidRDefault="00C83226" w:rsidP="00F14F0A">
      <w:pPr>
        <w:jc w:val="both"/>
        <w:rPr>
          <w:color w:val="000000"/>
          <w:sz w:val="24"/>
          <w:szCs w:val="24"/>
        </w:rPr>
      </w:pPr>
    </w:p>
    <w:p w:rsidR="00C83226" w:rsidRDefault="00C83226" w:rsidP="00F14F0A">
      <w:pPr>
        <w:jc w:val="both"/>
        <w:rPr>
          <w:color w:val="000000"/>
          <w:sz w:val="24"/>
          <w:szCs w:val="24"/>
        </w:rPr>
      </w:pPr>
    </w:p>
    <w:p w:rsidR="00C83226" w:rsidRDefault="00C83226" w:rsidP="00F14F0A">
      <w:pPr>
        <w:jc w:val="both"/>
        <w:rPr>
          <w:color w:val="000000"/>
          <w:sz w:val="24"/>
          <w:szCs w:val="24"/>
        </w:rPr>
      </w:pPr>
    </w:p>
    <w:p w:rsidR="00C83226" w:rsidRDefault="00C83226" w:rsidP="00F14F0A">
      <w:pPr>
        <w:jc w:val="both"/>
        <w:rPr>
          <w:color w:val="000000"/>
          <w:sz w:val="24"/>
          <w:szCs w:val="24"/>
        </w:rPr>
      </w:pPr>
    </w:p>
    <w:p w:rsidR="004404E6" w:rsidRPr="00D57ADB" w:rsidRDefault="004404E6" w:rsidP="00282C7C">
      <w:pPr>
        <w:jc w:val="both"/>
        <w:rPr>
          <w:sz w:val="24"/>
          <w:szCs w:val="24"/>
        </w:rPr>
      </w:pPr>
    </w:p>
    <w:p w:rsidR="00C83226" w:rsidRPr="00C83226" w:rsidRDefault="0098001C" w:rsidP="006D25A6">
      <w:pPr>
        <w:jc w:val="both"/>
        <w:rPr>
          <w:b/>
          <w:sz w:val="24"/>
          <w:szCs w:val="24"/>
          <w:lang w:eastAsia="ru-RU"/>
        </w:rPr>
      </w:pPr>
      <w:r w:rsidRPr="00C83226">
        <w:rPr>
          <w:b/>
          <w:sz w:val="24"/>
          <w:szCs w:val="24"/>
        </w:rPr>
        <w:t>8.</w:t>
      </w:r>
      <w:r w:rsidRPr="00C83226">
        <w:rPr>
          <w:sz w:val="24"/>
          <w:szCs w:val="24"/>
        </w:rPr>
        <w:t xml:space="preserve"> </w:t>
      </w:r>
      <w:r w:rsidR="00C83226" w:rsidRPr="00C83226">
        <w:rPr>
          <w:sz w:val="24"/>
          <w:szCs w:val="24"/>
          <w:lang w:eastAsia="ru-RU"/>
        </w:rPr>
        <w:t xml:space="preserve">В соответствии </w:t>
      </w:r>
      <w:r w:rsidR="00C83226" w:rsidRPr="00025E83">
        <w:rPr>
          <w:sz w:val="24"/>
          <w:szCs w:val="24"/>
          <w:lang w:eastAsia="ru-RU"/>
        </w:rPr>
        <w:t>с п. 5 ст. 23</w:t>
      </w:r>
      <w:r w:rsidR="00C83226" w:rsidRPr="00C83226">
        <w:rPr>
          <w:sz w:val="24"/>
          <w:szCs w:val="24"/>
          <w:lang w:eastAsia="ru-RU"/>
        </w:rPr>
        <w:t xml:space="preserve"> Положения о закупках товаров, работ, услуг АО «ОЭЗ ППТ «Липецк» </w:t>
      </w:r>
      <w:r w:rsidR="00C83226" w:rsidRPr="00025E83">
        <w:rPr>
          <w:sz w:val="24"/>
          <w:szCs w:val="24"/>
          <w:lang w:eastAsia="ru-RU"/>
        </w:rPr>
        <w:t xml:space="preserve">и п. 5.1.8 Раздела I конкурсной документации Заказчик передает участнику конкурса, подавшему заявку на участие в конкурсе </w:t>
      </w:r>
      <w:r w:rsidR="00C83226" w:rsidRPr="00025E83">
        <w:rPr>
          <w:b/>
          <w:sz w:val="24"/>
          <w:szCs w:val="24"/>
          <w:lang w:eastAsia="ru-RU"/>
        </w:rPr>
        <w:t>-</w:t>
      </w:r>
      <w:r w:rsidR="00C83226" w:rsidRPr="00C83226">
        <w:rPr>
          <w:b/>
          <w:sz w:val="24"/>
          <w:szCs w:val="24"/>
          <w:lang w:eastAsia="ru-RU"/>
        </w:rPr>
        <w:t xml:space="preserve"> ООО </w:t>
      </w:r>
      <w:r w:rsidR="00C83226">
        <w:rPr>
          <w:sz w:val="24"/>
          <w:szCs w:val="24"/>
        </w:rPr>
        <w:t xml:space="preserve"> </w:t>
      </w:r>
      <w:r w:rsidR="00C83226" w:rsidRPr="006D25A6">
        <w:rPr>
          <w:b/>
          <w:bCs/>
          <w:sz w:val="24"/>
          <w:szCs w:val="24"/>
        </w:rPr>
        <w:t>«САНДИМАКС СЕВЕР»</w:t>
      </w:r>
      <w:r w:rsidR="00C83226" w:rsidRPr="00C83226">
        <w:rPr>
          <w:b/>
          <w:sz w:val="24"/>
          <w:szCs w:val="24"/>
          <w:lang w:eastAsia="ru-RU"/>
        </w:rPr>
        <w:t xml:space="preserve"> почтовый адрес:</w:t>
      </w:r>
      <w:r w:rsidR="00C83226" w:rsidRPr="00C83226">
        <w:rPr>
          <w:sz w:val="24"/>
          <w:szCs w:val="24"/>
          <w:lang w:eastAsia="ru-RU"/>
        </w:rPr>
        <w:t xml:space="preserve"> </w:t>
      </w:r>
      <w:r w:rsidR="006D25A6" w:rsidRPr="006D25A6">
        <w:rPr>
          <w:b/>
          <w:bCs/>
          <w:sz w:val="24"/>
          <w:szCs w:val="24"/>
        </w:rPr>
        <w:t xml:space="preserve">129337, г. Москва, улица Вешних Вод, дом 14,строение 3, антресоль 1, пом. </w:t>
      </w:r>
      <w:r w:rsidR="006D25A6" w:rsidRPr="006D25A6">
        <w:rPr>
          <w:b/>
          <w:bCs/>
          <w:sz w:val="24"/>
          <w:szCs w:val="24"/>
          <w:lang w:val="en-US"/>
        </w:rPr>
        <w:t>II</w:t>
      </w:r>
      <w:r w:rsidR="006D25A6" w:rsidRPr="006D25A6">
        <w:rPr>
          <w:b/>
          <w:bCs/>
          <w:sz w:val="24"/>
          <w:szCs w:val="24"/>
        </w:rPr>
        <w:t>, комн.12.</w:t>
      </w:r>
    </w:p>
    <w:p w:rsidR="00C83226" w:rsidRPr="00C83226" w:rsidRDefault="00C83226" w:rsidP="00C83226">
      <w:pPr>
        <w:jc w:val="both"/>
        <w:rPr>
          <w:sz w:val="24"/>
          <w:szCs w:val="24"/>
          <w:lang w:eastAsia="ru-RU"/>
        </w:rPr>
      </w:pPr>
      <w:r w:rsidRPr="00C83226">
        <w:rPr>
          <w:b/>
          <w:sz w:val="24"/>
          <w:szCs w:val="24"/>
          <w:lang w:eastAsia="ru-RU"/>
        </w:rPr>
        <w:t xml:space="preserve"> </w:t>
      </w:r>
      <w:r w:rsidRPr="00C83226">
        <w:rPr>
          <w:sz w:val="24"/>
          <w:szCs w:val="24"/>
          <w:lang w:eastAsia="ru-RU"/>
        </w:rPr>
        <w:t xml:space="preserve">проект договора с включением условий исполнения договора, предложенных участником конкурса в заявке на участие в конкурсе: </w:t>
      </w:r>
    </w:p>
    <w:p w:rsidR="00C83226" w:rsidRPr="00C83226" w:rsidRDefault="00C83226" w:rsidP="00C83226">
      <w:pPr>
        <w:jc w:val="both"/>
        <w:rPr>
          <w:b/>
          <w:sz w:val="24"/>
          <w:szCs w:val="24"/>
          <w:lang w:eastAsia="ru-RU"/>
        </w:rPr>
      </w:pPr>
      <w:r w:rsidRPr="00C83226">
        <w:rPr>
          <w:b/>
          <w:sz w:val="24"/>
          <w:szCs w:val="24"/>
          <w:lang w:eastAsia="ru-RU"/>
        </w:rPr>
        <w:t xml:space="preserve">-цена договора </w:t>
      </w:r>
      <w:r w:rsidR="006D25A6">
        <w:rPr>
          <w:b/>
          <w:sz w:val="24"/>
          <w:szCs w:val="24"/>
          <w:lang w:eastAsia="ru-RU"/>
        </w:rPr>
        <w:t>-</w:t>
      </w:r>
      <w:r w:rsidRPr="00C83226">
        <w:rPr>
          <w:b/>
          <w:sz w:val="24"/>
          <w:szCs w:val="24"/>
          <w:lang w:eastAsia="ru-RU"/>
        </w:rPr>
        <w:t xml:space="preserve"> </w:t>
      </w:r>
      <w:r w:rsidR="006D25A6" w:rsidRPr="006D25A6">
        <w:rPr>
          <w:b/>
          <w:bCs/>
          <w:sz w:val="24"/>
          <w:szCs w:val="24"/>
          <w:lang w:eastAsia="ru-RU"/>
        </w:rPr>
        <w:t>400</w:t>
      </w:r>
      <w:r w:rsidR="00B1775B">
        <w:rPr>
          <w:b/>
          <w:bCs/>
          <w:sz w:val="24"/>
          <w:szCs w:val="24"/>
          <w:lang w:eastAsia="ru-RU"/>
        </w:rPr>
        <w:t> </w:t>
      </w:r>
      <w:r w:rsidR="006D25A6" w:rsidRPr="006D25A6">
        <w:rPr>
          <w:b/>
          <w:bCs/>
          <w:sz w:val="24"/>
          <w:szCs w:val="24"/>
          <w:lang w:eastAsia="ru-RU"/>
        </w:rPr>
        <w:t>105</w:t>
      </w:r>
      <w:r w:rsidR="00B1775B" w:rsidRPr="00B1775B">
        <w:rPr>
          <w:lang w:eastAsia="ru-RU"/>
        </w:rPr>
        <w:t xml:space="preserve"> </w:t>
      </w:r>
      <w:r w:rsidR="00B1775B" w:rsidRPr="00B1775B">
        <w:rPr>
          <w:b/>
          <w:bCs/>
          <w:sz w:val="24"/>
          <w:szCs w:val="24"/>
          <w:lang w:eastAsia="ru-RU"/>
        </w:rPr>
        <w:t>(четыреста тысяч сто пять</w:t>
      </w:r>
      <w:r w:rsidR="00D86C08">
        <w:rPr>
          <w:b/>
          <w:bCs/>
          <w:sz w:val="24"/>
          <w:szCs w:val="24"/>
          <w:lang w:eastAsia="ru-RU"/>
        </w:rPr>
        <w:t>)</w:t>
      </w:r>
      <w:r w:rsidR="00B1775B" w:rsidRPr="00B1775B">
        <w:rPr>
          <w:b/>
          <w:bCs/>
          <w:sz w:val="24"/>
          <w:szCs w:val="24"/>
          <w:lang w:eastAsia="ru-RU"/>
        </w:rPr>
        <w:t xml:space="preserve"> рублей</w:t>
      </w:r>
      <w:r w:rsidR="00B1775B">
        <w:rPr>
          <w:b/>
          <w:bCs/>
          <w:sz w:val="24"/>
          <w:szCs w:val="24"/>
          <w:lang w:eastAsia="ru-RU"/>
        </w:rPr>
        <w:t xml:space="preserve"> </w:t>
      </w:r>
      <w:r w:rsidR="006D25A6" w:rsidRPr="006D25A6">
        <w:rPr>
          <w:b/>
          <w:bCs/>
          <w:sz w:val="24"/>
          <w:szCs w:val="24"/>
          <w:lang w:eastAsia="ru-RU"/>
        </w:rPr>
        <w:t>60</w:t>
      </w:r>
      <w:r w:rsidR="00B1775B">
        <w:rPr>
          <w:b/>
          <w:bCs/>
          <w:sz w:val="24"/>
          <w:szCs w:val="24"/>
          <w:lang w:eastAsia="ru-RU"/>
        </w:rPr>
        <w:t xml:space="preserve"> копеек</w:t>
      </w:r>
      <w:r w:rsidR="00B1775B">
        <w:rPr>
          <w:sz w:val="24"/>
          <w:szCs w:val="24"/>
          <w:lang w:eastAsia="ru-RU"/>
        </w:rPr>
        <w:t>,</w:t>
      </w:r>
      <w:r w:rsidR="00B1775B" w:rsidRPr="00C83226">
        <w:rPr>
          <w:b/>
          <w:sz w:val="24"/>
          <w:szCs w:val="24"/>
          <w:lang w:eastAsia="ru-RU"/>
        </w:rPr>
        <w:t xml:space="preserve"> </w:t>
      </w:r>
      <w:r w:rsidRPr="00C83226">
        <w:rPr>
          <w:b/>
          <w:sz w:val="24"/>
          <w:szCs w:val="24"/>
          <w:lang w:eastAsia="ru-RU"/>
        </w:rPr>
        <w:t>включая налоги, сборы и платежи, установленные законодательством РФ;</w:t>
      </w:r>
    </w:p>
    <w:p w:rsidR="00C83226" w:rsidRDefault="00C83226" w:rsidP="00C83226">
      <w:pPr>
        <w:jc w:val="both"/>
        <w:rPr>
          <w:b/>
          <w:sz w:val="24"/>
          <w:szCs w:val="24"/>
          <w:lang w:eastAsia="ru-RU"/>
        </w:rPr>
      </w:pPr>
      <w:r w:rsidRPr="00C83226">
        <w:rPr>
          <w:b/>
          <w:sz w:val="24"/>
          <w:szCs w:val="24"/>
          <w:lang w:eastAsia="ru-RU"/>
        </w:rPr>
        <w:t xml:space="preserve">-срок </w:t>
      </w:r>
      <w:r w:rsidR="006D25A6">
        <w:rPr>
          <w:b/>
          <w:sz w:val="24"/>
          <w:szCs w:val="24"/>
          <w:lang w:eastAsia="ru-RU"/>
        </w:rPr>
        <w:t>выполнения работ</w:t>
      </w:r>
      <w:r w:rsidRPr="00C83226">
        <w:rPr>
          <w:b/>
          <w:sz w:val="24"/>
          <w:szCs w:val="24"/>
          <w:lang w:eastAsia="ru-RU"/>
        </w:rPr>
        <w:t xml:space="preserve"> –</w:t>
      </w:r>
      <w:r w:rsidR="00507B58">
        <w:rPr>
          <w:b/>
          <w:sz w:val="24"/>
          <w:szCs w:val="24"/>
          <w:lang w:eastAsia="ru-RU"/>
        </w:rPr>
        <w:t xml:space="preserve"> </w:t>
      </w:r>
      <w:r w:rsidR="006D25A6" w:rsidRPr="00507B58">
        <w:rPr>
          <w:b/>
          <w:bCs/>
          <w:sz w:val="24"/>
          <w:szCs w:val="24"/>
          <w:lang w:eastAsia="ru-RU"/>
        </w:rPr>
        <w:t xml:space="preserve">60 календарных </w:t>
      </w:r>
      <w:r w:rsidR="00507B58" w:rsidRPr="00507B58">
        <w:rPr>
          <w:b/>
          <w:bCs/>
          <w:sz w:val="24"/>
          <w:szCs w:val="24"/>
          <w:lang w:eastAsia="ru-RU"/>
        </w:rPr>
        <w:t>дней</w:t>
      </w:r>
      <w:r w:rsidR="00507B58" w:rsidRPr="00C83226">
        <w:rPr>
          <w:b/>
          <w:sz w:val="24"/>
          <w:szCs w:val="24"/>
          <w:lang w:eastAsia="ru-RU"/>
        </w:rPr>
        <w:t xml:space="preserve"> с</w:t>
      </w:r>
      <w:r w:rsidRPr="00C83226">
        <w:rPr>
          <w:b/>
          <w:sz w:val="24"/>
          <w:szCs w:val="24"/>
          <w:lang w:eastAsia="ru-RU"/>
        </w:rPr>
        <w:t xml:space="preserve"> даты заключения договора.</w:t>
      </w:r>
    </w:p>
    <w:p w:rsidR="002A765B" w:rsidRPr="00F6493E" w:rsidRDefault="00D86C08" w:rsidP="002A765B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9.</w:t>
      </w:r>
      <w:r w:rsidR="002A765B" w:rsidRPr="002A765B">
        <w:rPr>
          <w:sz w:val="26"/>
          <w:szCs w:val="26"/>
          <w:lang w:eastAsia="ru-RU"/>
        </w:rPr>
        <w:t xml:space="preserve"> </w:t>
      </w:r>
      <w:r w:rsidR="002A765B" w:rsidRPr="008F0D1B">
        <w:rPr>
          <w:sz w:val="26"/>
          <w:szCs w:val="26"/>
          <w:lang w:eastAsia="ru-RU"/>
        </w:rPr>
        <w:t xml:space="preserve">Настоящий протокол </w:t>
      </w:r>
      <w:r w:rsidR="002A765B">
        <w:rPr>
          <w:sz w:val="26"/>
          <w:szCs w:val="26"/>
          <w:lang w:eastAsia="ru-RU"/>
        </w:rPr>
        <w:t>составлен в двух экземплярах</w:t>
      </w:r>
      <w:r w:rsidR="002A765B">
        <w:rPr>
          <w:sz w:val="26"/>
          <w:szCs w:val="26"/>
          <w:lang w:eastAsia="ru-RU"/>
        </w:rPr>
        <w:t xml:space="preserve"> и </w:t>
      </w:r>
      <w:r w:rsidR="002A765B" w:rsidRPr="00F6493E">
        <w:rPr>
          <w:sz w:val="24"/>
          <w:szCs w:val="24"/>
        </w:rPr>
        <w:t xml:space="preserve">подлежит размещению в Единой информационной системе </w:t>
      </w:r>
      <w:hyperlink r:id="rId6" w:history="1">
        <w:r w:rsidR="002A765B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2A765B" w:rsidRPr="00F6493E">
        <w:rPr>
          <w:color w:val="000000"/>
          <w:sz w:val="24"/>
          <w:szCs w:val="24"/>
          <w:lang w:eastAsia="ru-RU"/>
        </w:rPr>
        <w:t>.</w:t>
      </w:r>
    </w:p>
    <w:p w:rsidR="00D86C08" w:rsidRDefault="00D86C08" w:rsidP="00C83226">
      <w:pPr>
        <w:jc w:val="both"/>
        <w:rPr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164DB" w:rsidRDefault="008164DB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F4976" w:rsidRPr="00F6493E" w:rsidRDefault="003931DB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2A765B">
              <w:rPr>
                <w:b/>
                <w:sz w:val="24"/>
                <w:szCs w:val="24"/>
                <w:lang w:eastAsia="ru-RU"/>
              </w:rPr>
              <w:t>0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2A765B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  <w:p w:rsidR="009D7CD8" w:rsidRDefault="002A765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507B58">
              <w:rPr>
                <w:sz w:val="24"/>
                <w:szCs w:val="24"/>
              </w:rPr>
              <w:t xml:space="preserve"> 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9F4694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694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F4694" w:rsidRPr="00F6493E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О.В. Долгов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2A765B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</w:t>
            </w:r>
            <w:r w:rsidR="00415170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</w:t>
            </w:r>
            <w:r w:rsidR="00952630" w:rsidRPr="002A765B">
              <w:rPr>
                <w:sz w:val="24"/>
                <w:szCs w:val="24"/>
              </w:rPr>
              <w:t>_____________</w:t>
            </w:r>
            <w:r w:rsidR="00415170" w:rsidRPr="002A765B">
              <w:rPr>
                <w:sz w:val="24"/>
                <w:szCs w:val="24"/>
              </w:rPr>
              <w:t>_ И.</w:t>
            </w:r>
            <w:r w:rsidR="00952630" w:rsidRPr="002A765B">
              <w:rPr>
                <w:sz w:val="24"/>
                <w:szCs w:val="24"/>
              </w:rPr>
              <w:t xml:space="preserve"> В. Великов</w:t>
            </w:r>
            <w:r w:rsidR="00AF4976" w:rsidRPr="002A765B">
              <w:rPr>
                <w:sz w:val="24"/>
                <w:szCs w:val="24"/>
              </w:rPr>
              <w:t xml:space="preserve"> 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</w:t>
            </w:r>
            <w:r w:rsidR="00415170" w:rsidRPr="00F6493E">
              <w:rPr>
                <w:sz w:val="24"/>
                <w:szCs w:val="24"/>
              </w:rPr>
              <w:t>_</w:t>
            </w:r>
            <w:r w:rsidR="00415170">
              <w:rPr>
                <w:sz w:val="24"/>
                <w:szCs w:val="24"/>
              </w:rPr>
              <w:t>_</w:t>
            </w:r>
            <w:r w:rsidR="00415170" w:rsidRPr="00F6493E">
              <w:rPr>
                <w:sz w:val="24"/>
                <w:szCs w:val="24"/>
              </w:rPr>
              <w:t xml:space="preserve"> </w:t>
            </w:r>
            <w:r w:rsidR="00415170">
              <w:rPr>
                <w:sz w:val="24"/>
                <w:szCs w:val="24"/>
              </w:rPr>
              <w:t>О.</w:t>
            </w:r>
            <w:r w:rsidR="004404E6" w:rsidRPr="00F6493E">
              <w:rPr>
                <w:sz w:val="24"/>
                <w:szCs w:val="24"/>
              </w:rPr>
              <w:t xml:space="preserve"> Г. Андропова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904F9">
              <w:rPr>
                <w:sz w:val="24"/>
                <w:szCs w:val="24"/>
              </w:rPr>
              <w:t xml:space="preserve"> </w:t>
            </w:r>
            <w:r w:rsidR="00415170">
              <w:rPr>
                <w:sz w:val="24"/>
                <w:szCs w:val="24"/>
              </w:rPr>
              <w:t xml:space="preserve"> </w:t>
            </w:r>
            <w:r w:rsidR="00415170" w:rsidRPr="002A765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Г. М. Пастухов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6493E" w:rsidRDefault="00D86C08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A7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</w:t>
            </w:r>
            <w:r w:rsidR="002A765B">
              <w:rPr>
                <w:sz w:val="24"/>
                <w:szCs w:val="24"/>
                <w:u w:val="single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0343C" w:rsidRPr="00F6493E">
              <w:rPr>
                <w:sz w:val="24"/>
                <w:szCs w:val="24"/>
              </w:rPr>
              <w:t>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</w:r>
      <w:bookmarkStart w:id="2" w:name="_GoBack"/>
      <w:r w:rsidR="00025E83" w:rsidRPr="00BB1952">
        <w:rPr>
          <w:sz w:val="24"/>
          <w:szCs w:val="24"/>
        </w:rPr>
        <w:t>_</w:t>
      </w:r>
      <w:r w:rsidRPr="00BB1952">
        <w:rPr>
          <w:sz w:val="24"/>
          <w:szCs w:val="24"/>
        </w:rPr>
        <w:t>____________</w:t>
      </w:r>
      <w:bookmarkEnd w:id="2"/>
      <w:r w:rsidR="00507B58" w:rsidRPr="00F6493E">
        <w:rPr>
          <w:sz w:val="24"/>
          <w:szCs w:val="24"/>
        </w:rPr>
        <w:t>Д.</w:t>
      </w:r>
      <w:r w:rsidR="004404E6" w:rsidRPr="00F6493E">
        <w:rPr>
          <w:sz w:val="24"/>
          <w:szCs w:val="24"/>
        </w:rPr>
        <w:t xml:space="preserve">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7D8F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620C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E6BD-A8DB-42E4-B2A0-6878182D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119</cp:revision>
  <cp:lastPrinted>2019-10-15T06:37:00Z</cp:lastPrinted>
  <dcterms:created xsi:type="dcterms:W3CDTF">2013-06-18T05:09:00Z</dcterms:created>
  <dcterms:modified xsi:type="dcterms:W3CDTF">2019-10-15T07:12:00Z</dcterms:modified>
</cp:coreProperties>
</file>