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E14C5" w14:textId="33EF165F" w:rsidR="000C6474" w:rsidRPr="005A0A2E" w:rsidRDefault="000C6474" w:rsidP="00EB2E25">
      <w:pPr>
        <w:spacing w:line="276" w:lineRule="auto"/>
      </w:pPr>
    </w:p>
    <w:p w14:paraId="7BF1B631" w14:textId="583830A5" w:rsidR="0013519A" w:rsidRPr="005A0A2E" w:rsidRDefault="00EB2E25" w:rsidP="005A0A2E">
      <w:pPr>
        <w:spacing w:line="276" w:lineRule="auto"/>
        <w:jc w:val="center"/>
        <w:rPr>
          <w:b/>
        </w:rPr>
      </w:pPr>
      <w:r>
        <w:rPr>
          <w:b/>
        </w:rPr>
        <w:t xml:space="preserve">4. </w:t>
      </w:r>
      <w:r w:rsidRPr="005A0A2E">
        <w:rPr>
          <w:b/>
        </w:rPr>
        <w:t xml:space="preserve">ПРОЕКТ ДОГОВОРА  </w:t>
      </w:r>
    </w:p>
    <w:p w14:paraId="02E7813F" w14:textId="77777777" w:rsidR="00B44CCF" w:rsidRPr="005A0A2E" w:rsidRDefault="00B44CCF" w:rsidP="005A0A2E">
      <w:pPr>
        <w:autoSpaceDE w:val="0"/>
        <w:autoSpaceDN w:val="0"/>
        <w:adjustRightInd w:val="0"/>
        <w:spacing w:line="276" w:lineRule="auto"/>
        <w:jc w:val="both"/>
      </w:pPr>
    </w:p>
    <w:p w14:paraId="065602B7" w14:textId="60487DC6" w:rsidR="0013519A" w:rsidRPr="005A0A2E" w:rsidRDefault="00B44CCF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t xml:space="preserve">Липецкая область, </w:t>
      </w:r>
      <w:proofErr w:type="spellStart"/>
      <w:r w:rsidRPr="005A0A2E">
        <w:t>Грязинский</w:t>
      </w:r>
      <w:proofErr w:type="spellEnd"/>
      <w:r w:rsidRPr="005A0A2E">
        <w:t xml:space="preserve"> район                     </w:t>
      </w:r>
      <w:r w:rsidR="00825811" w:rsidRPr="005A0A2E">
        <w:t xml:space="preserve">       </w:t>
      </w:r>
      <w:r w:rsidR="005A0A2E">
        <w:t xml:space="preserve">                </w:t>
      </w:r>
      <w:r w:rsidR="00825811" w:rsidRPr="005A0A2E">
        <w:t xml:space="preserve"> </w:t>
      </w:r>
      <w:proofErr w:type="gramStart"/>
      <w:r w:rsidR="00E16384" w:rsidRPr="005A0A2E">
        <w:t xml:space="preserve">   «</w:t>
      </w:r>
      <w:proofErr w:type="gramEnd"/>
      <w:r w:rsidR="00E16384" w:rsidRPr="005A0A2E">
        <w:t>___» __________20__</w:t>
      </w:r>
      <w:r w:rsidRPr="005A0A2E">
        <w:t>г.</w:t>
      </w:r>
    </w:p>
    <w:p w14:paraId="2CB2DC22" w14:textId="77777777" w:rsidR="0013519A" w:rsidRPr="005A0A2E" w:rsidRDefault="0013519A" w:rsidP="005A0A2E">
      <w:pPr>
        <w:autoSpaceDE w:val="0"/>
        <w:autoSpaceDN w:val="0"/>
        <w:adjustRightInd w:val="0"/>
        <w:spacing w:line="276" w:lineRule="auto"/>
        <w:ind w:firstLine="720"/>
        <w:jc w:val="both"/>
      </w:pPr>
    </w:p>
    <w:p w14:paraId="64B3D0EB" w14:textId="580E1189" w:rsidR="00E73E28" w:rsidRPr="005A0A2E" w:rsidRDefault="005A0A2E" w:rsidP="005A0A2E">
      <w:pPr>
        <w:pStyle w:val="af5"/>
        <w:spacing w:after="0" w:line="276" w:lineRule="auto"/>
        <w:ind w:firstLine="720"/>
        <w:jc w:val="both"/>
      </w:pPr>
      <w:r>
        <w:t>А</w:t>
      </w:r>
      <w:r w:rsidR="00B44CCF" w:rsidRPr="005A0A2E">
        <w:t>кционерное общество «Особая</w:t>
      </w:r>
      <w:r w:rsidR="00187CB0" w:rsidRPr="005A0A2E">
        <w:t xml:space="preserve"> </w:t>
      </w:r>
      <w:r w:rsidR="00B44CCF" w:rsidRPr="005A0A2E">
        <w:t>экономическая зона промышленно-производственного типа «Липецк</w:t>
      </w:r>
      <w:r w:rsidR="00187CB0" w:rsidRPr="005A0A2E">
        <w:t>»</w:t>
      </w:r>
      <w:r w:rsidR="00B44CCF" w:rsidRPr="005A0A2E">
        <w:t xml:space="preserve"> (АО «ОЭЗ ППТ «Липецк»)</w:t>
      </w:r>
      <w:r w:rsidR="0086332D" w:rsidRPr="005A0A2E">
        <w:t xml:space="preserve">, именуемое в дальнейшем </w:t>
      </w:r>
      <w:r w:rsidR="001D4E28" w:rsidRPr="005A0A2E">
        <w:t>«Заказчик»</w:t>
      </w:r>
      <w:r w:rsidR="00187CB0" w:rsidRPr="005A0A2E">
        <w:t>,</w:t>
      </w:r>
      <w:r w:rsidR="005D15C7" w:rsidRPr="005A0A2E">
        <w:t xml:space="preserve"> в лице </w:t>
      </w:r>
      <w:r w:rsidR="00B44CCF" w:rsidRPr="005A0A2E">
        <w:t xml:space="preserve">___________________ </w:t>
      </w:r>
      <w:r w:rsidR="00187CB0" w:rsidRPr="005A0A2E">
        <w:t>, действующего на основании</w:t>
      </w:r>
      <w:r w:rsidR="005D15C7" w:rsidRPr="005A0A2E">
        <w:t xml:space="preserve"> ______________</w:t>
      </w:r>
      <w:r w:rsidR="00B83258" w:rsidRPr="005A0A2E">
        <w:t>, с одной стороны</w:t>
      </w:r>
      <w:r w:rsidR="00187CB0" w:rsidRPr="005A0A2E">
        <w:t xml:space="preserve"> и </w:t>
      </w:r>
      <w:r w:rsidR="005D15C7" w:rsidRPr="005A0A2E">
        <w:t>______________________</w:t>
      </w:r>
      <w:r w:rsidR="00187CB0" w:rsidRPr="005A0A2E">
        <w:t xml:space="preserve">, именуемое в дальнейшем </w:t>
      </w:r>
      <w:r w:rsidR="001D4E28" w:rsidRPr="005A0A2E">
        <w:t>«Подрядчик»</w:t>
      </w:r>
      <w:r w:rsidR="00187CB0" w:rsidRPr="005A0A2E">
        <w:t>, в лице</w:t>
      </w:r>
      <w:r w:rsidR="005D15C7" w:rsidRPr="005A0A2E">
        <w:t xml:space="preserve"> _______________</w:t>
      </w:r>
      <w:r w:rsidR="0086332D" w:rsidRPr="005A0A2E">
        <w:t>, дейст</w:t>
      </w:r>
      <w:r w:rsidR="00187CB0" w:rsidRPr="005A0A2E">
        <w:t>вующего на основании</w:t>
      </w:r>
      <w:r w:rsidR="005D15C7" w:rsidRPr="005A0A2E">
        <w:t xml:space="preserve"> _______, с другой стороны, </w:t>
      </w:r>
      <w:r w:rsidR="00187CB0" w:rsidRPr="005A0A2E">
        <w:t xml:space="preserve">далее именуемые «Стороны», </w:t>
      </w:r>
      <w:r w:rsidR="00E73E28" w:rsidRPr="005A0A2E">
        <w:t xml:space="preserve">в соответствии с _________________ № _____ от ______ заключили  настоящий договор (далее – Договор) о нижеследующем: </w:t>
      </w:r>
    </w:p>
    <w:p w14:paraId="6162AA63" w14:textId="77777777" w:rsidR="00D32366" w:rsidRPr="005A0A2E" w:rsidRDefault="00E73E28" w:rsidP="005A0A2E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5A0A2E">
        <w:t xml:space="preserve"> </w:t>
      </w:r>
    </w:p>
    <w:p w14:paraId="212F8669" w14:textId="77777777" w:rsidR="00597D10" w:rsidRPr="005A0A2E" w:rsidRDefault="00597D10" w:rsidP="005A0A2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b/>
          <w:bCs/>
          <w:noProof/>
        </w:rPr>
      </w:pPr>
      <w:r w:rsidRPr="005A0A2E">
        <w:rPr>
          <w:b/>
          <w:bCs/>
          <w:noProof/>
        </w:rPr>
        <w:t>Предмет Договора</w:t>
      </w:r>
    </w:p>
    <w:p w14:paraId="374439F2" w14:textId="166F64EC" w:rsidR="001E226E" w:rsidRDefault="001E226E" w:rsidP="005A0A2E">
      <w:pPr>
        <w:spacing w:line="276" w:lineRule="auto"/>
        <w:jc w:val="both"/>
      </w:pPr>
      <w:r w:rsidRPr="005A0A2E">
        <w:t xml:space="preserve">1.1. Подрядчик обязуется своими силами и средствами, с использованием своих материалов </w:t>
      </w:r>
      <w:r w:rsidR="00B82E50" w:rsidRPr="005A0A2E">
        <w:t>выполнить работы</w:t>
      </w:r>
      <w:r w:rsidRPr="005A0A2E">
        <w:t xml:space="preserve"> по </w:t>
      </w:r>
      <w:r w:rsidR="005D58C3" w:rsidRPr="005D58C3">
        <w:t>ремонт</w:t>
      </w:r>
      <w:r w:rsidR="005D58C3">
        <w:t>у</w:t>
      </w:r>
      <w:r w:rsidR="005D58C3" w:rsidRPr="005D58C3">
        <w:t xml:space="preserve"> (покраск</w:t>
      </w:r>
      <w:r w:rsidR="005D58C3">
        <w:t>е</w:t>
      </w:r>
      <w:r w:rsidR="005D58C3" w:rsidRPr="005D58C3">
        <w:t xml:space="preserve">) </w:t>
      </w:r>
      <w:r w:rsidR="002855B6">
        <w:t>к</w:t>
      </w:r>
      <w:r w:rsidR="005D58C3" w:rsidRPr="005D58C3">
        <w:t xml:space="preserve">абельной эстакады </w:t>
      </w:r>
      <w:r w:rsidR="009665BC">
        <w:t xml:space="preserve">на территории </w:t>
      </w:r>
      <w:r w:rsidR="005D58C3" w:rsidRPr="005D58C3">
        <w:t>1 очеред</w:t>
      </w:r>
      <w:r w:rsidR="00031D8C">
        <w:t>и</w:t>
      </w:r>
      <w:r w:rsidR="005D58C3" w:rsidRPr="005D58C3">
        <w:t xml:space="preserve"> ОЭЗ ППТ «Липецк»</w:t>
      </w:r>
      <w:r w:rsidR="002855B6">
        <w:t>, расположенной</w:t>
      </w:r>
      <w:r w:rsidR="005D58C3" w:rsidRPr="005D58C3">
        <w:t xml:space="preserve"> </w:t>
      </w:r>
      <w:r w:rsidR="002A4EFE">
        <w:t xml:space="preserve">по адресу: </w:t>
      </w:r>
      <w:r w:rsidR="002A4EFE" w:rsidRPr="005D58C3">
        <w:t>Липецк</w:t>
      </w:r>
      <w:r w:rsidR="002A4EFE">
        <w:t>ая</w:t>
      </w:r>
      <w:r w:rsidR="002A4EFE" w:rsidRPr="005D58C3">
        <w:t xml:space="preserve"> област</w:t>
      </w:r>
      <w:r w:rsidR="002A4EFE">
        <w:t>ь,</w:t>
      </w:r>
      <w:r w:rsidR="005D58C3" w:rsidRPr="005D58C3">
        <w:t xml:space="preserve"> </w:t>
      </w:r>
      <w:proofErr w:type="spellStart"/>
      <w:r w:rsidR="005D58C3" w:rsidRPr="005D58C3">
        <w:t>Грязинск</w:t>
      </w:r>
      <w:r w:rsidR="002A4EFE">
        <w:t>ий</w:t>
      </w:r>
      <w:proofErr w:type="spellEnd"/>
      <w:r w:rsidR="005D58C3" w:rsidRPr="005D58C3">
        <w:t xml:space="preserve"> район </w:t>
      </w:r>
      <w:r w:rsidR="00BE35D3" w:rsidRPr="005A0A2E">
        <w:t xml:space="preserve">(далее </w:t>
      </w:r>
      <w:r w:rsidR="00C87A82" w:rsidRPr="00C87A82">
        <w:t>–</w:t>
      </w:r>
      <w:r w:rsidR="00BE35D3" w:rsidRPr="005A0A2E">
        <w:t xml:space="preserve"> объект), </w:t>
      </w:r>
      <w:r w:rsidRPr="005A0A2E">
        <w:t xml:space="preserve">в соответствии </w:t>
      </w:r>
      <w:r w:rsidR="005A0A2E">
        <w:t>Техническим заданием (</w:t>
      </w:r>
      <w:hyperlink w:anchor="sub_1100" w:history="1">
        <w:r w:rsidRPr="005A0A2E">
          <w:t>Приложение №1</w:t>
        </w:r>
      </w:hyperlink>
      <w:r w:rsidRPr="005A0A2E">
        <w:t xml:space="preserve"> к Договору</w:t>
      </w:r>
      <w:r w:rsidR="005A0A2E">
        <w:t>)</w:t>
      </w:r>
      <w:r w:rsidR="009C44CF">
        <w:t xml:space="preserve">, далее </w:t>
      </w:r>
      <w:r w:rsidR="00A93315" w:rsidRPr="00A93315">
        <w:t>–</w:t>
      </w:r>
      <w:r w:rsidR="009C44CF">
        <w:t xml:space="preserve"> работы</w:t>
      </w:r>
      <w:r w:rsidRPr="005A0A2E">
        <w:t xml:space="preserve">. </w:t>
      </w:r>
    </w:p>
    <w:p w14:paraId="71771BA8" w14:textId="578A859B" w:rsidR="006A634F" w:rsidRDefault="006A634F" w:rsidP="005A0A2E">
      <w:pPr>
        <w:spacing w:line="276" w:lineRule="auto"/>
        <w:jc w:val="both"/>
      </w:pPr>
      <w:r>
        <w:t xml:space="preserve">Работы по Договору выполняются </w:t>
      </w:r>
      <w:r w:rsidR="00C87A82">
        <w:t>в отношении объекта</w:t>
      </w:r>
      <w:r>
        <w:t xml:space="preserve"> основных средств Заказчика </w:t>
      </w:r>
      <w:r w:rsidR="00C87A82" w:rsidRPr="00C87A82">
        <w:t>–</w:t>
      </w:r>
      <w:r>
        <w:t xml:space="preserve"> </w:t>
      </w:r>
      <w:r w:rsidRPr="006A634F">
        <w:t>Кабельная эстакада 1 очереди ОЭ</w:t>
      </w:r>
      <w:r w:rsidR="002A4EFE">
        <w:t>З,</w:t>
      </w:r>
      <w:r w:rsidRPr="006A634F">
        <w:t xml:space="preserve"> инв. №000000324</w:t>
      </w:r>
      <w:r>
        <w:t>.</w:t>
      </w:r>
    </w:p>
    <w:p w14:paraId="78346F2F" w14:textId="51220083" w:rsidR="003564ED" w:rsidRPr="005A0A2E" w:rsidRDefault="00A93315" w:rsidP="005A0A2E">
      <w:pPr>
        <w:spacing w:line="276" w:lineRule="auto"/>
        <w:jc w:val="both"/>
      </w:pPr>
      <w:r>
        <w:t xml:space="preserve">Выполнение </w:t>
      </w:r>
      <w:r w:rsidR="003564ED">
        <w:t xml:space="preserve">Работ по Договору </w:t>
      </w:r>
      <w:r>
        <w:t xml:space="preserve">осуществляется на 96 </w:t>
      </w:r>
      <w:proofErr w:type="spellStart"/>
      <w:r>
        <w:t>п.м</w:t>
      </w:r>
      <w:proofErr w:type="spellEnd"/>
      <w:r>
        <w:t>. объекта.</w:t>
      </w:r>
      <w:r w:rsidR="003564ED">
        <w:t xml:space="preserve"> </w:t>
      </w:r>
    </w:p>
    <w:p w14:paraId="4F6FBD8C" w14:textId="0D31144C" w:rsidR="00597D10" w:rsidRDefault="00597D10" w:rsidP="005A0A2E">
      <w:pPr>
        <w:spacing w:line="276" w:lineRule="auto"/>
        <w:jc w:val="both"/>
      </w:pPr>
      <w:r w:rsidRPr="005A0A2E">
        <w:t xml:space="preserve">1.2. Заказчик обязуется принять и оплатить </w:t>
      </w:r>
      <w:r w:rsidR="00643F72" w:rsidRPr="005A0A2E">
        <w:t xml:space="preserve">работы </w:t>
      </w:r>
      <w:r w:rsidRPr="005A0A2E">
        <w:t xml:space="preserve">в соответствии с условиями Договора. </w:t>
      </w:r>
    </w:p>
    <w:p w14:paraId="2EE4546B" w14:textId="0BFE844A" w:rsidR="00643F72" w:rsidRDefault="00643F72" w:rsidP="005A0A2E">
      <w:pPr>
        <w:spacing w:line="276" w:lineRule="auto"/>
        <w:jc w:val="both"/>
      </w:pPr>
      <w:r>
        <w:t>1.3. Подрядчик</w:t>
      </w:r>
      <w:r w:rsidRPr="00643F72">
        <w:t xml:space="preserve"> гарантирует, что имеет все разрешения и квалификацию, необходимые для выполнения работ по </w:t>
      </w:r>
      <w:r>
        <w:t>Д</w:t>
      </w:r>
      <w:r w:rsidRPr="00643F72">
        <w:t>оговору.</w:t>
      </w:r>
    </w:p>
    <w:p w14:paraId="3E25D0B7" w14:textId="6E4F3E70" w:rsidR="00C87A82" w:rsidRPr="00D20FC9" w:rsidRDefault="00C87A82" w:rsidP="005A0A2E">
      <w:pPr>
        <w:spacing w:line="276" w:lineRule="auto"/>
        <w:jc w:val="both"/>
      </w:pPr>
      <w:r>
        <w:t xml:space="preserve">1.4. Объект принадлежит Заказчику на праве собственности, </w:t>
      </w:r>
      <w:r w:rsidRPr="00C87A82">
        <w:t xml:space="preserve">о чем в Едином государственном реестре прав на недвижимое имущество и сделок с ним </w:t>
      </w:r>
      <w:r>
        <w:t>24.09</w:t>
      </w:r>
      <w:r w:rsidRPr="00C87A82">
        <w:t>.2008г. сделана запись регистрации № 48-48-01/</w:t>
      </w:r>
      <w:r>
        <w:t>103</w:t>
      </w:r>
      <w:r w:rsidRPr="00C87A82">
        <w:t>/2008-</w:t>
      </w:r>
      <w:r>
        <w:t xml:space="preserve">0717. </w:t>
      </w:r>
      <w:r w:rsidR="008D2130">
        <w:t>П</w:t>
      </w:r>
      <w:r w:rsidR="008D2130" w:rsidRPr="008D2130">
        <w:t>лощадь</w:t>
      </w:r>
      <w:r w:rsidR="008D2130">
        <w:t>:</w:t>
      </w:r>
      <w:r w:rsidR="008D2130" w:rsidRPr="008D2130">
        <w:t xml:space="preserve"> </w:t>
      </w:r>
      <w:r w:rsidR="008D2130">
        <w:t>о</w:t>
      </w:r>
      <w:r w:rsidR="008D2130" w:rsidRPr="008D2130">
        <w:t xml:space="preserve">бщая – 3 610 </w:t>
      </w:r>
      <w:proofErr w:type="spellStart"/>
      <w:r w:rsidR="008D2130" w:rsidRPr="008D2130">
        <w:t>п.м</w:t>
      </w:r>
      <w:proofErr w:type="spellEnd"/>
      <w:r w:rsidR="008D2130" w:rsidRPr="008D2130">
        <w:t>.</w:t>
      </w:r>
      <w:r w:rsidR="00D20FC9">
        <w:t xml:space="preserve"> Литер: ХХХ</w:t>
      </w:r>
      <w:r w:rsidR="00D20FC9">
        <w:rPr>
          <w:lang w:val="en-US"/>
        </w:rPr>
        <w:t>III</w:t>
      </w:r>
      <w:r w:rsidR="00D20FC9">
        <w:t>.</w:t>
      </w:r>
    </w:p>
    <w:p w14:paraId="0CC78C63" w14:textId="07B69C36" w:rsidR="00597D10" w:rsidRPr="005A0A2E" w:rsidRDefault="00597D10" w:rsidP="005A0A2E">
      <w:pPr>
        <w:autoSpaceDE w:val="0"/>
        <w:autoSpaceDN w:val="0"/>
        <w:adjustRightInd w:val="0"/>
        <w:spacing w:line="276" w:lineRule="auto"/>
        <w:jc w:val="both"/>
        <w:rPr>
          <w:noProof/>
        </w:rPr>
      </w:pPr>
    </w:p>
    <w:p w14:paraId="5E61745A" w14:textId="048BCA90" w:rsidR="00597D10" w:rsidRPr="005A0A2E" w:rsidRDefault="00597D10" w:rsidP="005A0A2E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5A0A2E">
        <w:rPr>
          <w:b/>
        </w:rPr>
        <w:t>Качество материалов и оборудования</w:t>
      </w:r>
    </w:p>
    <w:p w14:paraId="5BB977FC" w14:textId="40227268" w:rsidR="00597D10" w:rsidRPr="005A0A2E" w:rsidRDefault="00597D10" w:rsidP="005A0A2E">
      <w:pPr>
        <w:spacing w:line="276" w:lineRule="auto"/>
        <w:jc w:val="both"/>
      </w:pPr>
      <w:r w:rsidRPr="005A0A2E">
        <w:t xml:space="preserve">2.1. Качество используемых Подрядчиком при выполнении работ </w:t>
      </w:r>
      <w:r w:rsidR="005A0A2E" w:rsidRPr="005A0A2E">
        <w:t xml:space="preserve">материалов </w:t>
      </w:r>
      <w:r w:rsidR="00EE0E88">
        <w:t xml:space="preserve">и </w:t>
      </w:r>
      <w:r w:rsidR="00B365D6" w:rsidRPr="005A0A2E">
        <w:t xml:space="preserve">оборудования </w:t>
      </w:r>
      <w:r w:rsidRPr="005A0A2E">
        <w:t xml:space="preserve">должно соответствовать действующим на территории Российской Федерации требованиям стандартов, технических условий, технических регламентов, инструкций, нормативно-технической и иной документации, ГОСТам, принятым для данного вида </w:t>
      </w:r>
      <w:r w:rsidR="00EE0E88" w:rsidRPr="005A0A2E">
        <w:t xml:space="preserve">материалов и </w:t>
      </w:r>
      <w:r w:rsidR="00B365D6" w:rsidRPr="005A0A2E">
        <w:t>оборудования</w:t>
      </w:r>
      <w:r w:rsidRPr="005A0A2E">
        <w:t xml:space="preserve">. Качество материалов и оборудования, удостоверяется установленными действующим законодательством Российской Федерации документами, в том числе сертификатом соответствия (сертификатом качества изготовителя).  </w:t>
      </w:r>
    </w:p>
    <w:p w14:paraId="3DC9D728" w14:textId="77777777" w:rsidR="00597D10" w:rsidRPr="005A0A2E" w:rsidRDefault="00597D10" w:rsidP="005A0A2E">
      <w:pPr>
        <w:spacing w:line="276" w:lineRule="auto"/>
        <w:jc w:val="both"/>
      </w:pPr>
    </w:p>
    <w:p w14:paraId="03500176" w14:textId="77777777" w:rsidR="00597D10" w:rsidRPr="005A0A2E" w:rsidRDefault="00597D10" w:rsidP="005A0A2E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5A0A2E">
        <w:rPr>
          <w:b/>
        </w:rPr>
        <w:t>Обязанности Сторон</w:t>
      </w:r>
    </w:p>
    <w:p w14:paraId="2F54BCDF" w14:textId="77777777" w:rsidR="00597D10" w:rsidRPr="00EE0E88" w:rsidRDefault="00597D10" w:rsidP="005A0A2E">
      <w:pPr>
        <w:spacing w:line="276" w:lineRule="auto"/>
        <w:jc w:val="both"/>
        <w:rPr>
          <w:u w:val="single"/>
        </w:rPr>
      </w:pPr>
      <w:r w:rsidRPr="00EE0E88">
        <w:rPr>
          <w:u w:val="single"/>
        </w:rPr>
        <w:t>3.1. Подрядчик обязан:</w:t>
      </w:r>
    </w:p>
    <w:p w14:paraId="2CEA2D1A" w14:textId="5D17FE15" w:rsidR="00643F72" w:rsidRDefault="00107241" w:rsidP="005A0A2E">
      <w:pPr>
        <w:spacing w:line="276" w:lineRule="auto"/>
        <w:jc w:val="both"/>
      </w:pPr>
      <w:r w:rsidRPr="005A0A2E">
        <w:t xml:space="preserve">3.1.1. </w:t>
      </w:r>
      <w:r w:rsidR="00643F72">
        <w:t>Выполнить работы качественно, в порядке и сроки, определенные Договором.</w:t>
      </w:r>
      <w:r w:rsidR="001D2544" w:rsidRPr="001D2544">
        <w:t xml:space="preserve"> Работы по Договору выполнять современными способами и средствами, которые не должны наносить ущерб и повреждения конструкциям, элементам объекта и имуществу Заказчика.</w:t>
      </w:r>
    </w:p>
    <w:p w14:paraId="7C7B42EB" w14:textId="6A35B72C" w:rsidR="002E615F" w:rsidRDefault="002E615F" w:rsidP="005A0A2E">
      <w:pPr>
        <w:spacing w:line="276" w:lineRule="auto"/>
        <w:jc w:val="both"/>
      </w:pPr>
      <w:r w:rsidRPr="002E615F">
        <w:t xml:space="preserve">Работы </w:t>
      </w:r>
      <w:r w:rsidR="009C44CF">
        <w:t xml:space="preserve">по Договору </w:t>
      </w:r>
      <w:r>
        <w:t>выполняются</w:t>
      </w:r>
      <w:r w:rsidRPr="002E615F">
        <w:t xml:space="preserve"> </w:t>
      </w:r>
      <w:r w:rsidR="006A634F" w:rsidRPr="006A634F">
        <w:t>в дневную смену</w:t>
      </w:r>
      <w:r w:rsidR="006A634F">
        <w:t xml:space="preserve">, </w:t>
      </w:r>
      <w:r w:rsidRPr="002E615F">
        <w:t>по наряду-допуску в соответствии с действующими правилами</w:t>
      </w:r>
      <w:r w:rsidR="006A634F" w:rsidRPr="006A634F">
        <w:t xml:space="preserve"> по охране труда при эксплуатации электроустановок (Приказ МТ и СЗ РФ №328н) и правил по охране труда при работе на высоте (Приказ МТ и СЗ РФ №155н)</w:t>
      </w:r>
      <w:r>
        <w:t>.</w:t>
      </w:r>
    </w:p>
    <w:p w14:paraId="47C718DA" w14:textId="75B7B913" w:rsidR="009C44CF" w:rsidRDefault="00643F72" w:rsidP="005A0A2E">
      <w:pPr>
        <w:spacing w:line="276" w:lineRule="auto"/>
        <w:jc w:val="both"/>
      </w:pPr>
      <w:r>
        <w:t xml:space="preserve">3.1.2. </w:t>
      </w:r>
      <w:r w:rsidR="00107241" w:rsidRPr="005A0A2E">
        <w:t xml:space="preserve">Выполнить работы </w:t>
      </w:r>
      <w:r>
        <w:t>о</w:t>
      </w:r>
      <w:r w:rsidRPr="00643F72">
        <w:t>бученны</w:t>
      </w:r>
      <w:r>
        <w:t>м</w:t>
      </w:r>
      <w:r w:rsidRPr="00643F72">
        <w:t xml:space="preserve"> и аттестованны</w:t>
      </w:r>
      <w:r>
        <w:t>м</w:t>
      </w:r>
      <w:r w:rsidR="009C44CF">
        <w:t>,</w:t>
      </w:r>
      <w:r w:rsidRPr="00643F72">
        <w:t xml:space="preserve"> в установленном порядке персонал</w:t>
      </w:r>
      <w:r>
        <w:t>ом</w:t>
      </w:r>
      <w:r w:rsidRPr="00643F72">
        <w:t>, имеющи</w:t>
      </w:r>
      <w:r>
        <w:t>м</w:t>
      </w:r>
      <w:r w:rsidRPr="00643F72">
        <w:t xml:space="preserve"> необходимые </w:t>
      </w:r>
      <w:r w:rsidR="006A634F">
        <w:t xml:space="preserve">действующие </w:t>
      </w:r>
      <w:r w:rsidRPr="00643F72">
        <w:t xml:space="preserve">документы и удостоверения, подтверждающие его квалификацию </w:t>
      </w:r>
      <w:r w:rsidR="006A634F">
        <w:t xml:space="preserve">и </w:t>
      </w:r>
      <w:r w:rsidRPr="00643F72">
        <w:t>проверк</w:t>
      </w:r>
      <w:r w:rsidR="006A634F">
        <w:t>у</w:t>
      </w:r>
      <w:r w:rsidRPr="00643F72">
        <w:t xml:space="preserve"> знаний (электробезопасность, работы на высоте)</w:t>
      </w:r>
      <w:r w:rsidR="006A634F" w:rsidRPr="006A634F">
        <w:t xml:space="preserve"> (Приказ МТ и СЗ РФ </w:t>
      </w:r>
      <w:r w:rsidR="006A634F" w:rsidRPr="006A634F">
        <w:lastRenderedPageBreak/>
        <w:t>№328н) и правил по охране труда при работе на высоте (Приказ МТ и СЗ РФ №155н)</w:t>
      </w:r>
      <w:r w:rsidR="009C1945">
        <w:t xml:space="preserve">. Копии </w:t>
      </w:r>
      <w:r w:rsidR="009C1945" w:rsidRPr="009C1945">
        <w:t>документ</w:t>
      </w:r>
      <w:r w:rsidR="009C1945">
        <w:t>ов,</w:t>
      </w:r>
      <w:r w:rsidR="009C1945" w:rsidRPr="009C1945">
        <w:t xml:space="preserve"> подтверждающих аттестацию</w:t>
      </w:r>
      <w:r w:rsidR="009C1945">
        <w:t xml:space="preserve"> </w:t>
      </w:r>
      <w:r w:rsidR="009C1945" w:rsidRPr="009C1945">
        <w:t xml:space="preserve">и квалификацию </w:t>
      </w:r>
      <w:r w:rsidR="009C1945">
        <w:t>персонала, предоставляются Заказчику до начала выполнения работ.</w:t>
      </w:r>
      <w:r w:rsidR="009C1945" w:rsidRPr="009C1945">
        <w:t xml:space="preserve"> </w:t>
      </w:r>
    </w:p>
    <w:p w14:paraId="60DE88E9" w14:textId="269BF307" w:rsidR="00107241" w:rsidRPr="003C00C2" w:rsidRDefault="00107241" w:rsidP="005A0A2E">
      <w:pPr>
        <w:spacing w:line="276" w:lineRule="auto"/>
        <w:jc w:val="both"/>
      </w:pPr>
      <w:r w:rsidRPr="005A0A2E">
        <w:t xml:space="preserve">Персонал Подрядчика должен быть обеспечен специальной одеждой, </w:t>
      </w:r>
      <w:r w:rsidR="001D2544">
        <w:t xml:space="preserve">средствами, </w:t>
      </w:r>
      <w:r w:rsidRPr="005A0A2E">
        <w:t xml:space="preserve">инвентарем, оборудованием и материалами необходимыми для выполнения работ. </w:t>
      </w:r>
    </w:p>
    <w:p w14:paraId="74215AF6" w14:textId="1C22C5ED" w:rsidR="00D0699D" w:rsidRDefault="00107241" w:rsidP="005A0A2E">
      <w:pPr>
        <w:spacing w:line="276" w:lineRule="auto"/>
        <w:jc w:val="both"/>
      </w:pPr>
      <w:r w:rsidRPr="005A0A2E">
        <w:t>3.1.</w:t>
      </w:r>
      <w:r w:rsidR="00D0699D">
        <w:t>3</w:t>
      </w:r>
      <w:r w:rsidRPr="005A0A2E">
        <w:t xml:space="preserve">. Обеспечить присутствие на объекте персонала в количестве, </w:t>
      </w:r>
      <w:r w:rsidR="00D0699D" w:rsidRPr="005A0A2E">
        <w:t xml:space="preserve">необходимом </w:t>
      </w:r>
      <w:r w:rsidR="00D0699D">
        <w:t xml:space="preserve">для качественного и своевременного выполнения работ по Договору. </w:t>
      </w:r>
    </w:p>
    <w:p w14:paraId="54373194" w14:textId="681376D9" w:rsidR="00107241" w:rsidRPr="005A0A2E" w:rsidRDefault="00D0699D" w:rsidP="005A0A2E">
      <w:pPr>
        <w:spacing w:line="276" w:lineRule="auto"/>
        <w:jc w:val="both"/>
      </w:pPr>
      <w:r>
        <w:t>3.1.4. О</w:t>
      </w:r>
      <w:r w:rsidR="00107241" w:rsidRPr="005A0A2E">
        <w:t>пределить представителя для обеспечения взаимодействия с Заказчиком</w:t>
      </w:r>
      <w:r>
        <w:t xml:space="preserve">, выдав ему доверенность, </w:t>
      </w:r>
      <w:r w:rsidR="00107241" w:rsidRPr="005A0A2E">
        <w:t>обеспечить его присутствие на объекте</w:t>
      </w:r>
      <w:r>
        <w:t xml:space="preserve"> при выполнении работ</w:t>
      </w:r>
      <w:r w:rsidR="00107241" w:rsidRPr="005A0A2E">
        <w:t>.</w:t>
      </w:r>
    </w:p>
    <w:p w14:paraId="183626CD" w14:textId="36A2BDF4" w:rsidR="00107241" w:rsidRPr="005A0A2E" w:rsidRDefault="00107241" w:rsidP="005A0A2E">
      <w:pPr>
        <w:tabs>
          <w:tab w:val="num" w:pos="0"/>
        </w:tabs>
        <w:spacing w:line="276" w:lineRule="auto"/>
        <w:jc w:val="both"/>
      </w:pPr>
      <w:r w:rsidRPr="005A0A2E">
        <w:t>3.1.</w:t>
      </w:r>
      <w:r w:rsidR="009C1945">
        <w:t>5</w:t>
      </w:r>
      <w:r w:rsidRPr="005A0A2E">
        <w:t xml:space="preserve">. За свой счет поддерживать чистоту и порядок на объекте, осуществлять уборку и вывоз мусора, предусмотреть спецсредства для защиты существующих элементов </w:t>
      </w:r>
      <w:r w:rsidR="00F468E6">
        <w:t>объекта</w:t>
      </w:r>
      <w:r w:rsidRPr="005A0A2E">
        <w:t xml:space="preserve">, а также исключить загрязнение прилегающей территории. В течение </w:t>
      </w:r>
      <w:r w:rsidR="00F468E6">
        <w:t>2 (двух)</w:t>
      </w:r>
      <w:r w:rsidRPr="005A0A2E">
        <w:t xml:space="preserve"> дней с момента окончания работ очистить участок </w:t>
      </w:r>
      <w:r w:rsidR="003C00C2">
        <w:t xml:space="preserve">работ </w:t>
      </w:r>
      <w:r w:rsidRPr="005A0A2E">
        <w:t>от производственного мусора и излишков материала, вывезти их</w:t>
      </w:r>
      <w:r w:rsidR="009C44CF">
        <w:t>, утилизировать</w:t>
      </w:r>
      <w:r w:rsidRPr="005A0A2E">
        <w:t xml:space="preserve">, убрать </w:t>
      </w:r>
      <w:r w:rsidR="00F468E6">
        <w:t>оборудование</w:t>
      </w:r>
      <w:r w:rsidRPr="005A0A2E">
        <w:t xml:space="preserve"> и механизмы.</w:t>
      </w:r>
    </w:p>
    <w:p w14:paraId="1B07245F" w14:textId="3DE8504C" w:rsidR="003C00C2" w:rsidRDefault="00107241" w:rsidP="003C00C2">
      <w:pPr>
        <w:spacing w:line="276" w:lineRule="auto"/>
        <w:jc w:val="both"/>
      </w:pPr>
      <w:r w:rsidRPr="005A0A2E">
        <w:t>3.1.</w:t>
      </w:r>
      <w:r w:rsidR="001A250C">
        <w:t>6</w:t>
      </w:r>
      <w:r w:rsidRPr="005A0A2E">
        <w:t xml:space="preserve">. </w:t>
      </w:r>
      <w:r w:rsidR="003C00C2">
        <w:t xml:space="preserve">Выполнять все необходимые </w:t>
      </w:r>
      <w:r w:rsidR="008D531D" w:rsidRPr="008D531D">
        <w:t>организационные</w:t>
      </w:r>
      <w:r w:rsidR="008D531D">
        <w:t xml:space="preserve"> </w:t>
      </w:r>
      <w:r w:rsidR="003C00C2">
        <w:t>мероприятия</w:t>
      </w:r>
      <w:r w:rsidR="006A634F">
        <w:t>,</w:t>
      </w:r>
      <w:r w:rsidR="003C00C2">
        <w:t xml:space="preserve"> </w:t>
      </w:r>
      <w:r w:rsidR="006A634F" w:rsidRPr="006A634F">
        <w:t xml:space="preserve">обеспечивающие безопасность работ, определенных </w:t>
      </w:r>
      <w:r w:rsidR="006A634F">
        <w:t>п</w:t>
      </w:r>
      <w:r w:rsidR="006A634F" w:rsidRPr="006A634F">
        <w:t>равилами техники безопасности (Приказы МТ и СЗ №642н, №552н, 59н, №310н, №129н, №336н, №127н, №155н; №328н; ПОТ Р М-004-97; ПОТ Р М-017-2001)</w:t>
      </w:r>
      <w:r w:rsidR="003C00C2">
        <w:t xml:space="preserve">, противопожарной безопасности, охране окружающей среды, промышленной безопасности, </w:t>
      </w:r>
      <w:r w:rsidR="003C00C2" w:rsidRPr="003C00C2">
        <w:t>правил Ростехнадзора</w:t>
      </w:r>
      <w:r w:rsidR="003C00C2">
        <w:t xml:space="preserve">, а также экологической и санитарной безопасности во время проведения работ по Договору и назначить ответственных лиц для осуществления контроля за соблюдением </w:t>
      </w:r>
      <w:r w:rsidR="003C00C2" w:rsidRPr="003C00C2">
        <w:t xml:space="preserve">персоналом Подрядчика </w:t>
      </w:r>
      <w:r w:rsidR="003C00C2">
        <w:t xml:space="preserve">указанных в настоящем пункте правил и требований. </w:t>
      </w:r>
    </w:p>
    <w:p w14:paraId="7C0B1D4F" w14:textId="148DF5B2" w:rsidR="003C00C2" w:rsidRDefault="003C00C2" w:rsidP="003C00C2">
      <w:pPr>
        <w:spacing w:line="276" w:lineRule="auto"/>
        <w:jc w:val="both"/>
      </w:pPr>
      <w:r>
        <w:t>3.1.</w:t>
      </w:r>
      <w:r w:rsidR="001A250C">
        <w:t>7</w:t>
      </w:r>
      <w:r>
        <w:t>. Расследовать и учитывать несчастные случаи, произошедшие с персоналом Подрядчика при выполнении работ по Договору, в соответствии с законодательством Российской Федерации, незамедлительно поставив в известность Заказчика, направлять необходимые и предусмотренные законодательством сообщения о несчастных случаях.</w:t>
      </w:r>
    </w:p>
    <w:p w14:paraId="7083868D" w14:textId="0BB88342" w:rsidR="003C00C2" w:rsidRDefault="003C00C2" w:rsidP="003C00C2">
      <w:pPr>
        <w:spacing w:line="276" w:lineRule="auto"/>
        <w:jc w:val="both"/>
      </w:pPr>
      <w:r>
        <w:t>3.1.</w:t>
      </w:r>
      <w:r w:rsidR="001A250C">
        <w:t>8</w:t>
      </w:r>
      <w:r>
        <w:t xml:space="preserve">. Гарантировать освобождение Заказчика от гражданско-правовой ответственности, уплаты сумм по всем претензиям, требованиям и судебным искам и от всякого рода расходов, связанных с несчастными случаями (в том числе со смертельными исходами) в процессе выполнения работ по Договору. </w:t>
      </w:r>
    </w:p>
    <w:p w14:paraId="447EB906" w14:textId="79A8A366" w:rsidR="00107241" w:rsidRPr="005A0A2E" w:rsidRDefault="00107241" w:rsidP="005A0A2E">
      <w:pPr>
        <w:spacing w:line="276" w:lineRule="auto"/>
        <w:jc w:val="both"/>
      </w:pPr>
      <w:r w:rsidRPr="005A0A2E">
        <w:t>3.1.</w:t>
      </w:r>
      <w:r w:rsidR="001A250C">
        <w:t>9</w:t>
      </w:r>
      <w:r w:rsidRPr="005A0A2E">
        <w:t xml:space="preserve">. Обеспечить возможность осуществления Заказчиком контроля и надзора за ходом и качеством выполняемых работ. </w:t>
      </w:r>
    </w:p>
    <w:p w14:paraId="41A1703D" w14:textId="4A6DD03D" w:rsidR="00107241" w:rsidRPr="005A0A2E" w:rsidRDefault="00107241" w:rsidP="005A0A2E">
      <w:pPr>
        <w:tabs>
          <w:tab w:val="left" w:pos="993"/>
        </w:tabs>
        <w:spacing w:line="276" w:lineRule="auto"/>
        <w:jc w:val="both"/>
      </w:pPr>
      <w:r w:rsidRPr="005A0A2E">
        <w:t>3.1.</w:t>
      </w:r>
      <w:r w:rsidR="001D2544">
        <w:t>1</w:t>
      </w:r>
      <w:r w:rsidR="001A250C">
        <w:t>0</w:t>
      </w:r>
      <w:r w:rsidRPr="005A0A2E">
        <w:t xml:space="preserve">. </w:t>
      </w:r>
      <w:r w:rsidR="009C1945">
        <w:t>До начала выполнения работ, предоставить Заказчику п</w:t>
      </w:r>
      <w:r w:rsidR="009C1945" w:rsidRPr="009C1945">
        <w:t xml:space="preserve">еречень оборудования и механизмов, которые будут использоваться </w:t>
      </w:r>
      <w:r w:rsidR="009C1945">
        <w:t>при выполнении работ.</w:t>
      </w:r>
      <w:r w:rsidR="009C1945" w:rsidRPr="009C1945">
        <w:t xml:space="preserve"> </w:t>
      </w:r>
      <w:r w:rsidRPr="005A0A2E">
        <w:t>Обеспечить объект необходимыми материалами, осуществить их приемку, разгрузку, складирование и охрану (вид, тип, марка используемых материалов подлежат обязательному согласованию с Заказчиком). Копии сертификатов соответствия, паспорта качества на материалы должны быть предоставлены Заказчику до момента начала производства работ.</w:t>
      </w:r>
    </w:p>
    <w:p w14:paraId="7ECFD4EB" w14:textId="66FC9963" w:rsidR="00107241" w:rsidRPr="005A0A2E" w:rsidRDefault="00107241" w:rsidP="005A0A2E">
      <w:pPr>
        <w:spacing w:line="276" w:lineRule="auto"/>
        <w:jc w:val="both"/>
      </w:pPr>
      <w:r w:rsidRPr="005A0A2E">
        <w:t>3.1.1</w:t>
      </w:r>
      <w:r w:rsidR="001A250C">
        <w:t>1</w:t>
      </w:r>
      <w:r w:rsidRPr="005A0A2E">
        <w:t>. При обнаружении неисправностей, возникновении аварий, инцидентов на объекте</w:t>
      </w:r>
      <w:r w:rsidR="002E615F">
        <w:t>,</w:t>
      </w:r>
      <w:r w:rsidRPr="005A0A2E">
        <w:t xml:space="preserve"> немедленно сообщить о них ответственному представителю Заказчика и принять все возможные меры к недопущению угрожающего развития ситуации, обеспечить снижение ущерба, ликвидировать последствия и восстановить работоспособность поврежденных систем</w:t>
      </w:r>
      <w:r w:rsidR="002E615F">
        <w:t>, оборудования, конструкций</w:t>
      </w:r>
      <w:r w:rsidRPr="005A0A2E">
        <w:t>.</w:t>
      </w:r>
    </w:p>
    <w:p w14:paraId="084F18F2" w14:textId="77777777" w:rsidR="00597D10" w:rsidRPr="005A0A2E" w:rsidRDefault="00597D10" w:rsidP="005A0A2E">
      <w:pPr>
        <w:spacing w:line="276" w:lineRule="auto"/>
        <w:jc w:val="both"/>
      </w:pPr>
      <w:r w:rsidRPr="009C1945">
        <w:rPr>
          <w:u w:val="single"/>
        </w:rPr>
        <w:t>3.2. Заказчик обязан</w:t>
      </w:r>
      <w:r w:rsidRPr="005A0A2E">
        <w:t>:</w:t>
      </w:r>
    </w:p>
    <w:p w14:paraId="5D7CC438" w14:textId="7EE0DA4F" w:rsidR="00597D10" w:rsidRPr="005A0A2E" w:rsidRDefault="00597D10" w:rsidP="005A0A2E">
      <w:pPr>
        <w:spacing w:line="276" w:lineRule="auto"/>
        <w:jc w:val="both"/>
      </w:pPr>
      <w:r w:rsidRPr="005A0A2E">
        <w:t>3.2.1. Определить представителя для обеспечения взаимодействия с Подрядчиком</w:t>
      </w:r>
      <w:r w:rsidR="002E615F">
        <w:t>, выдав ему доверенность</w:t>
      </w:r>
      <w:r w:rsidRPr="005A0A2E">
        <w:t xml:space="preserve">. </w:t>
      </w:r>
    </w:p>
    <w:p w14:paraId="16807D0D" w14:textId="07130BEE" w:rsidR="00597D10" w:rsidRPr="005A0A2E" w:rsidRDefault="00597D10" w:rsidP="005A0A2E">
      <w:pPr>
        <w:spacing w:line="276" w:lineRule="auto"/>
        <w:jc w:val="both"/>
      </w:pPr>
      <w:r w:rsidRPr="005A0A2E">
        <w:t>3.2.2. Осуществить приемку выполненных работ в порядке</w:t>
      </w:r>
      <w:r w:rsidR="002E615F">
        <w:t xml:space="preserve"> и сроки</w:t>
      </w:r>
      <w:r w:rsidRPr="005A0A2E">
        <w:t>, предусмотренном Договором.</w:t>
      </w:r>
    </w:p>
    <w:p w14:paraId="5A4A13FE" w14:textId="00BD4CC2" w:rsidR="00597D10" w:rsidRPr="005A0A2E" w:rsidRDefault="00597D10" w:rsidP="005A0A2E">
      <w:pPr>
        <w:spacing w:line="276" w:lineRule="auto"/>
        <w:jc w:val="both"/>
      </w:pPr>
      <w:r w:rsidRPr="005A0A2E">
        <w:t>3.2.3. Оплатить выполненные работы в соответствии с условиями Договора.</w:t>
      </w:r>
    </w:p>
    <w:p w14:paraId="66EDE0EC" w14:textId="77777777" w:rsidR="00597D10" w:rsidRPr="005A0A2E" w:rsidRDefault="00597D10" w:rsidP="005A0A2E">
      <w:pPr>
        <w:spacing w:line="276" w:lineRule="auto"/>
      </w:pPr>
    </w:p>
    <w:p w14:paraId="4EDA9BEB" w14:textId="77777777" w:rsidR="00597D10" w:rsidRPr="005A0A2E" w:rsidRDefault="00597D10" w:rsidP="005A0A2E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5A0A2E">
        <w:rPr>
          <w:b/>
        </w:rPr>
        <w:lastRenderedPageBreak/>
        <w:t>Цена Договора и порядок расчетов</w:t>
      </w:r>
    </w:p>
    <w:p w14:paraId="339C6C93" w14:textId="2A8B06F9" w:rsidR="00597D10" w:rsidRPr="005A0A2E" w:rsidRDefault="00597D10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t xml:space="preserve">4.1. </w:t>
      </w:r>
      <w:r w:rsidR="00412E33" w:rsidRPr="005A0A2E">
        <w:t>Ц</w:t>
      </w:r>
      <w:r w:rsidRPr="005A0A2E">
        <w:t xml:space="preserve">ена Договора включает стоимость работ, материалов, </w:t>
      </w:r>
      <w:r w:rsidR="00900DC5" w:rsidRPr="005A0A2E">
        <w:t xml:space="preserve">изделий, </w:t>
      </w:r>
      <w:r w:rsidRPr="005A0A2E">
        <w:t>оборудования, вывоза мусора, гарантийного обслуживания, доставки, погрузочных и разгруз</w:t>
      </w:r>
      <w:r w:rsidR="00C15B78" w:rsidRPr="005A0A2E">
        <w:t>очных работ</w:t>
      </w:r>
      <w:r w:rsidRPr="005A0A2E">
        <w:t>,</w:t>
      </w:r>
      <w:r w:rsidR="00C15B78" w:rsidRPr="005A0A2E">
        <w:t xml:space="preserve"> </w:t>
      </w:r>
      <w:r w:rsidRPr="005A0A2E">
        <w:t xml:space="preserve">а также налоги, сборы, таможенные и другие обязательные платежи, прочие расходы Подрядчика, связанные с выполнением условий Договора, вознаграждение Подрядчика и, в соответствии со </w:t>
      </w:r>
      <w:r w:rsidR="001A250C">
        <w:t>Р</w:t>
      </w:r>
      <w:r w:rsidRPr="005A0A2E">
        <w:t xml:space="preserve">асчетом </w:t>
      </w:r>
      <w:r w:rsidR="001A250C">
        <w:t xml:space="preserve">стоимости работ </w:t>
      </w:r>
      <w:r w:rsidRPr="005A0A2E">
        <w:t>(Приложение №2 к Договору)</w:t>
      </w:r>
      <w:r w:rsidRPr="005A0A2E">
        <w:rPr>
          <w:rStyle w:val="af4"/>
        </w:rPr>
        <w:footnoteReference w:id="1"/>
      </w:r>
      <w:r w:rsidRPr="005A0A2E">
        <w:t>, составляет ________</w:t>
      </w:r>
      <w:r w:rsidRPr="005A0A2E">
        <w:rPr>
          <w:bCs/>
        </w:rPr>
        <w:t>(______) руб. __ коп.</w:t>
      </w:r>
      <w:r w:rsidRPr="005A0A2E">
        <w:t xml:space="preserve">, </w:t>
      </w:r>
      <w:r w:rsidRPr="005A0A2E">
        <w:rPr>
          <w:i/>
        </w:rPr>
        <w:t>в том числе НДС 18 % - _______ (___) руб. ___ коп.</w:t>
      </w:r>
      <w:r w:rsidRPr="005A0A2E">
        <w:rPr>
          <w:rStyle w:val="af4"/>
          <w:i/>
        </w:rPr>
        <w:footnoteReference w:id="2"/>
      </w:r>
      <w:r w:rsidRPr="005A0A2E">
        <w:t xml:space="preserve">   </w:t>
      </w:r>
    </w:p>
    <w:p w14:paraId="12FE13F4" w14:textId="03308214" w:rsidR="00001C12" w:rsidRDefault="00001C12" w:rsidP="005A0A2E">
      <w:pPr>
        <w:spacing w:line="276" w:lineRule="auto"/>
        <w:jc w:val="both"/>
        <w:rPr>
          <w:bCs/>
          <w:iCs/>
          <w:color w:val="000000"/>
        </w:rPr>
      </w:pPr>
      <w:r w:rsidRPr="005A0A2E">
        <w:t xml:space="preserve">4.2. Оплата по Договору производится Заказчиком на основании </w:t>
      </w:r>
      <w:r w:rsidRPr="005A0A2E">
        <w:rPr>
          <w:noProof/>
        </w:rPr>
        <w:t xml:space="preserve">счета </w:t>
      </w:r>
      <w:r w:rsidRPr="005A0A2E">
        <w:rPr>
          <w:bCs/>
          <w:iCs/>
          <w:color w:val="000000"/>
        </w:rPr>
        <w:t xml:space="preserve">в течение 10 (десяти) банковских дней после подписания Сторонами </w:t>
      </w:r>
      <w:r w:rsidR="002E615F">
        <w:rPr>
          <w:bCs/>
          <w:iCs/>
          <w:color w:val="000000"/>
        </w:rPr>
        <w:t>а</w:t>
      </w:r>
      <w:r w:rsidRPr="005A0A2E">
        <w:rPr>
          <w:bCs/>
          <w:iCs/>
          <w:color w:val="000000"/>
        </w:rPr>
        <w:t xml:space="preserve">кта приемки выполненных работ </w:t>
      </w:r>
      <w:r w:rsidR="002E615F" w:rsidRPr="002E615F">
        <w:rPr>
          <w:bCs/>
          <w:iCs/>
          <w:color w:val="000000"/>
        </w:rPr>
        <w:t>по форме КС-2</w:t>
      </w:r>
      <w:r w:rsidR="002E615F">
        <w:rPr>
          <w:bCs/>
          <w:iCs/>
          <w:color w:val="000000"/>
        </w:rPr>
        <w:t xml:space="preserve"> и </w:t>
      </w:r>
      <w:r w:rsidR="002E615F" w:rsidRPr="002E615F">
        <w:rPr>
          <w:bCs/>
          <w:iCs/>
          <w:color w:val="000000"/>
        </w:rPr>
        <w:t>справк</w:t>
      </w:r>
      <w:r w:rsidR="002E615F">
        <w:rPr>
          <w:bCs/>
          <w:iCs/>
          <w:color w:val="000000"/>
        </w:rPr>
        <w:t>и</w:t>
      </w:r>
      <w:r w:rsidR="002E615F" w:rsidRPr="002E615F">
        <w:rPr>
          <w:bCs/>
          <w:iCs/>
          <w:color w:val="000000"/>
        </w:rPr>
        <w:t xml:space="preserve"> о стоимости работ по форме КС-3</w:t>
      </w:r>
      <w:r w:rsidRPr="005A0A2E">
        <w:rPr>
          <w:noProof/>
        </w:rPr>
        <w:t>.</w:t>
      </w:r>
      <w:r w:rsidRPr="005A0A2E">
        <w:rPr>
          <w:bCs/>
          <w:iCs/>
          <w:color w:val="000000"/>
        </w:rPr>
        <w:t xml:space="preserve">  </w:t>
      </w:r>
    </w:p>
    <w:p w14:paraId="4F706077" w14:textId="1FC3A804" w:rsidR="002213FF" w:rsidRDefault="002213FF" w:rsidP="002213FF">
      <w:pPr>
        <w:spacing w:line="276" w:lineRule="auto"/>
        <w:jc w:val="both"/>
      </w:pPr>
      <w:r>
        <w:t xml:space="preserve">4.3. Счета за выполненные работы выставляются Подрядчиком по Форме счета (Приложение №3 к Договору) с указанием 100 (ста) % стоимости выполненных работ за вычетом 5 (пяти) %, удерживаемых в качестве обеспечения исполнения Подрядчиком обязательств гарантийного периода.  </w:t>
      </w:r>
    </w:p>
    <w:p w14:paraId="2531876E" w14:textId="4BC7CC0E" w:rsidR="002213FF" w:rsidRDefault="002213FF" w:rsidP="002213FF">
      <w:pPr>
        <w:spacing w:line="276" w:lineRule="auto"/>
        <w:jc w:val="both"/>
      </w:pPr>
      <w:r>
        <w:t xml:space="preserve">4.4. Сумма, удерживаемая Заказчиком в качестве обеспечения исполнения Подрядчиком обязательств гарантийного периода, перечисляется Подрядчику по истечении 24 (двадцати четырех) месяцев с даты подписания Сторонами </w:t>
      </w:r>
      <w:r w:rsidRPr="002213FF">
        <w:t>акта приемки выполненных работ по форме КС-2</w:t>
      </w:r>
      <w:r>
        <w:t>, при отсутствии дефектов в работах, на основании письменного обращения Подрядчика и предоставления счета на оплату.</w:t>
      </w:r>
    </w:p>
    <w:p w14:paraId="76FAF774" w14:textId="5C44EB70" w:rsidR="002213FF" w:rsidRPr="005A0A2E" w:rsidRDefault="002213FF" w:rsidP="002213FF">
      <w:pPr>
        <w:spacing w:line="276" w:lineRule="auto"/>
        <w:jc w:val="both"/>
      </w:pPr>
      <w:r>
        <w:t>4.4.1. Право требования возврата суммы, удерживаемой Заказчиком в качестве обеспечения исполнения Подрядчиком обязательств гарантийного периода, не может быть передано другому лицу без письменного согласия Заказчика.</w:t>
      </w:r>
    </w:p>
    <w:p w14:paraId="37A5CABA" w14:textId="671095F7" w:rsidR="002E615F" w:rsidRDefault="002213FF" w:rsidP="005A0A2E">
      <w:pPr>
        <w:spacing w:line="276" w:lineRule="auto"/>
        <w:jc w:val="both"/>
      </w:pPr>
      <w:r>
        <w:t>4.5</w:t>
      </w:r>
      <w:r w:rsidR="00001C12" w:rsidRPr="005A0A2E">
        <w:t xml:space="preserve">. Оплата производится в рублях Российской Федерации путем перечисления Заказчиком денежных средств на расчетный счет Подрядчика, указанный в Договоре. </w:t>
      </w:r>
    </w:p>
    <w:p w14:paraId="3850353C" w14:textId="3BA2D3B4" w:rsidR="00001C12" w:rsidRPr="005A0A2E" w:rsidRDefault="002E615F" w:rsidP="005A0A2E">
      <w:pPr>
        <w:spacing w:line="276" w:lineRule="auto"/>
        <w:jc w:val="both"/>
      </w:pPr>
      <w:r>
        <w:t>4.</w:t>
      </w:r>
      <w:r w:rsidR="002213FF">
        <w:t>6</w:t>
      </w:r>
      <w:r>
        <w:t xml:space="preserve">. </w:t>
      </w:r>
      <w:r w:rsidRPr="002E615F">
        <w:t xml:space="preserve">Датой оплаты считается дата зачисления денежных средств на корреспондентский счет банка </w:t>
      </w:r>
      <w:r>
        <w:t>Подрядчика</w:t>
      </w:r>
      <w:r w:rsidRPr="002E615F">
        <w:t>. Если дата платежа приходится на нерабочий день, днём платежа считается первый, следующий за ним рабочий день</w:t>
      </w:r>
      <w:r w:rsidR="00001C12" w:rsidRPr="005A0A2E">
        <w:t xml:space="preserve">. </w:t>
      </w:r>
    </w:p>
    <w:p w14:paraId="251F64AC" w14:textId="56CEB9FF" w:rsidR="00001C12" w:rsidRPr="005A0A2E" w:rsidRDefault="00001C12" w:rsidP="005A0A2E">
      <w:pPr>
        <w:spacing w:line="276" w:lineRule="auto"/>
        <w:jc w:val="both"/>
        <w:rPr>
          <w:color w:val="000000"/>
        </w:rPr>
      </w:pPr>
      <w:r w:rsidRPr="005A0A2E">
        <w:rPr>
          <w:color w:val="000000"/>
        </w:rPr>
        <w:t>4.</w:t>
      </w:r>
      <w:r w:rsidR="002213FF">
        <w:rPr>
          <w:color w:val="000000"/>
        </w:rPr>
        <w:t>7</w:t>
      </w:r>
      <w:r w:rsidRPr="005A0A2E">
        <w:rPr>
          <w:color w:val="000000"/>
        </w:rPr>
        <w:t>.</w:t>
      </w:r>
      <w:r w:rsidRPr="005A0A2E">
        <w:t xml:space="preserve"> Заказчик</w:t>
      </w:r>
      <w:r w:rsidRPr="005A0A2E">
        <w:rPr>
          <w:color w:val="000000"/>
        </w:rPr>
        <w:t xml:space="preserve"> вправе при оплате выполненных работ вычесть из сумм, подлежащих уплате </w:t>
      </w:r>
      <w:r w:rsidRPr="005A0A2E">
        <w:t>Подрядчику</w:t>
      </w:r>
      <w:r w:rsidRPr="005A0A2E">
        <w:rPr>
          <w:color w:val="000000"/>
        </w:rPr>
        <w:t xml:space="preserve">, суммы штрафов и пеней за нарушение </w:t>
      </w:r>
      <w:r w:rsidRPr="005A0A2E">
        <w:t>Подрядчиком</w:t>
      </w:r>
      <w:r w:rsidRPr="005A0A2E">
        <w:rPr>
          <w:color w:val="000000"/>
        </w:rPr>
        <w:t xml:space="preserve"> условий Договора.  </w:t>
      </w:r>
    </w:p>
    <w:p w14:paraId="4065CE8F" w14:textId="77777777" w:rsidR="00597D10" w:rsidRPr="005A0A2E" w:rsidRDefault="00597D10" w:rsidP="005A0A2E">
      <w:pPr>
        <w:spacing w:line="276" w:lineRule="auto"/>
        <w:jc w:val="both"/>
        <w:rPr>
          <w:color w:val="000000"/>
        </w:rPr>
      </w:pPr>
    </w:p>
    <w:p w14:paraId="1CB22702" w14:textId="77777777" w:rsidR="00597D10" w:rsidRPr="005A0A2E" w:rsidRDefault="00597D10" w:rsidP="005A0A2E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5A0A2E">
        <w:rPr>
          <w:b/>
        </w:rPr>
        <w:t xml:space="preserve">Сроки выполнения работ, порядок приемки выполненных работ </w:t>
      </w:r>
    </w:p>
    <w:p w14:paraId="60B5409A" w14:textId="3C40AF76" w:rsidR="002E615F" w:rsidRPr="002E615F" w:rsidRDefault="00885552" w:rsidP="002E615F">
      <w:pPr>
        <w:spacing w:line="276" w:lineRule="auto"/>
        <w:jc w:val="both"/>
        <w:rPr>
          <w:color w:val="000000"/>
        </w:rPr>
      </w:pPr>
      <w:r w:rsidRPr="002E615F">
        <w:rPr>
          <w:color w:val="000000"/>
        </w:rPr>
        <w:t xml:space="preserve">5.1. </w:t>
      </w:r>
      <w:r w:rsidR="002E615F" w:rsidRPr="002E615F">
        <w:rPr>
          <w:color w:val="000000"/>
        </w:rPr>
        <w:t xml:space="preserve">Срок начала выполнения работ по </w:t>
      </w:r>
      <w:r w:rsidR="0008728D">
        <w:rPr>
          <w:color w:val="000000"/>
        </w:rPr>
        <w:t>Д</w:t>
      </w:r>
      <w:r w:rsidR="002E615F" w:rsidRPr="002E615F">
        <w:rPr>
          <w:color w:val="000000"/>
        </w:rPr>
        <w:t>оговору –дат</w:t>
      </w:r>
      <w:r w:rsidR="0008728D">
        <w:rPr>
          <w:color w:val="000000"/>
        </w:rPr>
        <w:t>а</w:t>
      </w:r>
      <w:r w:rsidR="002E615F" w:rsidRPr="002E615F">
        <w:rPr>
          <w:color w:val="000000"/>
        </w:rPr>
        <w:t xml:space="preserve"> подписания Сторонами </w:t>
      </w:r>
      <w:r w:rsidR="0008728D">
        <w:rPr>
          <w:color w:val="000000"/>
        </w:rPr>
        <w:t>Д</w:t>
      </w:r>
      <w:r w:rsidR="002E615F" w:rsidRPr="002E615F">
        <w:rPr>
          <w:color w:val="000000"/>
        </w:rPr>
        <w:t>оговора</w:t>
      </w:r>
      <w:r w:rsidR="0008728D">
        <w:rPr>
          <w:color w:val="000000"/>
        </w:rPr>
        <w:t>.</w:t>
      </w:r>
      <w:r w:rsidR="002E615F" w:rsidRPr="002E615F">
        <w:rPr>
          <w:color w:val="000000"/>
        </w:rPr>
        <w:t xml:space="preserve"> </w:t>
      </w:r>
    </w:p>
    <w:p w14:paraId="61510E49" w14:textId="18760A84" w:rsidR="0008728D" w:rsidRPr="002E615F" w:rsidRDefault="002E615F" w:rsidP="002E615F">
      <w:pPr>
        <w:spacing w:line="276" w:lineRule="auto"/>
        <w:jc w:val="both"/>
        <w:rPr>
          <w:color w:val="000000"/>
        </w:rPr>
      </w:pPr>
      <w:r w:rsidRPr="002E615F">
        <w:rPr>
          <w:color w:val="000000"/>
        </w:rPr>
        <w:t xml:space="preserve">Срок выполнения работ по договору – </w:t>
      </w:r>
      <w:r w:rsidR="0008728D">
        <w:rPr>
          <w:color w:val="000000"/>
        </w:rPr>
        <w:t>30</w:t>
      </w:r>
      <w:r w:rsidRPr="002E615F">
        <w:rPr>
          <w:color w:val="000000"/>
        </w:rPr>
        <w:t xml:space="preserve"> (</w:t>
      </w:r>
      <w:r w:rsidR="0008728D">
        <w:rPr>
          <w:color w:val="000000"/>
        </w:rPr>
        <w:t>тридцать</w:t>
      </w:r>
      <w:r w:rsidRPr="002E615F">
        <w:rPr>
          <w:color w:val="000000"/>
        </w:rPr>
        <w:t xml:space="preserve">) </w:t>
      </w:r>
      <w:r w:rsidR="0008728D">
        <w:rPr>
          <w:color w:val="000000"/>
        </w:rPr>
        <w:t>рабочих дней</w:t>
      </w:r>
      <w:r w:rsidRPr="002E615F">
        <w:rPr>
          <w:color w:val="000000"/>
        </w:rPr>
        <w:t xml:space="preserve"> с момента </w:t>
      </w:r>
      <w:r w:rsidR="0008728D" w:rsidRPr="0008728D">
        <w:rPr>
          <w:color w:val="000000"/>
        </w:rPr>
        <w:t>подписания Сторонами Договора</w:t>
      </w:r>
      <w:r w:rsidR="00885552" w:rsidRPr="002E615F">
        <w:rPr>
          <w:color w:val="000000"/>
        </w:rPr>
        <w:t xml:space="preserve">. </w:t>
      </w:r>
      <w:r w:rsidR="0008728D">
        <w:rPr>
          <w:color w:val="000000"/>
        </w:rPr>
        <w:t>Подрядчик имеет право выполнить работы досрочно.</w:t>
      </w:r>
    </w:p>
    <w:p w14:paraId="0536F308" w14:textId="46634168" w:rsidR="00885552" w:rsidRPr="005A0A2E" w:rsidRDefault="00885552" w:rsidP="005A0A2E">
      <w:pPr>
        <w:pStyle w:val="ad"/>
        <w:tabs>
          <w:tab w:val="left" w:pos="426"/>
          <w:tab w:val="left" w:pos="536"/>
        </w:tabs>
        <w:spacing w:after="0" w:line="276" w:lineRule="auto"/>
        <w:ind w:left="0"/>
        <w:jc w:val="both"/>
      </w:pPr>
      <w:r w:rsidRPr="005A0A2E">
        <w:t xml:space="preserve">5.2. </w:t>
      </w:r>
      <w:r w:rsidR="0008728D">
        <w:t xml:space="preserve">По окончанию выполнения работ </w:t>
      </w:r>
      <w:r w:rsidRPr="005A0A2E">
        <w:t xml:space="preserve">Подрядчик </w:t>
      </w:r>
      <w:r w:rsidR="0008728D">
        <w:t xml:space="preserve">предоставляет </w:t>
      </w:r>
      <w:r w:rsidRPr="005A0A2E">
        <w:t xml:space="preserve">Заказчику </w:t>
      </w:r>
      <w:r w:rsidR="0008728D">
        <w:t xml:space="preserve">в 2-х экземплярах </w:t>
      </w:r>
      <w:r w:rsidR="0008728D" w:rsidRPr="0008728D">
        <w:t xml:space="preserve">акт приемки выполненных работ </w:t>
      </w:r>
      <w:r w:rsidR="0008728D">
        <w:t>(</w:t>
      </w:r>
      <w:r w:rsidR="0008728D" w:rsidRPr="0008728D">
        <w:t>по форме КС-2</w:t>
      </w:r>
      <w:r w:rsidR="0008728D">
        <w:t>)</w:t>
      </w:r>
      <w:r w:rsidR="0008728D" w:rsidRPr="0008728D">
        <w:t xml:space="preserve"> и справк</w:t>
      </w:r>
      <w:r w:rsidR="0008728D">
        <w:t>у</w:t>
      </w:r>
      <w:r w:rsidR="0008728D" w:rsidRPr="0008728D">
        <w:t xml:space="preserve"> о стоимости работ </w:t>
      </w:r>
      <w:r w:rsidR="0008728D">
        <w:t>(</w:t>
      </w:r>
      <w:r w:rsidR="0008728D" w:rsidRPr="0008728D">
        <w:t>по форме КС-3</w:t>
      </w:r>
      <w:r w:rsidR="0008728D">
        <w:t>)</w:t>
      </w:r>
      <w:r w:rsidRPr="005A0A2E">
        <w:t>.</w:t>
      </w:r>
    </w:p>
    <w:p w14:paraId="2816297D" w14:textId="5FDF7A58" w:rsidR="00885552" w:rsidRPr="005A0A2E" w:rsidRDefault="00885552" w:rsidP="005A0A2E">
      <w:pPr>
        <w:pStyle w:val="ad"/>
        <w:tabs>
          <w:tab w:val="left" w:pos="426"/>
          <w:tab w:val="left" w:pos="536"/>
        </w:tabs>
        <w:spacing w:after="0" w:line="276" w:lineRule="auto"/>
        <w:ind w:left="0"/>
        <w:jc w:val="both"/>
      </w:pPr>
      <w:r w:rsidRPr="005A0A2E">
        <w:t xml:space="preserve">5.3. Заказчик в течение </w:t>
      </w:r>
      <w:r w:rsidR="00414BB6">
        <w:t>5</w:t>
      </w:r>
      <w:r w:rsidRPr="005A0A2E">
        <w:t xml:space="preserve"> (</w:t>
      </w:r>
      <w:r w:rsidR="00414BB6">
        <w:rPr>
          <w:color w:val="000000"/>
        </w:rPr>
        <w:t>пяти</w:t>
      </w:r>
      <w:r w:rsidRPr="005A0A2E">
        <w:rPr>
          <w:color w:val="000000"/>
        </w:rPr>
        <w:t>)</w:t>
      </w:r>
      <w:r w:rsidRPr="005A0A2E">
        <w:t xml:space="preserve"> рабочих дней со дня получения </w:t>
      </w:r>
      <w:r w:rsidR="00414BB6">
        <w:t>документов, указанных в п. 5.2. Договора</w:t>
      </w:r>
      <w:r w:rsidRPr="005A0A2E">
        <w:t xml:space="preserve">, обязан осмотреть результаты выполненных работ и направить Подрядчику 1 (один) экземпляр подписанного </w:t>
      </w:r>
      <w:r w:rsidR="00414BB6">
        <w:t xml:space="preserve">акта </w:t>
      </w:r>
      <w:r w:rsidR="00414BB6" w:rsidRPr="00414BB6">
        <w:t>приемки выполненных работ (по форме КС-2) и справк</w:t>
      </w:r>
      <w:r w:rsidR="00414BB6">
        <w:t>и</w:t>
      </w:r>
      <w:r w:rsidR="00414BB6" w:rsidRPr="00414BB6">
        <w:t xml:space="preserve"> о стоимости работ (по форме КС-3)</w:t>
      </w:r>
      <w:r w:rsidRPr="005A0A2E">
        <w:t xml:space="preserve"> или мотивированный отказ.</w:t>
      </w:r>
    </w:p>
    <w:p w14:paraId="754260FF" w14:textId="77777777" w:rsidR="00885552" w:rsidRPr="005A0A2E" w:rsidRDefault="00885552" w:rsidP="005A0A2E">
      <w:pPr>
        <w:pStyle w:val="3"/>
        <w:spacing w:after="0" w:line="276" w:lineRule="auto"/>
        <w:ind w:left="0"/>
        <w:jc w:val="both"/>
        <w:rPr>
          <w:sz w:val="24"/>
          <w:szCs w:val="24"/>
        </w:rPr>
      </w:pPr>
      <w:r w:rsidRPr="005A0A2E">
        <w:rPr>
          <w:sz w:val="24"/>
          <w:szCs w:val="24"/>
        </w:rPr>
        <w:t>5.4. При наличии у Заказчика претензий к выполненной работе или к качеству материалов, использованных Подрядчиком при выполнении работ, Сторонами оформляется Акт с перечнем необходимых доработок, дефектов и сроков их выполнения, устранения. Претензии, предъявляемые Заказчиком</w:t>
      </w:r>
      <w:r w:rsidRPr="005A0A2E">
        <w:rPr>
          <w:bCs/>
          <w:sz w:val="24"/>
          <w:szCs w:val="24"/>
        </w:rPr>
        <w:t>,</w:t>
      </w:r>
      <w:r w:rsidRPr="005A0A2E">
        <w:rPr>
          <w:sz w:val="24"/>
          <w:szCs w:val="24"/>
        </w:rPr>
        <w:t xml:space="preserve"> удовлетворяются Подрядчиком без дополнительной оплаты. </w:t>
      </w:r>
    </w:p>
    <w:p w14:paraId="0E900682" w14:textId="455D98C9" w:rsidR="00885552" w:rsidRPr="005A0A2E" w:rsidRDefault="00885552" w:rsidP="005A0A2E">
      <w:pPr>
        <w:pStyle w:val="3"/>
        <w:spacing w:after="0" w:line="276" w:lineRule="auto"/>
        <w:ind w:left="0"/>
        <w:jc w:val="both"/>
        <w:rPr>
          <w:sz w:val="24"/>
          <w:szCs w:val="24"/>
        </w:rPr>
      </w:pPr>
      <w:r w:rsidRPr="005A0A2E">
        <w:rPr>
          <w:sz w:val="24"/>
          <w:szCs w:val="24"/>
        </w:rPr>
        <w:lastRenderedPageBreak/>
        <w:t xml:space="preserve">5.5. </w:t>
      </w:r>
      <w:r w:rsidR="0008728D" w:rsidRPr="0008728D">
        <w:rPr>
          <w:sz w:val="24"/>
          <w:szCs w:val="24"/>
        </w:rPr>
        <w:t xml:space="preserve">Право собственности (включая риски случайной гибели или случайного повреждения) на результат работ по </w:t>
      </w:r>
      <w:r w:rsidR="0008728D">
        <w:rPr>
          <w:sz w:val="24"/>
          <w:szCs w:val="24"/>
        </w:rPr>
        <w:t>Д</w:t>
      </w:r>
      <w:r w:rsidR="0008728D" w:rsidRPr="0008728D">
        <w:rPr>
          <w:sz w:val="24"/>
          <w:szCs w:val="24"/>
        </w:rPr>
        <w:t>оговору, переходит к Заказчику с момента подписания Сторонами Акта приемки, при условии отсутствия замечаний Заказчика к качеству и объему работ.</w:t>
      </w:r>
      <w:r w:rsidRPr="005A0A2E">
        <w:rPr>
          <w:sz w:val="24"/>
          <w:szCs w:val="24"/>
        </w:rPr>
        <w:t xml:space="preserve"> </w:t>
      </w:r>
    </w:p>
    <w:p w14:paraId="4656640C" w14:textId="77777777" w:rsidR="00597D10" w:rsidRPr="005A0A2E" w:rsidRDefault="00597D10" w:rsidP="005A0A2E">
      <w:pPr>
        <w:spacing w:line="276" w:lineRule="auto"/>
        <w:jc w:val="both"/>
        <w:rPr>
          <w:noProof/>
        </w:rPr>
      </w:pPr>
    </w:p>
    <w:p w14:paraId="7B48EA63" w14:textId="77777777" w:rsidR="00597D10" w:rsidRPr="005A0A2E" w:rsidRDefault="00597D10" w:rsidP="005A0A2E">
      <w:pPr>
        <w:numPr>
          <w:ilvl w:val="0"/>
          <w:numId w:val="1"/>
        </w:numPr>
        <w:spacing w:line="276" w:lineRule="auto"/>
        <w:jc w:val="center"/>
        <w:rPr>
          <w:b/>
          <w:noProof/>
        </w:rPr>
      </w:pPr>
      <w:r w:rsidRPr="005A0A2E">
        <w:rPr>
          <w:b/>
          <w:noProof/>
        </w:rPr>
        <w:t xml:space="preserve">Гарантии </w:t>
      </w:r>
    </w:p>
    <w:p w14:paraId="3754C37D" w14:textId="14481EB9" w:rsidR="00597D10" w:rsidRPr="005A0A2E" w:rsidRDefault="00597D10" w:rsidP="005A0A2E">
      <w:pPr>
        <w:spacing w:line="276" w:lineRule="auto"/>
        <w:jc w:val="both"/>
      </w:pPr>
      <w:r w:rsidRPr="005A0A2E">
        <w:t xml:space="preserve">6.1. </w:t>
      </w:r>
      <w:r w:rsidR="00414BB6" w:rsidRPr="00414BB6">
        <w:t xml:space="preserve">Гарантийный срок на результат работ и материалы должен составлять не менее </w:t>
      </w:r>
      <w:r w:rsidR="006A634F">
        <w:t>5</w:t>
      </w:r>
      <w:r w:rsidR="00414BB6" w:rsidRPr="00414BB6">
        <w:t xml:space="preserve"> (</w:t>
      </w:r>
      <w:r w:rsidR="006A634F">
        <w:t>пяти</w:t>
      </w:r>
      <w:r w:rsidR="00414BB6" w:rsidRPr="00414BB6">
        <w:t xml:space="preserve">) лет с даты подписания </w:t>
      </w:r>
      <w:r w:rsidR="00414BB6">
        <w:t xml:space="preserve">Сторонами </w:t>
      </w:r>
      <w:r w:rsidR="00414BB6" w:rsidRPr="00414BB6">
        <w:t>акта сдачи-приемки выполненных работ (по форме КС-2)</w:t>
      </w:r>
      <w:r w:rsidRPr="005A0A2E">
        <w:t xml:space="preserve">.  </w:t>
      </w:r>
    </w:p>
    <w:p w14:paraId="49DC5F10" w14:textId="38789962" w:rsidR="00597D10" w:rsidRDefault="00597D10" w:rsidP="005A0A2E">
      <w:pPr>
        <w:spacing w:line="276" w:lineRule="auto"/>
        <w:jc w:val="both"/>
      </w:pPr>
      <w:r w:rsidRPr="005A0A2E">
        <w:t>6.2. В случае обнаружения в течение гарантийного срока, при условии соблюдения Заказчиком условий эксплуатации, что качество использованных Подрядчиком при выполнении работ изделий, оборудования, материалов и/или выполненных работ</w:t>
      </w:r>
      <w:r w:rsidR="003C1DBE">
        <w:t>,</w:t>
      </w:r>
      <w:r w:rsidRPr="005A0A2E">
        <w:t xml:space="preserve"> </w:t>
      </w:r>
      <w:r w:rsidR="002213FF" w:rsidRPr="002213FF">
        <w:t xml:space="preserve">при условии их нормальной эксплуатации, имеют дефекты или недостатки, которые являются следствием ненадлежащего выполнения Подрядчиком принятых на себя обязательств, Подрядчик обязан устранить их за свой счет </w:t>
      </w:r>
      <w:r w:rsidRPr="005A0A2E">
        <w:t xml:space="preserve">в течение 14 (четырнадцати) календарных дней. </w:t>
      </w:r>
    </w:p>
    <w:p w14:paraId="17F5AE15" w14:textId="7FE45B5D" w:rsidR="002213FF" w:rsidRPr="002213FF" w:rsidRDefault="003C1DBE" w:rsidP="002213FF">
      <w:pPr>
        <w:spacing w:line="276" w:lineRule="auto"/>
        <w:jc w:val="both"/>
        <w:rPr>
          <w:rStyle w:val="FontStyle61"/>
          <w:i w:val="0"/>
          <w:iCs w:val="0"/>
          <w:sz w:val="24"/>
          <w:szCs w:val="24"/>
        </w:rPr>
      </w:pPr>
      <w:r>
        <w:rPr>
          <w:rStyle w:val="FontStyle61"/>
          <w:i w:val="0"/>
          <w:iCs w:val="0"/>
          <w:sz w:val="24"/>
          <w:szCs w:val="24"/>
        </w:rPr>
        <w:t xml:space="preserve">6.2.1. </w:t>
      </w:r>
      <w:r w:rsidR="002213FF" w:rsidRPr="002213FF">
        <w:rPr>
          <w:rStyle w:val="FontStyle61"/>
          <w:i w:val="0"/>
          <w:iCs w:val="0"/>
          <w:sz w:val="24"/>
          <w:szCs w:val="24"/>
        </w:rPr>
        <w:t>При отказе Подрядчика от подписания акта обнаруженных дефектов и недоделок, Заказчик составляет односторонний акт на основе заключения комиссии, состоящей из представителей Заказчика.</w:t>
      </w:r>
    </w:p>
    <w:p w14:paraId="0C5F6BD1" w14:textId="03734EB8" w:rsidR="002213FF" w:rsidRPr="002213FF" w:rsidRDefault="003C1DBE" w:rsidP="002213FF">
      <w:pPr>
        <w:spacing w:line="276" w:lineRule="auto"/>
        <w:jc w:val="both"/>
        <w:rPr>
          <w:rStyle w:val="FontStyle61"/>
          <w:i w:val="0"/>
          <w:iCs w:val="0"/>
          <w:sz w:val="24"/>
          <w:szCs w:val="24"/>
        </w:rPr>
      </w:pPr>
      <w:r>
        <w:rPr>
          <w:rStyle w:val="FontStyle61"/>
          <w:i w:val="0"/>
          <w:iCs w:val="0"/>
          <w:sz w:val="24"/>
          <w:szCs w:val="24"/>
        </w:rPr>
        <w:t xml:space="preserve">6.3. </w:t>
      </w:r>
      <w:r w:rsidR="002213FF" w:rsidRPr="002213FF">
        <w:rPr>
          <w:rStyle w:val="FontStyle61"/>
          <w:i w:val="0"/>
          <w:iCs w:val="0"/>
          <w:sz w:val="24"/>
          <w:szCs w:val="24"/>
        </w:rPr>
        <w:t>Устранение Подрядчиком дефектов не освобождает Подрядчика от гарантийных обязательств.</w:t>
      </w:r>
      <w:r>
        <w:rPr>
          <w:rStyle w:val="FontStyle61"/>
          <w:i w:val="0"/>
          <w:iCs w:val="0"/>
          <w:sz w:val="24"/>
          <w:szCs w:val="24"/>
        </w:rPr>
        <w:t xml:space="preserve"> </w:t>
      </w:r>
      <w:r w:rsidR="002213FF" w:rsidRPr="002213FF">
        <w:rPr>
          <w:rStyle w:val="FontStyle61"/>
          <w:i w:val="0"/>
          <w:iCs w:val="0"/>
          <w:sz w:val="24"/>
          <w:szCs w:val="24"/>
        </w:rPr>
        <w:t>Срок гарантийного периода продлевается на срок, исчисляемый от даты обнаружения дефекта до даты его фактического устранения.</w:t>
      </w:r>
      <w:r>
        <w:rPr>
          <w:rStyle w:val="FontStyle61"/>
          <w:i w:val="0"/>
          <w:iCs w:val="0"/>
          <w:sz w:val="24"/>
          <w:szCs w:val="24"/>
        </w:rPr>
        <w:t xml:space="preserve"> </w:t>
      </w:r>
      <w:r w:rsidR="002213FF" w:rsidRPr="002213FF">
        <w:rPr>
          <w:rStyle w:val="FontStyle61"/>
          <w:i w:val="0"/>
          <w:iCs w:val="0"/>
          <w:sz w:val="24"/>
          <w:szCs w:val="24"/>
        </w:rPr>
        <w:t>Подрядчик обязан устранить любой такой дефект, а также отдельные виды работ новыми, соответствующими условиям Договора. При такой замене гарантийный период возобновляется с момента окончания работ по замене и сдаче их Заказчику.</w:t>
      </w:r>
    </w:p>
    <w:p w14:paraId="43B7F0FD" w14:textId="6C01BF0C" w:rsidR="002213FF" w:rsidRPr="002213FF" w:rsidRDefault="003C1DBE" w:rsidP="002213FF">
      <w:pPr>
        <w:spacing w:line="276" w:lineRule="auto"/>
        <w:jc w:val="both"/>
        <w:rPr>
          <w:rStyle w:val="FontStyle61"/>
          <w:i w:val="0"/>
          <w:iCs w:val="0"/>
          <w:sz w:val="24"/>
          <w:szCs w:val="24"/>
        </w:rPr>
      </w:pPr>
      <w:r>
        <w:rPr>
          <w:rStyle w:val="FontStyle61"/>
          <w:i w:val="0"/>
          <w:iCs w:val="0"/>
          <w:sz w:val="24"/>
          <w:szCs w:val="24"/>
        </w:rPr>
        <w:t>6</w:t>
      </w:r>
      <w:r w:rsidR="002213FF" w:rsidRPr="002213FF">
        <w:rPr>
          <w:rStyle w:val="FontStyle61"/>
          <w:i w:val="0"/>
          <w:iCs w:val="0"/>
          <w:sz w:val="24"/>
          <w:szCs w:val="24"/>
        </w:rPr>
        <w:t xml:space="preserve">.4. Обязательства Подрядчика в течение гарантийного периода включают устранение и исправление дефектов, вызванных применением некачественных материалов и оборудования и некачественным выполнением </w:t>
      </w:r>
      <w:r>
        <w:rPr>
          <w:rStyle w:val="FontStyle61"/>
          <w:i w:val="0"/>
          <w:iCs w:val="0"/>
          <w:sz w:val="24"/>
          <w:szCs w:val="24"/>
        </w:rPr>
        <w:t>р</w:t>
      </w:r>
      <w:r w:rsidR="002213FF" w:rsidRPr="002213FF">
        <w:rPr>
          <w:rStyle w:val="FontStyle61"/>
          <w:i w:val="0"/>
          <w:iCs w:val="0"/>
          <w:sz w:val="24"/>
          <w:szCs w:val="24"/>
        </w:rPr>
        <w:t>абот.</w:t>
      </w:r>
    </w:p>
    <w:p w14:paraId="02A4FF5E" w14:textId="58438986" w:rsidR="002213FF" w:rsidRPr="002213FF" w:rsidRDefault="003C1DBE" w:rsidP="002213FF">
      <w:pPr>
        <w:spacing w:line="276" w:lineRule="auto"/>
        <w:jc w:val="both"/>
        <w:rPr>
          <w:rStyle w:val="FontStyle61"/>
          <w:i w:val="0"/>
          <w:iCs w:val="0"/>
          <w:sz w:val="24"/>
          <w:szCs w:val="24"/>
        </w:rPr>
      </w:pPr>
      <w:r>
        <w:rPr>
          <w:rStyle w:val="FontStyle61"/>
          <w:i w:val="0"/>
          <w:iCs w:val="0"/>
          <w:sz w:val="24"/>
          <w:szCs w:val="24"/>
        </w:rPr>
        <w:t>6</w:t>
      </w:r>
      <w:r w:rsidR="002213FF" w:rsidRPr="002213FF">
        <w:rPr>
          <w:rStyle w:val="FontStyle61"/>
          <w:i w:val="0"/>
          <w:iCs w:val="0"/>
          <w:sz w:val="24"/>
          <w:szCs w:val="24"/>
        </w:rPr>
        <w:t xml:space="preserve">.5. При письменном отказе Подрядчика от выполнения гарантийного ремонта </w:t>
      </w:r>
      <w:r>
        <w:rPr>
          <w:rStyle w:val="FontStyle61"/>
          <w:i w:val="0"/>
          <w:iCs w:val="0"/>
          <w:sz w:val="24"/>
          <w:szCs w:val="24"/>
        </w:rPr>
        <w:t>о</w:t>
      </w:r>
      <w:r w:rsidR="002213FF" w:rsidRPr="002213FF">
        <w:rPr>
          <w:rStyle w:val="FontStyle61"/>
          <w:i w:val="0"/>
          <w:iCs w:val="0"/>
          <w:sz w:val="24"/>
          <w:szCs w:val="24"/>
        </w:rPr>
        <w:t xml:space="preserve">бъекта или в случае, если в течение 10 (десяти) календарных дней от Подрядчика не получен письменный ответ на предложение осуществить гарантийный ремонт </w:t>
      </w:r>
      <w:r>
        <w:rPr>
          <w:rStyle w:val="FontStyle61"/>
          <w:i w:val="0"/>
          <w:iCs w:val="0"/>
          <w:sz w:val="24"/>
          <w:szCs w:val="24"/>
        </w:rPr>
        <w:t>о</w:t>
      </w:r>
      <w:r w:rsidR="002213FF" w:rsidRPr="002213FF">
        <w:rPr>
          <w:rStyle w:val="FontStyle61"/>
          <w:i w:val="0"/>
          <w:iCs w:val="0"/>
          <w:sz w:val="24"/>
          <w:szCs w:val="24"/>
        </w:rPr>
        <w:t>бъекта, Заказчик вправе привлечь к осуществлению гарантийного ремонта третьих лиц (либо выполнить гарантийный ремонт своими силами) с оплатой расходов за счет Подрядчика, используя удержанные денежные средства.</w:t>
      </w:r>
    </w:p>
    <w:p w14:paraId="1D2F156B" w14:textId="26A638E6" w:rsidR="002213FF" w:rsidRPr="005A0A2E" w:rsidRDefault="003C1DBE" w:rsidP="002213FF">
      <w:pPr>
        <w:spacing w:line="276" w:lineRule="auto"/>
        <w:jc w:val="both"/>
        <w:rPr>
          <w:rStyle w:val="FontStyle61"/>
          <w:i w:val="0"/>
          <w:iCs w:val="0"/>
          <w:sz w:val="24"/>
          <w:szCs w:val="24"/>
        </w:rPr>
      </w:pPr>
      <w:r>
        <w:rPr>
          <w:rStyle w:val="FontStyle61"/>
          <w:i w:val="0"/>
          <w:iCs w:val="0"/>
          <w:sz w:val="24"/>
          <w:szCs w:val="24"/>
        </w:rPr>
        <w:t>6.</w:t>
      </w:r>
      <w:proofErr w:type="gramStart"/>
      <w:r>
        <w:rPr>
          <w:rStyle w:val="FontStyle61"/>
          <w:i w:val="0"/>
          <w:iCs w:val="0"/>
          <w:sz w:val="24"/>
          <w:szCs w:val="24"/>
        </w:rPr>
        <w:t>6.</w:t>
      </w:r>
      <w:r w:rsidR="002213FF" w:rsidRPr="002213FF">
        <w:rPr>
          <w:rStyle w:val="FontStyle61"/>
          <w:i w:val="0"/>
          <w:iCs w:val="0"/>
          <w:sz w:val="24"/>
          <w:szCs w:val="24"/>
        </w:rPr>
        <w:t>.</w:t>
      </w:r>
      <w:proofErr w:type="gramEnd"/>
      <w:r w:rsidR="002213FF" w:rsidRPr="002213FF">
        <w:rPr>
          <w:rStyle w:val="FontStyle61"/>
          <w:i w:val="0"/>
          <w:iCs w:val="0"/>
          <w:sz w:val="24"/>
          <w:szCs w:val="24"/>
        </w:rPr>
        <w:t xml:space="preserve"> Подрядчик несет ответственность за все скрытые ошибки, которые не были замечены к началу гарантийного периода.</w:t>
      </w:r>
    </w:p>
    <w:p w14:paraId="2637BBAF" w14:textId="77777777" w:rsidR="00597D10" w:rsidRPr="005A0A2E" w:rsidRDefault="002D25CF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t xml:space="preserve"> </w:t>
      </w:r>
    </w:p>
    <w:p w14:paraId="4327FE5E" w14:textId="77777777" w:rsidR="00597D10" w:rsidRPr="005A0A2E" w:rsidRDefault="00597D10" w:rsidP="005A0A2E">
      <w:pPr>
        <w:pStyle w:val="a7"/>
        <w:numPr>
          <w:ilvl w:val="0"/>
          <w:numId w:val="1"/>
        </w:numPr>
        <w:spacing w:line="276" w:lineRule="auto"/>
        <w:jc w:val="center"/>
        <w:rPr>
          <w:b/>
        </w:rPr>
      </w:pPr>
      <w:r w:rsidRPr="005A0A2E">
        <w:rPr>
          <w:b/>
        </w:rPr>
        <w:t>Ответственность Сторон</w:t>
      </w:r>
    </w:p>
    <w:p w14:paraId="70563529" w14:textId="430FA027" w:rsidR="00A02F5B" w:rsidRPr="005A0A2E" w:rsidRDefault="00A02F5B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t>7.1. За неисполнение или ненадлежащее исполнение условий Договора Стороны несут ответственность, предусмотренную законодательством Российской Федерации.</w:t>
      </w:r>
    </w:p>
    <w:p w14:paraId="36425E01" w14:textId="77777777" w:rsidR="00A02F5B" w:rsidRPr="005A0A2E" w:rsidRDefault="00A02F5B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t>7.2. Подрядчик несет ответственность за некачественное выполнение работ. При обнаружении несоответствия качества выполненных работ требованиям, установленным в Договоре, Заказчик вправе по своему выбору потребовать от Подрядчика:</w:t>
      </w:r>
    </w:p>
    <w:p w14:paraId="2B1D2CCC" w14:textId="77777777" w:rsidR="00A02F5B" w:rsidRPr="005A0A2E" w:rsidRDefault="00A02F5B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t>а) соразмерного уменьшения цены Договора;</w:t>
      </w:r>
    </w:p>
    <w:p w14:paraId="194C5F2F" w14:textId="77777777" w:rsidR="00A02F5B" w:rsidRPr="005A0A2E" w:rsidRDefault="00A02F5B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t>б) безвозмездного устранения недостатков выполненных работ в четырнадцатидневный срок.</w:t>
      </w:r>
    </w:p>
    <w:p w14:paraId="21EC5615" w14:textId="325690F3" w:rsidR="00A02F5B" w:rsidRDefault="00A02F5B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t>7.3. При выполнении работ с нарушением сроков, установленных Договором, Подрядчик оплачивает Заказчику пеню в размере 0,1% от цены Договора, указанной в п.4.1 Договора, за каждый день просрочки.</w:t>
      </w:r>
    </w:p>
    <w:p w14:paraId="3E037D57" w14:textId="475E9F1C" w:rsidR="003C1DBE" w:rsidRPr="005A0A2E" w:rsidRDefault="00760383" w:rsidP="003C1DBE">
      <w:pPr>
        <w:autoSpaceDE w:val="0"/>
        <w:autoSpaceDN w:val="0"/>
        <w:adjustRightInd w:val="0"/>
        <w:spacing w:line="276" w:lineRule="auto"/>
        <w:jc w:val="both"/>
      </w:pPr>
      <w:r>
        <w:t>7.4. При</w:t>
      </w:r>
      <w:r w:rsidR="003C1DBE">
        <w:t xml:space="preserve"> нарушении </w:t>
      </w:r>
      <w:r>
        <w:t>Подрядчиком п. 4.4.1. Договора, т.е. за передачу права требования возврата суммы, удерживаемой Заказчиком в качестве обеспечения исполнения Подрядчиком обязательств гарантийного периода, без письменного согласия Заказчика - неустойку в размере 1% от цены Договора, при этом Заказчик вправе удержать указанную неустойку из суммы, подлежащей перечислению Подрядчику (новому подрядчику).</w:t>
      </w:r>
      <w:r w:rsidR="003C1DBE">
        <w:t xml:space="preserve"> </w:t>
      </w:r>
    </w:p>
    <w:p w14:paraId="02AF2C77" w14:textId="7DC5B6FB" w:rsidR="00062837" w:rsidRPr="005A0A2E" w:rsidRDefault="00414BB6" w:rsidP="005A0A2E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  <w:r>
        <w:lastRenderedPageBreak/>
        <w:t>7.</w:t>
      </w:r>
      <w:r w:rsidR="00760383">
        <w:t>5</w:t>
      </w:r>
      <w:r>
        <w:t xml:space="preserve">. </w:t>
      </w:r>
      <w:r w:rsidR="00A02F5B" w:rsidRPr="005A0A2E">
        <w:t xml:space="preserve">При просрочке оплаты Заказчиком против сроков, установленных Договором, </w:t>
      </w:r>
      <w:r w:rsidR="00A02F5B" w:rsidRPr="005A0A2E">
        <w:rPr>
          <w:rFonts w:eastAsia="Arial Unicode MS"/>
        </w:rPr>
        <w:t>Заказчик оплачивает Подрядчику пеню в размере 0,1% от суммы задолженности</w:t>
      </w:r>
      <w:r w:rsidR="00A02F5B" w:rsidRPr="005A0A2E">
        <w:rPr>
          <w:rFonts w:eastAsia="Arial Unicode MS"/>
          <w:spacing w:val="-9"/>
        </w:rPr>
        <w:t xml:space="preserve"> за каждый день просрочки платежа</w:t>
      </w:r>
      <w:r w:rsidR="00062837" w:rsidRPr="005A0A2E">
        <w:rPr>
          <w:rFonts w:eastAsia="Arial Unicode MS"/>
        </w:rPr>
        <w:t xml:space="preserve">. </w:t>
      </w:r>
    </w:p>
    <w:p w14:paraId="154973A0" w14:textId="03607FF4" w:rsidR="00A02F5B" w:rsidRPr="005A0A2E" w:rsidRDefault="00A02F5B" w:rsidP="005A0A2E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  <w:r w:rsidRPr="005A0A2E">
        <w:rPr>
          <w:noProof/>
        </w:rPr>
        <w:t>7.</w:t>
      </w:r>
      <w:r w:rsidR="00760383">
        <w:rPr>
          <w:noProof/>
        </w:rPr>
        <w:t>6</w:t>
      </w:r>
      <w:r w:rsidRPr="005A0A2E">
        <w:rPr>
          <w:noProof/>
        </w:rPr>
        <w:t xml:space="preserve">. </w:t>
      </w:r>
      <w:r w:rsidRPr="005A0A2E">
        <w:t xml:space="preserve">Если допущенные Подрядчиком отступления в </w:t>
      </w:r>
      <w:r w:rsidRPr="005A0A2E">
        <w:rPr>
          <w:noProof/>
        </w:rPr>
        <w:t>качестве выполненных работ</w:t>
      </w:r>
      <w:r w:rsidRPr="005A0A2E">
        <w:t xml:space="preserve"> от условий Договора в установленный Заказчиком срок не были устранены, либо являются неустранимыми и существенными, Заказчик вправе по своему выбору:</w:t>
      </w:r>
    </w:p>
    <w:p w14:paraId="3DE582EA" w14:textId="77777777" w:rsidR="00A02F5B" w:rsidRPr="005A0A2E" w:rsidRDefault="00A02F5B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t>а) поручить исполнение обязательств по Договору другой организации за счет Подрядчика;</w:t>
      </w:r>
    </w:p>
    <w:p w14:paraId="28DC27EC" w14:textId="77777777" w:rsidR="00A02F5B" w:rsidRPr="005A0A2E" w:rsidRDefault="00A02F5B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t xml:space="preserve">б) отказаться в одностороннем порядке от исполнения Договора и потребовать возмещения Подрядчиком причиненных убытков. </w:t>
      </w:r>
    </w:p>
    <w:p w14:paraId="20F44534" w14:textId="7319CA1C" w:rsidR="00A02F5B" w:rsidRPr="005A0A2E" w:rsidRDefault="00A02F5B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t>7.</w:t>
      </w:r>
      <w:r w:rsidR="00760383">
        <w:t>7</w:t>
      </w:r>
      <w:r w:rsidRPr="005A0A2E">
        <w:t>. Убытки, причиненные по вине Подрядчика Заказчику и/или третьим лицам в ходе исполнения Договора, полностью возмещаются Подрядчиком. В случае если убытки превышают размер пеней по Договору, убытки возмещаются сверх пеней, установленных Договором.</w:t>
      </w:r>
    </w:p>
    <w:p w14:paraId="560FA5C5" w14:textId="1A33FA90" w:rsidR="00A02F5B" w:rsidRPr="005A0A2E" w:rsidRDefault="00A02F5B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t>7.</w:t>
      </w:r>
      <w:r w:rsidR="00760383">
        <w:t>8</w:t>
      </w:r>
      <w:r w:rsidRPr="005A0A2E">
        <w:t>. Заказчик вправе вычесть начисленные Подрядчику штрафные санкции из сумм, причитающихся Подрядчику платежей.</w:t>
      </w:r>
    </w:p>
    <w:p w14:paraId="31575427" w14:textId="06EBBC27" w:rsidR="00A02F5B" w:rsidRPr="005A0A2E" w:rsidRDefault="00A02F5B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t>7.</w:t>
      </w:r>
      <w:r w:rsidR="00760383">
        <w:t>9</w:t>
      </w:r>
      <w:r w:rsidRPr="005A0A2E">
        <w:t xml:space="preserve">. Пени по Договору начисляются при условии выставления письменного требования виновной Стороне. Уплата пеней за неисполнение или ненадлежащее исполнение обязательств по Договору не освобождает Стороны от исполнения обязательств. </w:t>
      </w:r>
    </w:p>
    <w:p w14:paraId="7E4430FC" w14:textId="77777777" w:rsidR="00597D10" w:rsidRPr="005A0A2E" w:rsidRDefault="00597D10" w:rsidP="005A0A2E">
      <w:pPr>
        <w:autoSpaceDE w:val="0"/>
        <w:autoSpaceDN w:val="0"/>
        <w:adjustRightInd w:val="0"/>
        <w:spacing w:line="276" w:lineRule="auto"/>
        <w:jc w:val="both"/>
      </w:pPr>
    </w:p>
    <w:p w14:paraId="19182511" w14:textId="77777777" w:rsidR="00597D10" w:rsidRPr="005A0A2E" w:rsidRDefault="00597D10" w:rsidP="005A0A2E">
      <w:pPr>
        <w:pStyle w:val="a7"/>
        <w:numPr>
          <w:ilvl w:val="0"/>
          <w:numId w:val="1"/>
        </w:numPr>
        <w:spacing w:line="276" w:lineRule="auto"/>
        <w:jc w:val="center"/>
        <w:rPr>
          <w:b/>
        </w:rPr>
      </w:pPr>
      <w:r w:rsidRPr="005A0A2E">
        <w:rPr>
          <w:b/>
        </w:rPr>
        <w:t>Обстоятельства непреодолимой силы</w:t>
      </w:r>
    </w:p>
    <w:p w14:paraId="4E52B7D8" w14:textId="206716B7" w:rsidR="00597D10" w:rsidRPr="005A0A2E" w:rsidRDefault="00597D10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rPr>
          <w:noProof/>
        </w:rPr>
        <w:t>8</w:t>
      </w:r>
      <w:r w:rsidRPr="005A0A2E">
        <w:t>.1.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войны, гражданских волнений, блокады, эмбарго, пожара, землетрясения, наводнения и других природных стихийных бедствий, а также издания актов государственных органов.</w:t>
      </w:r>
    </w:p>
    <w:p w14:paraId="5663BBEC" w14:textId="779C747B" w:rsidR="00597D10" w:rsidRPr="005A0A2E" w:rsidRDefault="00597D10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t>8.2.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4B2D4080" w14:textId="07E45696" w:rsidR="00597D10" w:rsidRPr="005A0A2E" w:rsidRDefault="00597D10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t xml:space="preserve">8.3.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Договору. </w:t>
      </w:r>
      <w:proofErr w:type="spellStart"/>
      <w:r w:rsidRPr="005A0A2E">
        <w:t>Неизвещение</w:t>
      </w:r>
      <w:proofErr w:type="spellEnd"/>
      <w:r w:rsidRPr="005A0A2E">
        <w:t xml:space="preserve"> или несвоевременное извещение</w:t>
      </w:r>
      <w:r w:rsidRPr="005A0A2E">
        <w:rPr>
          <w:noProof/>
        </w:rPr>
        <w:t xml:space="preserve"> лишает Сторону ссылаться на обстоятельства непреодолимой силы как на случаи, освобождающие от ответственности.  </w:t>
      </w:r>
    </w:p>
    <w:p w14:paraId="22103A54" w14:textId="2207BCC4" w:rsidR="00597D10" w:rsidRPr="005A0A2E" w:rsidRDefault="00597D10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t>8.4. Если обстоятельства непреодолимой силы действуют на протяжении 15 (пятнадцати) и более дней, Договор может быть расторгнут по соглашению Сторон.</w:t>
      </w:r>
    </w:p>
    <w:p w14:paraId="387F3AA1" w14:textId="77777777" w:rsidR="00107241" w:rsidRPr="005A0A2E" w:rsidRDefault="00107241" w:rsidP="005A0A2E">
      <w:pPr>
        <w:spacing w:line="276" w:lineRule="auto"/>
        <w:jc w:val="both"/>
      </w:pPr>
    </w:p>
    <w:p w14:paraId="03F90763" w14:textId="77777777" w:rsidR="00597D10" w:rsidRPr="005A0A2E" w:rsidRDefault="00597D10" w:rsidP="005A0A2E">
      <w:pPr>
        <w:pStyle w:val="a7"/>
        <w:numPr>
          <w:ilvl w:val="0"/>
          <w:numId w:val="1"/>
        </w:numPr>
        <w:spacing w:line="276" w:lineRule="auto"/>
        <w:jc w:val="center"/>
        <w:rPr>
          <w:b/>
        </w:rPr>
      </w:pPr>
      <w:r w:rsidRPr="005A0A2E">
        <w:rPr>
          <w:b/>
        </w:rPr>
        <w:t>Порядок разрешения споров</w:t>
      </w:r>
    </w:p>
    <w:p w14:paraId="039D0CBA" w14:textId="64EA2C7D" w:rsidR="00597D10" w:rsidRPr="005A0A2E" w:rsidRDefault="00597D10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t>9.1. Все споры, возникающие при исполнении Договора, решаются Сторонами путем переговоров, которые могут проводиться в том числе путем отправления писем по почте, обмена факсимильными сообщениями.</w:t>
      </w:r>
    </w:p>
    <w:p w14:paraId="3AFDF20B" w14:textId="7392D949" w:rsidR="00597D10" w:rsidRPr="005A0A2E" w:rsidRDefault="00597D10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t>9.2. Если Стороны не придут к соглашению путем переговоров, все споры рассматриваются в претензионном порядке. Срок рассмотрения претензии – 10 (десять) календарных дней с даты получения претензии.</w:t>
      </w:r>
    </w:p>
    <w:p w14:paraId="3B3B6BDC" w14:textId="77777777" w:rsidR="00597D10" w:rsidRPr="005A0A2E" w:rsidRDefault="00597D10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t>9.3.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71A5A4EB" w14:textId="77777777" w:rsidR="00597D10" w:rsidRPr="005A0A2E" w:rsidRDefault="00597D10" w:rsidP="005A0A2E">
      <w:pPr>
        <w:autoSpaceDE w:val="0"/>
        <w:autoSpaceDN w:val="0"/>
        <w:adjustRightInd w:val="0"/>
        <w:spacing w:line="276" w:lineRule="auto"/>
        <w:jc w:val="center"/>
        <w:rPr>
          <w:b/>
          <w:bCs/>
          <w:noProof/>
        </w:rPr>
      </w:pPr>
    </w:p>
    <w:p w14:paraId="7AB4CEF1" w14:textId="77777777" w:rsidR="00597D10" w:rsidRPr="005A0A2E" w:rsidRDefault="00597D10" w:rsidP="005A0A2E">
      <w:pPr>
        <w:autoSpaceDE w:val="0"/>
        <w:autoSpaceDN w:val="0"/>
        <w:adjustRightInd w:val="0"/>
        <w:spacing w:line="276" w:lineRule="auto"/>
        <w:jc w:val="center"/>
      </w:pPr>
      <w:r w:rsidRPr="005A0A2E">
        <w:rPr>
          <w:b/>
          <w:bCs/>
          <w:noProof/>
        </w:rPr>
        <w:t>10. Порядок внесения изменений, дополнений</w:t>
      </w:r>
    </w:p>
    <w:p w14:paraId="0573F242" w14:textId="77777777" w:rsidR="00597D10" w:rsidRPr="005A0A2E" w:rsidRDefault="00597D10" w:rsidP="005A0A2E">
      <w:pPr>
        <w:autoSpaceDE w:val="0"/>
        <w:autoSpaceDN w:val="0"/>
        <w:adjustRightInd w:val="0"/>
        <w:spacing w:line="276" w:lineRule="auto"/>
        <w:jc w:val="center"/>
        <w:rPr>
          <w:b/>
          <w:bCs/>
          <w:noProof/>
        </w:rPr>
      </w:pPr>
      <w:r w:rsidRPr="005A0A2E">
        <w:rPr>
          <w:b/>
          <w:bCs/>
          <w:noProof/>
        </w:rPr>
        <w:t>в Договор и его расторжения</w:t>
      </w:r>
    </w:p>
    <w:p w14:paraId="4C218772" w14:textId="77777777" w:rsidR="00597D10" w:rsidRPr="005A0A2E" w:rsidRDefault="00597D10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lastRenderedPageBreak/>
        <w:t xml:space="preserve">10.1. В Договор могут быть внесены изменения и дополнения, которые оформляются дополнительными соглашениями к Договору. </w:t>
      </w:r>
    </w:p>
    <w:p w14:paraId="3D560678" w14:textId="63A6A9FF" w:rsidR="00597D10" w:rsidRPr="005A0A2E" w:rsidRDefault="00597D10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t>10.2. Договор может быть досрочно расторгнут по основаниям, предусмотренным законодательством Российской Федерации и Договором.</w:t>
      </w:r>
    </w:p>
    <w:p w14:paraId="0585FB12" w14:textId="6FB74C2E" w:rsidR="002D1C29" w:rsidRDefault="00597D10" w:rsidP="002D1C29">
      <w:pPr>
        <w:autoSpaceDE w:val="0"/>
        <w:autoSpaceDN w:val="0"/>
        <w:adjustRightInd w:val="0"/>
        <w:spacing w:line="276" w:lineRule="auto"/>
        <w:jc w:val="both"/>
      </w:pPr>
      <w:r w:rsidRPr="005A0A2E">
        <w:t xml:space="preserve">10.3. </w:t>
      </w:r>
      <w:r w:rsidR="002D1C29">
        <w:t xml:space="preserve">Заказчик имеет право досрочно расторгнуть Договор в одностороннем внесудебном порядке без применения к нему мер ответственности и обязанности возмещения </w:t>
      </w:r>
      <w:r w:rsidR="002D1C29" w:rsidRPr="002D1C29">
        <w:t>Подрядчик</w:t>
      </w:r>
      <w:r w:rsidR="002D1C29">
        <w:t xml:space="preserve">у убытков, связанных с таким расторжением договора, при условии письменного уведомления о расторжении не менее, чем за </w:t>
      </w:r>
      <w:r w:rsidR="009C44CF">
        <w:t>5</w:t>
      </w:r>
      <w:r w:rsidR="002D1C29">
        <w:t xml:space="preserve"> (</w:t>
      </w:r>
      <w:r w:rsidR="009C44CF">
        <w:t>пя</w:t>
      </w:r>
      <w:r w:rsidR="002D1C29">
        <w:t>ть) рабочих дней в любом из следующих случаев:</w:t>
      </w:r>
    </w:p>
    <w:p w14:paraId="7FFD8F77" w14:textId="7CF20412" w:rsidR="002D1C29" w:rsidRDefault="002D1C29" w:rsidP="002D1C29">
      <w:pPr>
        <w:autoSpaceDE w:val="0"/>
        <w:autoSpaceDN w:val="0"/>
        <w:adjustRightInd w:val="0"/>
        <w:spacing w:line="276" w:lineRule="auto"/>
        <w:jc w:val="both"/>
      </w:pPr>
      <w:r>
        <w:tab/>
        <w:t xml:space="preserve">- нарушения </w:t>
      </w:r>
      <w:r w:rsidRPr="002D1C29">
        <w:t>Подрядчиком</w:t>
      </w:r>
      <w:r>
        <w:t xml:space="preserve"> сроков выполнения работ, влекущего увеличение срока окончания работ более чем на 10 (десять) дней;</w:t>
      </w:r>
    </w:p>
    <w:p w14:paraId="3D75D5B2" w14:textId="55CCB143" w:rsidR="002D1C29" w:rsidRDefault="002D1C29" w:rsidP="002D1C29">
      <w:pPr>
        <w:autoSpaceDE w:val="0"/>
        <w:autoSpaceDN w:val="0"/>
        <w:adjustRightInd w:val="0"/>
        <w:spacing w:line="276" w:lineRule="auto"/>
        <w:jc w:val="both"/>
      </w:pPr>
      <w:r>
        <w:tab/>
        <w:t>- несоблюдения Подрядчиком требований по качеству работ, если исправление соответствующих некачественно выполненных работ влечет задержку выполнения работ более чем на 10 (десять) дней;</w:t>
      </w:r>
    </w:p>
    <w:p w14:paraId="6C93E51A" w14:textId="6B7B495B" w:rsidR="002D1C29" w:rsidRDefault="002D1C29" w:rsidP="002D1C29">
      <w:pPr>
        <w:autoSpaceDE w:val="0"/>
        <w:autoSpaceDN w:val="0"/>
        <w:adjustRightInd w:val="0"/>
        <w:spacing w:line="276" w:lineRule="auto"/>
        <w:jc w:val="both"/>
      </w:pPr>
      <w:r>
        <w:tab/>
        <w:t xml:space="preserve">- аннулирования разрешительных документов, лишающих </w:t>
      </w:r>
      <w:r w:rsidRPr="002D1C29">
        <w:t>Подрядчик</w:t>
      </w:r>
      <w:r>
        <w:t>а права на производство работ.</w:t>
      </w:r>
    </w:p>
    <w:p w14:paraId="00C915AE" w14:textId="1C2AC36B" w:rsidR="002D1C29" w:rsidRDefault="002D1C29" w:rsidP="002D1C29">
      <w:pPr>
        <w:autoSpaceDE w:val="0"/>
        <w:autoSpaceDN w:val="0"/>
        <w:adjustRightInd w:val="0"/>
        <w:spacing w:line="276" w:lineRule="auto"/>
        <w:jc w:val="both"/>
      </w:pPr>
      <w:r>
        <w:t>6.6.</w:t>
      </w:r>
      <w:r>
        <w:tab/>
        <w:t xml:space="preserve">Заказчик может в любое время до сдачи ему результата работы отказаться от исполнения Договора и расторгнуть Договор в одностороннем внесудебном порядке, уплатив </w:t>
      </w:r>
      <w:r w:rsidRPr="002D1C29">
        <w:t>Подрядчик</w:t>
      </w:r>
      <w:r>
        <w:t xml:space="preserve">у часть установленной цены пропорционально части работы, выполненной до получения извещения об отказе Заказчика от исполнения Договора, при условии письменного уведомления о расторжении не менее, чем за </w:t>
      </w:r>
      <w:r w:rsidR="009C44CF">
        <w:t>7</w:t>
      </w:r>
      <w:r>
        <w:t xml:space="preserve"> (</w:t>
      </w:r>
      <w:r w:rsidR="009C44CF">
        <w:t>семь</w:t>
      </w:r>
      <w:r>
        <w:t>) рабочих дней.</w:t>
      </w:r>
    </w:p>
    <w:p w14:paraId="3D5151CF" w14:textId="5B7F0509" w:rsidR="002D1C29" w:rsidRDefault="002D1C29" w:rsidP="002D1C29">
      <w:pPr>
        <w:autoSpaceDE w:val="0"/>
        <w:autoSpaceDN w:val="0"/>
        <w:adjustRightInd w:val="0"/>
        <w:spacing w:line="276" w:lineRule="auto"/>
        <w:jc w:val="both"/>
      </w:pPr>
      <w:r>
        <w:t>6.7.</w:t>
      </w:r>
      <w:r>
        <w:tab/>
        <w:t xml:space="preserve">Подрядчик имеет право досрочно расторгнуть Договор в одностороннем внесудебном порядке без применения к нему мер ответственности и обязанности возмещения Заказчику убытков, связанных с таким расторжением Договора, при условии письменного уведомления о расторжении не менее, чем за </w:t>
      </w:r>
      <w:r w:rsidR="009C44CF" w:rsidRPr="009C44CF">
        <w:t xml:space="preserve">5 (пять) </w:t>
      </w:r>
      <w:r>
        <w:t>рабочих дней в любом из следующих случаев:</w:t>
      </w:r>
    </w:p>
    <w:p w14:paraId="184B2974" w14:textId="044B3A43" w:rsidR="002D1C29" w:rsidRDefault="002D1C29" w:rsidP="002D1C29">
      <w:pPr>
        <w:autoSpaceDE w:val="0"/>
        <w:autoSpaceDN w:val="0"/>
        <w:adjustRightInd w:val="0"/>
        <w:spacing w:line="276" w:lineRule="auto"/>
        <w:jc w:val="both"/>
      </w:pPr>
      <w:r>
        <w:tab/>
        <w:t>- возбуждения арбитражным судом процедуры банкротства в отношении Заказчика;</w:t>
      </w:r>
    </w:p>
    <w:p w14:paraId="16821332" w14:textId="74E16BA2" w:rsidR="002D1C29" w:rsidRDefault="002D1C29" w:rsidP="002D1C29">
      <w:pPr>
        <w:autoSpaceDE w:val="0"/>
        <w:autoSpaceDN w:val="0"/>
        <w:adjustRightInd w:val="0"/>
        <w:spacing w:line="276" w:lineRule="auto"/>
        <w:jc w:val="both"/>
      </w:pPr>
      <w:r>
        <w:tab/>
        <w:t>- остановки Заказчиком выполнения работ по причинам, не зависящим от Подрядчика, на срок, превышающий 10 (десять) рабочих дней</w:t>
      </w:r>
      <w:r w:rsidR="009619EF">
        <w:t>.</w:t>
      </w:r>
    </w:p>
    <w:p w14:paraId="6D2E4FE7" w14:textId="77777777" w:rsidR="00597D10" w:rsidRPr="005A0A2E" w:rsidRDefault="00597D10" w:rsidP="005A0A2E">
      <w:pPr>
        <w:autoSpaceDE w:val="0"/>
        <w:autoSpaceDN w:val="0"/>
        <w:adjustRightInd w:val="0"/>
        <w:spacing w:line="276" w:lineRule="auto"/>
        <w:rPr>
          <w:b/>
          <w:bCs/>
          <w:noProof/>
        </w:rPr>
      </w:pPr>
    </w:p>
    <w:p w14:paraId="24BC4E93" w14:textId="77777777" w:rsidR="00597D10" w:rsidRPr="005A0A2E" w:rsidRDefault="00597D10" w:rsidP="005A0A2E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5A0A2E">
        <w:rPr>
          <w:b/>
          <w:bCs/>
        </w:rPr>
        <w:t>Срок действия Договора</w:t>
      </w:r>
    </w:p>
    <w:p w14:paraId="671F2867" w14:textId="77777777" w:rsidR="00286FBB" w:rsidRPr="005A0A2E" w:rsidRDefault="00597D10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t>11.1. Договор вступает в силу с даты его подписания Сторонами и действует до полного исполнения Сторонами своих обязательств и окончания взаиморасчетов.</w:t>
      </w:r>
    </w:p>
    <w:p w14:paraId="315DF0CE" w14:textId="77777777" w:rsidR="00105737" w:rsidRPr="005A0A2E" w:rsidRDefault="00105737" w:rsidP="005A0A2E">
      <w:pPr>
        <w:autoSpaceDE w:val="0"/>
        <w:autoSpaceDN w:val="0"/>
        <w:adjustRightInd w:val="0"/>
        <w:spacing w:line="276" w:lineRule="auto"/>
        <w:jc w:val="both"/>
      </w:pPr>
    </w:p>
    <w:p w14:paraId="7BEBCC33" w14:textId="77777777" w:rsidR="00597D10" w:rsidRPr="005A0A2E" w:rsidRDefault="00597D10" w:rsidP="005A0A2E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5A0A2E">
        <w:rPr>
          <w:b/>
          <w:bCs/>
        </w:rPr>
        <w:t>Прочие условия</w:t>
      </w:r>
    </w:p>
    <w:p w14:paraId="2005B7AA" w14:textId="77777777" w:rsidR="00597D10" w:rsidRPr="005A0A2E" w:rsidRDefault="00597D10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t xml:space="preserve">12.1. В случае изменения у какой-либо из Сторон юридического статуса, </w:t>
      </w:r>
      <w:r w:rsidR="00AD5DD0" w:rsidRPr="005A0A2E">
        <w:t>адреса</w:t>
      </w:r>
      <w:r w:rsidRPr="005A0A2E">
        <w:t xml:space="preserve"> и банковских реквизитов, она обязана в течение 5 (пяти) рабочих дней со дня возникновения изменений известить об этом другую Сторону.</w:t>
      </w:r>
    </w:p>
    <w:p w14:paraId="1663C768" w14:textId="2BAFE8AA" w:rsidR="00597D10" w:rsidRPr="005A0A2E" w:rsidRDefault="00597D10" w:rsidP="005A0A2E">
      <w:pPr>
        <w:spacing w:line="276" w:lineRule="auto"/>
        <w:jc w:val="both"/>
      </w:pPr>
      <w:r w:rsidRPr="005A0A2E">
        <w:t>12.2. Все запросы (уведомления, требования, претензии и иные обращения Сторон), а также ответы на них передаются Сторонами по электронной почте</w:t>
      </w:r>
      <w:r w:rsidR="009619EF">
        <w:t xml:space="preserve">, указанной в разделе «Реквизиты и подписи Сторон» Договора, </w:t>
      </w:r>
      <w:r w:rsidRPr="005A0A2E">
        <w:t xml:space="preserve">с последующим направлением почтовым отправлением либо передачей представителю Стороны под роспись (нарочным). Ответ на запрос (уведомление, требование, претензию) должен быть направлен в течение </w:t>
      </w:r>
      <w:r w:rsidR="009619EF">
        <w:t>5</w:t>
      </w:r>
      <w:r w:rsidRPr="005A0A2E">
        <w:t xml:space="preserve"> (</w:t>
      </w:r>
      <w:r w:rsidR="009619EF">
        <w:t>пяти</w:t>
      </w:r>
      <w:r w:rsidRPr="005A0A2E">
        <w:t>) рабочих дней со дня его получения.</w:t>
      </w:r>
    </w:p>
    <w:p w14:paraId="6078027F" w14:textId="5E058D43" w:rsidR="00597D10" w:rsidRPr="005A0A2E" w:rsidRDefault="00597D10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t>12.</w:t>
      </w:r>
      <w:r w:rsidR="009619EF">
        <w:t>3</w:t>
      </w:r>
      <w:r w:rsidRPr="005A0A2E">
        <w:t>. Договор</w:t>
      </w:r>
      <w:r w:rsidR="00AD5DD0" w:rsidRPr="005A0A2E">
        <w:t xml:space="preserve"> </w:t>
      </w:r>
      <w:r w:rsidRPr="005A0A2E">
        <w:t>составлен в двух</w:t>
      </w:r>
      <w:r w:rsidR="00AD5DD0" w:rsidRPr="005A0A2E">
        <w:t xml:space="preserve"> </w:t>
      </w:r>
      <w:r w:rsidRPr="005A0A2E">
        <w:t>экземплярах, имеющих одинаковую силу, по одному для каждой из Сторон.</w:t>
      </w:r>
    </w:p>
    <w:p w14:paraId="7704B91F" w14:textId="7B34CB64" w:rsidR="00597D10" w:rsidRPr="005A0A2E" w:rsidRDefault="00597D10" w:rsidP="005A0A2E">
      <w:pPr>
        <w:autoSpaceDE w:val="0"/>
        <w:autoSpaceDN w:val="0"/>
        <w:adjustRightInd w:val="0"/>
        <w:spacing w:line="276" w:lineRule="auto"/>
        <w:jc w:val="both"/>
      </w:pPr>
      <w:r w:rsidRPr="005A0A2E">
        <w:t>12.</w:t>
      </w:r>
      <w:r w:rsidR="009619EF">
        <w:t>4</w:t>
      </w:r>
      <w:r w:rsidRPr="005A0A2E">
        <w:t>. К Договору прилагаются и являются его неотъемлемой частью:</w:t>
      </w:r>
    </w:p>
    <w:p w14:paraId="0B3EC530" w14:textId="77777777" w:rsidR="00597D10" w:rsidRPr="005A0A2E" w:rsidRDefault="00597D10" w:rsidP="005A0A2E">
      <w:pPr>
        <w:pStyle w:val="21"/>
        <w:spacing w:after="0" w:line="276" w:lineRule="auto"/>
        <w:jc w:val="both"/>
      </w:pPr>
      <w:r w:rsidRPr="005A0A2E">
        <w:t xml:space="preserve"> - </w:t>
      </w:r>
      <w:r w:rsidR="00D57926" w:rsidRPr="005A0A2E">
        <w:t>Техническое задание</w:t>
      </w:r>
      <w:r w:rsidRPr="005A0A2E">
        <w:t xml:space="preserve"> (</w:t>
      </w:r>
      <w:hyperlink w:anchor="sub_1100" w:history="1">
        <w:r w:rsidRPr="005A0A2E">
          <w:t>Приложение №1</w:t>
        </w:r>
      </w:hyperlink>
      <w:r w:rsidRPr="005A0A2E">
        <w:t>).</w:t>
      </w:r>
    </w:p>
    <w:p w14:paraId="021F7DB6" w14:textId="1735470C" w:rsidR="00597D10" w:rsidRDefault="00597D10" w:rsidP="005A0A2E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5A0A2E">
        <w:t xml:space="preserve">- </w:t>
      </w:r>
      <w:r w:rsidR="001A250C">
        <w:t>Расчет стоимости работ</w:t>
      </w:r>
      <w:r w:rsidRPr="005A0A2E">
        <w:t xml:space="preserve"> (Приложение №2)</w:t>
      </w:r>
      <w:r w:rsidR="000B2A66" w:rsidRPr="005A0A2E">
        <w:rPr>
          <w:rStyle w:val="af4"/>
        </w:rPr>
        <w:footnoteReference w:id="3"/>
      </w:r>
      <w:r w:rsidRPr="005A0A2E">
        <w:t xml:space="preserve">. </w:t>
      </w:r>
    </w:p>
    <w:p w14:paraId="71F3588B" w14:textId="77D604EB" w:rsidR="00760383" w:rsidRPr="005A0A2E" w:rsidRDefault="00760383" w:rsidP="005A0A2E">
      <w:pPr>
        <w:autoSpaceDE w:val="0"/>
        <w:autoSpaceDN w:val="0"/>
        <w:adjustRightInd w:val="0"/>
        <w:spacing w:line="276" w:lineRule="auto"/>
        <w:ind w:firstLine="360"/>
        <w:jc w:val="both"/>
      </w:pPr>
      <w:r>
        <w:lastRenderedPageBreak/>
        <w:t>- Образец счета (Приложения №3).</w:t>
      </w:r>
    </w:p>
    <w:p w14:paraId="0D26563C" w14:textId="77777777" w:rsidR="00597D10" w:rsidRPr="005A0A2E" w:rsidRDefault="00597D10" w:rsidP="005A0A2E">
      <w:pPr>
        <w:autoSpaceDE w:val="0"/>
        <w:autoSpaceDN w:val="0"/>
        <w:adjustRightInd w:val="0"/>
        <w:spacing w:line="276" w:lineRule="auto"/>
        <w:jc w:val="both"/>
      </w:pPr>
    </w:p>
    <w:p w14:paraId="12C6E83C" w14:textId="0CDF6F81" w:rsidR="00597D10" w:rsidRPr="005A0A2E" w:rsidRDefault="009619EF" w:rsidP="009619EF">
      <w:pPr>
        <w:pStyle w:val="a7"/>
        <w:autoSpaceDE w:val="0"/>
        <w:autoSpaceDN w:val="0"/>
        <w:adjustRightInd w:val="0"/>
        <w:spacing w:line="276" w:lineRule="auto"/>
        <w:jc w:val="center"/>
        <w:rPr>
          <w:b/>
          <w:bCs/>
          <w:noProof/>
        </w:rPr>
      </w:pPr>
      <w:r>
        <w:rPr>
          <w:b/>
          <w:bCs/>
          <w:noProof/>
        </w:rPr>
        <w:t>Р</w:t>
      </w:r>
      <w:r w:rsidR="00597D10" w:rsidRPr="005A0A2E">
        <w:rPr>
          <w:b/>
          <w:bCs/>
          <w:noProof/>
        </w:rPr>
        <w:t xml:space="preserve">еквизиты </w:t>
      </w:r>
      <w:r>
        <w:rPr>
          <w:b/>
          <w:bCs/>
          <w:noProof/>
        </w:rPr>
        <w:t xml:space="preserve">и подписи </w:t>
      </w:r>
      <w:r w:rsidR="00597D10" w:rsidRPr="005A0A2E">
        <w:rPr>
          <w:b/>
          <w:bCs/>
          <w:noProof/>
        </w:rPr>
        <w:t>Сторон</w:t>
      </w:r>
    </w:p>
    <w:p w14:paraId="73C80540" w14:textId="77777777" w:rsidR="00597D10" w:rsidRPr="009665BC" w:rsidRDefault="00597D10" w:rsidP="005A0A2E">
      <w:pPr>
        <w:pStyle w:val="a5"/>
        <w:spacing w:line="276" w:lineRule="auto"/>
        <w:jc w:val="right"/>
        <w:outlineLvl w:val="0"/>
        <w:rPr>
          <w:sz w:val="22"/>
          <w:szCs w:val="2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68"/>
        <w:gridCol w:w="4890"/>
      </w:tblGrid>
      <w:tr w:rsidR="00597D10" w:rsidRPr="005A0A2E" w14:paraId="5D9B7D6D" w14:textId="77777777" w:rsidTr="001A250C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B7E536F" w14:textId="656B6D09" w:rsidR="00597D10" w:rsidRPr="005A0A2E" w:rsidRDefault="009619EF" w:rsidP="009619EF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З</w:t>
            </w:r>
            <w:r w:rsidR="00597D10" w:rsidRPr="005A0A2E">
              <w:rPr>
                <w:rFonts w:ascii="Times New Roman" w:hAnsi="Times New Roman" w:cs="Times New Roman"/>
                <w:i w:val="0"/>
                <w:sz w:val="24"/>
                <w:szCs w:val="24"/>
              </w:rPr>
              <w:t>аказчик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853B034" w14:textId="4FDF115C" w:rsidR="00597D10" w:rsidRPr="005A0A2E" w:rsidRDefault="00597D10" w:rsidP="009619EF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A0A2E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Подрядчик</w:t>
            </w:r>
          </w:p>
        </w:tc>
      </w:tr>
      <w:tr w:rsidR="00597D10" w:rsidRPr="005A0A2E" w14:paraId="0ED4CC32" w14:textId="77777777" w:rsidTr="001A250C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127A3D4" w14:textId="76F9221D" w:rsidR="00597D10" w:rsidRPr="005A0A2E" w:rsidRDefault="00597D10" w:rsidP="009619EF">
            <w:pPr>
              <w:shd w:val="clear" w:color="auto" w:fill="FFFFFF"/>
              <w:spacing w:line="276" w:lineRule="auto"/>
              <w:rPr>
                <w:b/>
              </w:rPr>
            </w:pPr>
            <w:r w:rsidRPr="005A0A2E">
              <w:rPr>
                <w:b/>
              </w:rP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8C4BEB3" w14:textId="77777777" w:rsidR="00597D10" w:rsidRPr="005A0A2E" w:rsidRDefault="00597D10" w:rsidP="009619EF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597D10" w:rsidRPr="005A0A2E" w14:paraId="7BCE0E78" w14:textId="77777777" w:rsidTr="001A250C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4AA549C" w14:textId="1FC7723D" w:rsidR="00597D10" w:rsidRPr="005A0A2E" w:rsidRDefault="00597D10" w:rsidP="005A0A2E">
            <w:pPr>
              <w:shd w:val="clear" w:color="auto" w:fill="FFFFFF"/>
              <w:spacing w:line="276" w:lineRule="auto"/>
            </w:pPr>
            <w:r w:rsidRPr="005A0A2E">
              <w:t xml:space="preserve">ИНН 4826052440 </w:t>
            </w:r>
            <w:r w:rsidR="009619EF" w:rsidRPr="005A0A2E">
              <w:t>КПП 480201001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57CB238" w14:textId="61E1F15A" w:rsidR="00597D10" w:rsidRPr="005A0A2E" w:rsidRDefault="009C44CF" w:rsidP="00031D8C">
            <w:pPr>
              <w:shd w:val="clear" w:color="auto" w:fill="FFFFFF"/>
              <w:spacing w:line="276" w:lineRule="auto"/>
              <w:rPr>
                <w:b/>
              </w:rPr>
            </w:pPr>
            <w:r w:rsidRPr="00031D8C">
              <w:t>ИНН</w:t>
            </w:r>
            <w:r>
              <w:t xml:space="preserve"> </w:t>
            </w:r>
            <w:r w:rsidRPr="00031D8C">
              <w:t>КПП</w:t>
            </w:r>
          </w:p>
        </w:tc>
      </w:tr>
      <w:tr w:rsidR="00597D10" w:rsidRPr="005A0A2E" w14:paraId="0C4EC4B4" w14:textId="77777777" w:rsidTr="001A250C">
        <w:trPr>
          <w:trHeight w:val="20"/>
        </w:trPr>
        <w:tc>
          <w:tcPr>
            <w:tcW w:w="2569" w:type="pct"/>
            <w:shd w:val="clear" w:color="auto" w:fill="FFFFFF"/>
            <w:vAlign w:val="center"/>
          </w:tcPr>
          <w:p w14:paraId="590C4B21" w14:textId="065A5241" w:rsidR="00597D10" w:rsidRPr="005A0A2E" w:rsidRDefault="009619EF" w:rsidP="005A0A2E">
            <w:pPr>
              <w:spacing w:line="276" w:lineRule="auto"/>
            </w:pPr>
            <w:r w:rsidRPr="009619EF">
              <w:t xml:space="preserve">399071, Липецкая обл., </w:t>
            </w:r>
            <w:proofErr w:type="spellStart"/>
            <w:r w:rsidRPr="009619EF">
              <w:t>Грязинский</w:t>
            </w:r>
            <w:proofErr w:type="spellEnd"/>
            <w:r w:rsidRPr="009619EF">
              <w:t xml:space="preserve"> район, с</w:t>
            </w:r>
            <w:r w:rsidR="009C44CF">
              <w:t>ело</w:t>
            </w:r>
            <w:r w:rsidRPr="009619EF">
              <w:t xml:space="preserve"> Казинка, территория ОЭЗ ППТ Липецк, здание 2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47AB28F3" w14:textId="77777777" w:rsidR="00597D10" w:rsidRPr="005A0A2E" w:rsidRDefault="00597D10" w:rsidP="005A0A2E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D10" w:rsidRPr="005A0A2E" w14:paraId="16F90855" w14:textId="77777777" w:rsidTr="001A250C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050D8AAB" w14:textId="0BC60FE7" w:rsidR="00597D10" w:rsidRPr="005A0A2E" w:rsidRDefault="00597D10" w:rsidP="005A0A2E">
            <w:pPr>
              <w:spacing w:line="276" w:lineRule="auto"/>
            </w:pPr>
            <w:r w:rsidRPr="005A0A2E">
              <w:t xml:space="preserve">р/с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38D8375" w14:textId="6CC990D4" w:rsidR="00597D10" w:rsidRPr="005A0A2E" w:rsidRDefault="00031D8C" w:rsidP="005A0A2E">
            <w:pPr>
              <w:shd w:val="clear" w:color="auto" w:fill="FFFFFF"/>
              <w:spacing w:line="276" w:lineRule="auto"/>
            </w:pPr>
            <w:r w:rsidRPr="00031D8C">
              <w:t>р/с</w:t>
            </w:r>
          </w:p>
        </w:tc>
      </w:tr>
      <w:tr w:rsidR="00597D10" w:rsidRPr="005A0A2E" w14:paraId="7143ECC3" w14:textId="77777777" w:rsidTr="001A250C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AC15CD9" w14:textId="2D06624B" w:rsidR="00597D10" w:rsidRPr="005A0A2E" w:rsidRDefault="00597D10" w:rsidP="005A0A2E">
            <w:pPr>
              <w:spacing w:line="276" w:lineRule="auto"/>
            </w:pPr>
            <w:r w:rsidRPr="005A0A2E">
              <w:t xml:space="preserve">к/с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713E4F9" w14:textId="63E23B43" w:rsidR="00597D10" w:rsidRPr="005A0A2E" w:rsidRDefault="00031D8C" w:rsidP="005A0A2E">
            <w:pPr>
              <w:shd w:val="clear" w:color="auto" w:fill="FFFFFF"/>
              <w:spacing w:line="276" w:lineRule="auto"/>
            </w:pPr>
            <w:r w:rsidRPr="00031D8C">
              <w:t>к/с</w:t>
            </w:r>
          </w:p>
        </w:tc>
      </w:tr>
      <w:tr w:rsidR="00597D10" w:rsidRPr="005A0A2E" w14:paraId="500F43A3" w14:textId="77777777" w:rsidTr="001A250C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5DED98B" w14:textId="68F595CF" w:rsidR="00597D10" w:rsidRPr="005A0A2E" w:rsidRDefault="00597D10" w:rsidP="005A0A2E">
            <w:pPr>
              <w:spacing w:line="276" w:lineRule="auto"/>
            </w:pPr>
            <w:r w:rsidRPr="005A0A2E">
              <w:t xml:space="preserve">БИК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14C8821" w14:textId="5ECEB8AE" w:rsidR="00597D10" w:rsidRPr="005A0A2E" w:rsidRDefault="00031D8C" w:rsidP="005A0A2E">
            <w:pPr>
              <w:shd w:val="clear" w:color="auto" w:fill="FFFFFF"/>
              <w:spacing w:line="276" w:lineRule="auto"/>
            </w:pPr>
            <w:r w:rsidRPr="00031D8C">
              <w:t>БИК</w:t>
            </w:r>
          </w:p>
        </w:tc>
      </w:tr>
      <w:tr w:rsidR="00597D10" w:rsidRPr="005A0A2E" w14:paraId="2698F987" w14:textId="77777777" w:rsidTr="001A250C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38169D6" w14:textId="77777777" w:rsidR="00597D10" w:rsidRDefault="00597D10" w:rsidP="005A0A2E">
            <w:pPr>
              <w:shd w:val="clear" w:color="auto" w:fill="FFFFFF"/>
              <w:spacing w:line="276" w:lineRule="auto"/>
            </w:pPr>
            <w:r w:rsidRPr="005A0A2E">
              <w:t>Тел.</w:t>
            </w:r>
            <w:r w:rsidR="009619EF" w:rsidRPr="005A0A2E">
              <w:t xml:space="preserve"> </w:t>
            </w:r>
            <w:r w:rsidR="009619EF">
              <w:t>(</w:t>
            </w:r>
            <w:r w:rsidRPr="005A0A2E">
              <w:t>4742</w:t>
            </w:r>
            <w:r w:rsidR="009619EF">
              <w:t>)</w:t>
            </w:r>
            <w:r w:rsidRPr="005A0A2E">
              <w:t xml:space="preserve"> 51-51-80</w:t>
            </w:r>
          </w:p>
          <w:p w14:paraId="74A2A266" w14:textId="5C537DE8" w:rsidR="009619EF" w:rsidRPr="005A0A2E" w:rsidRDefault="009619EF" w:rsidP="005A0A2E">
            <w:pPr>
              <w:shd w:val="clear" w:color="auto" w:fill="FFFFFF"/>
              <w:spacing w:line="276" w:lineRule="auto"/>
            </w:pPr>
            <w:r w:rsidRPr="009619EF">
              <w:t xml:space="preserve">Эл. почта: </w:t>
            </w:r>
            <w:hyperlink r:id="rId8" w:history="1">
              <w:r w:rsidRPr="005360EA">
                <w:rPr>
                  <w:rStyle w:val="a8"/>
                </w:rPr>
                <w:t>info@sezlipetsk.ru</w:t>
              </w:r>
            </w:hyperlink>
            <w:r>
              <w:t xml:space="preserve">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4A55EC24" w14:textId="57D52498" w:rsidR="00031D8C" w:rsidRPr="00031D8C" w:rsidRDefault="00031D8C" w:rsidP="00031D8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D8C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</w:p>
          <w:p w14:paraId="1E3D0942" w14:textId="26E9BF2D" w:rsidR="00597D10" w:rsidRPr="005A0A2E" w:rsidRDefault="00031D8C" w:rsidP="00031D8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D8C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</w:p>
        </w:tc>
      </w:tr>
    </w:tbl>
    <w:p w14:paraId="55A96DA2" w14:textId="2517650A" w:rsidR="00597D10" w:rsidRDefault="00597D10" w:rsidP="005A0A2E">
      <w:pPr>
        <w:pStyle w:val="a5"/>
        <w:spacing w:line="276" w:lineRule="auto"/>
        <w:jc w:val="right"/>
        <w:outlineLvl w:val="0"/>
        <w:rPr>
          <w:sz w:val="24"/>
          <w:szCs w:val="24"/>
        </w:rPr>
      </w:pPr>
    </w:p>
    <w:tbl>
      <w:tblPr>
        <w:tblW w:w="9589" w:type="dxa"/>
        <w:tblInd w:w="96" w:type="dxa"/>
        <w:tblLook w:val="0000" w:firstRow="0" w:lastRow="0" w:firstColumn="0" w:lastColumn="0" w:noHBand="0" w:noVBand="0"/>
      </w:tblPr>
      <w:tblGrid>
        <w:gridCol w:w="5920"/>
        <w:gridCol w:w="3669"/>
      </w:tblGrid>
      <w:tr w:rsidR="00760383" w:rsidRPr="00760383" w14:paraId="4A99426F" w14:textId="77777777" w:rsidTr="003A1C0E">
        <w:trPr>
          <w:trHeight w:val="294"/>
        </w:trPr>
        <w:tc>
          <w:tcPr>
            <w:tcW w:w="5920" w:type="dxa"/>
            <w:shd w:val="clear" w:color="auto" w:fill="auto"/>
          </w:tcPr>
          <w:p w14:paraId="2A425712" w14:textId="77777777" w:rsidR="00760383" w:rsidRPr="00760383" w:rsidRDefault="00760383" w:rsidP="003A1C0E">
            <w:pPr>
              <w:spacing w:line="276" w:lineRule="auto"/>
              <w:rPr>
                <w:b/>
              </w:rPr>
            </w:pPr>
            <w:r w:rsidRPr="00760383">
              <w:rPr>
                <w:b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4E130450" w14:textId="77777777" w:rsidR="00760383" w:rsidRPr="00760383" w:rsidRDefault="00760383" w:rsidP="003A1C0E">
            <w:pPr>
              <w:spacing w:line="276" w:lineRule="auto"/>
              <w:rPr>
                <w:b/>
              </w:rPr>
            </w:pPr>
            <w:r w:rsidRPr="00760383">
              <w:rPr>
                <w:b/>
              </w:rPr>
              <w:t>Подрядчик:</w:t>
            </w:r>
          </w:p>
        </w:tc>
      </w:tr>
      <w:tr w:rsidR="00760383" w:rsidRPr="00760383" w14:paraId="2965C333" w14:textId="77777777" w:rsidTr="003A1C0E">
        <w:trPr>
          <w:trHeight w:val="312"/>
        </w:trPr>
        <w:tc>
          <w:tcPr>
            <w:tcW w:w="5920" w:type="dxa"/>
            <w:shd w:val="clear" w:color="auto" w:fill="auto"/>
            <w:noWrap/>
          </w:tcPr>
          <w:p w14:paraId="74968033" w14:textId="77777777" w:rsidR="00760383" w:rsidRPr="00760383" w:rsidRDefault="00760383" w:rsidP="003A1C0E">
            <w:pPr>
              <w:spacing w:line="276" w:lineRule="auto"/>
              <w:ind w:firstLine="34"/>
            </w:pPr>
            <w:r w:rsidRPr="00760383"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4CC12999" w14:textId="77777777" w:rsidR="00760383" w:rsidRPr="00760383" w:rsidRDefault="00760383" w:rsidP="003A1C0E">
            <w:pPr>
              <w:spacing w:line="276" w:lineRule="auto"/>
            </w:pPr>
            <w:r w:rsidRPr="00760383">
              <w:t>___________________</w:t>
            </w:r>
          </w:p>
        </w:tc>
      </w:tr>
      <w:tr w:rsidR="00760383" w:rsidRPr="00760383" w14:paraId="2B81375A" w14:textId="77777777" w:rsidTr="003A1C0E">
        <w:trPr>
          <w:trHeight w:val="312"/>
        </w:trPr>
        <w:tc>
          <w:tcPr>
            <w:tcW w:w="5920" w:type="dxa"/>
            <w:shd w:val="clear" w:color="auto" w:fill="auto"/>
            <w:noWrap/>
            <w:vAlign w:val="center"/>
          </w:tcPr>
          <w:p w14:paraId="3FFE5597" w14:textId="77777777" w:rsidR="00760383" w:rsidRPr="00760383" w:rsidRDefault="00760383" w:rsidP="003A1C0E">
            <w:pPr>
              <w:spacing w:line="276" w:lineRule="auto"/>
              <w:ind w:firstLine="34"/>
            </w:pPr>
            <w:r w:rsidRPr="00760383">
              <w:t>_____________________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1B26686F" w14:textId="77777777" w:rsidR="00760383" w:rsidRPr="00760383" w:rsidRDefault="00760383" w:rsidP="003A1C0E">
            <w:pPr>
              <w:spacing w:line="276" w:lineRule="auto"/>
              <w:ind w:firstLine="34"/>
            </w:pPr>
            <w:r w:rsidRPr="00760383">
              <w:t>___________________</w:t>
            </w:r>
          </w:p>
        </w:tc>
      </w:tr>
    </w:tbl>
    <w:p w14:paraId="0D8BED07" w14:textId="77777777" w:rsidR="001A250C" w:rsidRPr="005A0A2E" w:rsidRDefault="001A250C" w:rsidP="005A0A2E">
      <w:pPr>
        <w:pStyle w:val="a5"/>
        <w:spacing w:line="276" w:lineRule="auto"/>
        <w:jc w:val="right"/>
        <w:outlineLvl w:val="0"/>
        <w:rPr>
          <w:sz w:val="24"/>
          <w:szCs w:val="24"/>
        </w:rPr>
      </w:pPr>
    </w:p>
    <w:p w14:paraId="06726669" w14:textId="77777777" w:rsidR="004971CA" w:rsidRPr="005A0A2E" w:rsidRDefault="008B53DB" w:rsidP="005A0A2E">
      <w:pPr>
        <w:pStyle w:val="a5"/>
        <w:spacing w:line="276" w:lineRule="auto"/>
        <w:jc w:val="right"/>
        <w:outlineLvl w:val="0"/>
        <w:rPr>
          <w:sz w:val="24"/>
          <w:szCs w:val="24"/>
        </w:rPr>
      </w:pPr>
      <w:r w:rsidRPr="005A0A2E">
        <w:rPr>
          <w:sz w:val="24"/>
          <w:szCs w:val="24"/>
        </w:rPr>
        <w:t xml:space="preserve"> </w:t>
      </w:r>
    </w:p>
    <w:p w14:paraId="6DCF6D0F" w14:textId="77777777" w:rsidR="004971CA" w:rsidRPr="005A0A2E" w:rsidRDefault="004971CA" w:rsidP="005A0A2E">
      <w:pPr>
        <w:pStyle w:val="a5"/>
        <w:spacing w:line="276" w:lineRule="auto"/>
        <w:jc w:val="right"/>
        <w:outlineLvl w:val="0"/>
        <w:rPr>
          <w:sz w:val="24"/>
          <w:szCs w:val="24"/>
        </w:rPr>
      </w:pPr>
    </w:p>
    <w:p w14:paraId="4997CB04" w14:textId="77777777" w:rsidR="00AD5DD0" w:rsidRPr="005A0A2E" w:rsidRDefault="00AD5DD0" w:rsidP="005A0A2E">
      <w:pPr>
        <w:pStyle w:val="a5"/>
        <w:spacing w:line="276" w:lineRule="auto"/>
        <w:jc w:val="right"/>
        <w:outlineLvl w:val="0"/>
        <w:rPr>
          <w:sz w:val="24"/>
          <w:szCs w:val="24"/>
        </w:rPr>
        <w:sectPr w:rsidR="00AD5DD0" w:rsidRPr="005A0A2E" w:rsidSect="00FE34AE">
          <w:footerReference w:type="default" r:id="rId9"/>
          <w:pgSz w:w="11906" w:h="16838"/>
          <w:pgMar w:top="709" w:right="566" w:bottom="851" w:left="1276" w:header="284" w:footer="0" w:gutter="0"/>
          <w:cols w:space="708"/>
          <w:docGrid w:linePitch="360"/>
        </w:sectPr>
      </w:pPr>
    </w:p>
    <w:p w14:paraId="5F5427F3" w14:textId="77777777" w:rsidR="004971CA" w:rsidRPr="009619EF" w:rsidRDefault="004971CA" w:rsidP="00C2300E">
      <w:pPr>
        <w:pStyle w:val="a5"/>
        <w:jc w:val="right"/>
        <w:outlineLvl w:val="0"/>
        <w:rPr>
          <w:sz w:val="20"/>
        </w:rPr>
      </w:pPr>
      <w:r w:rsidRPr="009619EF">
        <w:rPr>
          <w:sz w:val="20"/>
        </w:rPr>
        <w:lastRenderedPageBreak/>
        <w:t>Приложение № 1</w:t>
      </w:r>
    </w:p>
    <w:p w14:paraId="3A8D8AC4" w14:textId="77777777" w:rsidR="004971CA" w:rsidRPr="009619EF" w:rsidRDefault="004971CA" w:rsidP="007E1130">
      <w:pPr>
        <w:jc w:val="right"/>
        <w:rPr>
          <w:sz w:val="20"/>
          <w:szCs w:val="20"/>
        </w:rPr>
      </w:pPr>
      <w:r w:rsidRPr="009619EF">
        <w:rPr>
          <w:sz w:val="20"/>
          <w:szCs w:val="20"/>
        </w:rPr>
        <w:t xml:space="preserve">к договору </w:t>
      </w:r>
      <w:r w:rsidR="007E1130" w:rsidRPr="009619EF">
        <w:rPr>
          <w:sz w:val="20"/>
          <w:szCs w:val="20"/>
        </w:rPr>
        <w:t>№ _______</w:t>
      </w:r>
      <w:r w:rsidRPr="009619EF">
        <w:rPr>
          <w:sz w:val="20"/>
          <w:szCs w:val="20"/>
        </w:rPr>
        <w:t xml:space="preserve"> </w:t>
      </w:r>
      <w:r w:rsidR="00745279" w:rsidRPr="009619EF">
        <w:rPr>
          <w:sz w:val="20"/>
          <w:szCs w:val="20"/>
        </w:rPr>
        <w:t>от __________20___</w:t>
      </w:r>
      <w:r w:rsidRPr="009619EF">
        <w:rPr>
          <w:sz w:val="20"/>
          <w:szCs w:val="20"/>
        </w:rPr>
        <w:t xml:space="preserve"> г.</w:t>
      </w:r>
    </w:p>
    <w:p w14:paraId="631153D9" w14:textId="77777777" w:rsidR="00745279" w:rsidRDefault="00745279" w:rsidP="007E1130">
      <w:pPr>
        <w:jc w:val="right"/>
      </w:pPr>
    </w:p>
    <w:p w14:paraId="38797202" w14:textId="77777777" w:rsidR="00D57926" w:rsidRDefault="00D57926" w:rsidP="007E1130">
      <w:pPr>
        <w:jc w:val="right"/>
      </w:pPr>
    </w:p>
    <w:p w14:paraId="455ED3C8" w14:textId="77777777" w:rsidR="009619EF" w:rsidRPr="00376B82" w:rsidRDefault="009619EF" w:rsidP="009619EF">
      <w:pPr>
        <w:jc w:val="center"/>
        <w:rPr>
          <w:b/>
        </w:rPr>
      </w:pPr>
      <w:r w:rsidRPr="00376B82">
        <w:rPr>
          <w:b/>
        </w:rPr>
        <w:t xml:space="preserve">ТЕХНИЧЕСКОЕ ЗАДАНИЕ </w:t>
      </w:r>
    </w:p>
    <w:p w14:paraId="61EF8123" w14:textId="7A8E9B42" w:rsidR="009619EF" w:rsidRPr="00766C4F" w:rsidRDefault="006A634F" w:rsidP="006A634F">
      <w:pPr>
        <w:ind w:hanging="284"/>
        <w:jc w:val="center"/>
      </w:pPr>
      <w:r w:rsidRPr="006A634F">
        <w:t xml:space="preserve">На выполнение работ по ремонту (покраске) </w:t>
      </w:r>
      <w:r w:rsidR="002A4EFE" w:rsidRPr="002A4EFE">
        <w:t xml:space="preserve">кабельной эстакады на территории 1 очереди ОЭЗ ППТ «Липецк», расположенной по адресу: Липецкая область, </w:t>
      </w:r>
      <w:proofErr w:type="spellStart"/>
      <w:r w:rsidR="002A4EFE" w:rsidRPr="002A4EFE">
        <w:t>Грязинский</w:t>
      </w:r>
      <w:proofErr w:type="spellEnd"/>
      <w:r w:rsidR="002A4EFE" w:rsidRPr="002A4EFE">
        <w:t xml:space="preserve"> район</w:t>
      </w:r>
    </w:p>
    <w:p w14:paraId="3C3A019E" w14:textId="77777777" w:rsidR="009619EF" w:rsidRPr="00766C4F" w:rsidRDefault="009619EF" w:rsidP="009619EF">
      <w:pPr>
        <w:rPr>
          <w:b/>
        </w:rPr>
      </w:pPr>
    </w:p>
    <w:tbl>
      <w:tblPr>
        <w:tblW w:w="10254" w:type="dxa"/>
        <w:tblInd w:w="-72" w:type="dxa"/>
        <w:tblLook w:val="00A0" w:firstRow="1" w:lastRow="0" w:firstColumn="1" w:lastColumn="0" w:noHBand="0" w:noVBand="0"/>
      </w:tblPr>
      <w:tblGrid>
        <w:gridCol w:w="10254"/>
      </w:tblGrid>
      <w:tr w:rsidR="009619EF" w:rsidRPr="00766C4F" w14:paraId="5A665E3A" w14:textId="77777777" w:rsidTr="009619EF">
        <w:trPr>
          <w:trHeight w:val="2444"/>
        </w:trPr>
        <w:tc>
          <w:tcPr>
            <w:tcW w:w="10254" w:type="dxa"/>
            <w:noWrap/>
            <w:vAlign w:val="bottom"/>
          </w:tcPr>
          <w:p w14:paraId="3EDAC7C3" w14:textId="77777777" w:rsidR="009619EF" w:rsidRPr="00AF5D8C" w:rsidRDefault="009619EF" w:rsidP="000F180A">
            <w:pPr>
              <w:tabs>
                <w:tab w:val="left" w:pos="252"/>
              </w:tabs>
            </w:pPr>
            <w:r w:rsidRPr="00D212D3">
              <w:rPr>
                <w:b/>
                <w:bCs/>
              </w:rPr>
              <w:t>1.</w:t>
            </w:r>
            <w:r w:rsidRPr="00D212D3">
              <w:rPr>
                <w:b/>
                <w:bCs/>
              </w:rPr>
              <w:tab/>
              <w:t>Заказчик:</w:t>
            </w:r>
            <w:r w:rsidRPr="00AF5D8C">
              <w:t xml:space="preserve"> </w:t>
            </w:r>
            <w:r>
              <w:t>АО «ОЭЗ ППТ «Липецк».</w:t>
            </w:r>
          </w:p>
          <w:p w14:paraId="6A2E6804" w14:textId="77777777" w:rsidR="009619EF" w:rsidRDefault="009619EF" w:rsidP="000F180A">
            <w:pPr>
              <w:tabs>
                <w:tab w:val="left" w:pos="252"/>
              </w:tabs>
              <w:spacing w:before="120"/>
              <w:rPr>
                <w:rFonts w:eastAsia="Calibri"/>
              </w:rPr>
            </w:pPr>
            <w:r w:rsidRPr="00D212D3">
              <w:rPr>
                <w:b/>
                <w:bCs/>
              </w:rPr>
              <w:t>2.</w:t>
            </w:r>
            <w:r w:rsidRPr="00D212D3">
              <w:rPr>
                <w:b/>
                <w:bCs/>
              </w:rPr>
              <w:tab/>
              <w:t>Местоположение Заказчика:</w:t>
            </w:r>
            <w:r w:rsidRPr="00AF5D8C">
              <w:t xml:space="preserve"> </w:t>
            </w:r>
            <w:r w:rsidRPr="00846316">
              <w:rPr>
                <w:rFonts w:eastAsia="Calibri"/>
              </w:rPr>
              <w:t xml:space="preserve">399071, Липецкая область, </w:t>
            </w:r>
            <w:proofErr w:type="spellStart"/>
            <w:r w:rsidRPr="00846316">
              <w:rPr>
                <w:rFonts w:eastAsia="Calibri"/>
              </w:rPr>
              <w:t>Грязинский</w:t>
            </w:r>
            <w:proofErr w:type="spellEnd"/>
            <w:r w:rsidRPr="00846316">
              <w:rPr>
                <w:rFonts w:eastAsia="Calibri"/>
              </w:rPr>
              <w:t xml:space="preserve"> район, с. Казинка, территория ОЭЗ ППТ Липецк, здание 2</w:t>
            </w:r>
            <w:r>
              <w:rPr>
                <w:rFonts w:eastAsia="Calibri"/>
              </w:rPr>
              <w:t>.</w:t>
            </w:r>
          </w:p>
          <w:p w14:paraId="1C3FF0A1" w14:textId="4A264739" w:rsidR="002F4AA0" w:rsidRPr="00AF5D8C" w:rsidRDefault="009619EF" w:rsidP="000F180A">
            <w:pPr>
              <w:tabs>
                <w:tab w:val="left" w:pos="252"/>
              </w:tabs>
              <w:spacing w:before="120"/>
            </w:pPr>
            <w:r w:rsidRPr="00D212D3">
              <w:rPr>
                <w:b/>
                <w:bCs/>
              </w:rPr>
              <w:t>3.Объект</w:t>
            </w:r>
            <w:r w:rsidR="002A4EFE">
              <w:rPr>
                <w:b/>
                <w:bCs/>
              </w:rPr>
              <w:t xml:space="preserve"> ОС</w:t>
            </w:r>
            <w:r w:rsidRPr="00D212D3">
              <w:rPr>
                <w:b/>
                <w:bCs/>
              </w:rPr>
              <w:t>:</w:t>
            </w:r>
            <w:r>
              <w:t xml:space="preserve"> </w:t>
            </w:r>
            <w:r w:rsidR="002A4EFE" w:rsidRPr="002A4EFE">
              <w:t>Кабельная эстакада 1 очереди ОЭЗ, инв. №000000324</w:t>
            </w:r>
            <w:r>
              <w:t>.</w:t>
            </w:r>
            <w:r w:rsidR="00C87A82">
              <w:t xml:space="preserve"> </w:t>
            </w:r>
            <w:r w:rsidR="002F4AA0">
              <w:t xml:space="preserve"> Выполнение работ по договору осуществляется на 96 </w:t>
            </w:r>
            <w:proofErr w:type="spellStart"/>
            <w:r w:rsidR="002F4AA0">
              <w:t>п.м</w:t>
            </w:r>
            <w:proofErr w:type="spellEnd"/>
            <w:r w:rsidR="002F4AA0">
              <w:t>.</w:t>
            </w:r>
          </w:p>
          <w:p w14:paraId="2C2CA567" w14:textId="77777777" w:rsidR="009619EF" w:rsidRPr="00D212D3" w:rsidRDefault="009619EF" w:rsidP="000F180A">
            <w:pPr>
              <w:tabs>
                <w:tab w:val="left" w:pos="252"/>
              </w:tabs>
              <w:spacing w:before="120"/>
              <w:rPr>
                <w:b/>
                <w:bCs/>
              </w:rPr>
            </w:pPr>
            <w:r w:rsidRPr="00D212D3">
              <w:rPr>
                <w:b/>
                <w:bCs/>
              </w:rPr>
              <w:t>4.</w:t>
            </w:r>
            <w:r w:rsidRPr="00D212D3">
              <w:rPr>
                <w:b/>
                <w:bCs/>
              </w:rPr>
              <w:tab/>
              <w:t>Оборудование и его характеристики:</w:t>
            </w:r>
          </w:p>
          <w:p w14:paraId="47D23BFB" w14:textId="77777777" w:rsidR="009619EF" w:rsidRPr="00AF5D8C" w:rsidRDefault="009619EF" w:rsidP="000F180A">
            <w:pPr>
              <w:tabs>
                <w:tab w:val="left" w:pos="601"/>
              </w:tabs>
            </w:pPr>
            <w:r w:rsidRPr="00AF5D8C">
              <w:t xml:space="preserve">4.1. </w:t>
            </w:r>
            <w:r>
              <w:t xml:space="preserve">Действующие кабельные линии уровней напряжения 0,4 </w:t>
            </w:r>
            <w:proofErr w:type="spellStart"/>
            <w:r>
              <w:t>кВ</w:t>
            </w:r>
            <w:proofErr w:type="spellEnd"/>
            <w:r>
              <w:t xml:space="preserve">, 10 </w:t>
            </w:r>
            <w:proofErr w:type="spellStart"/>
            <w:r>
              <w:t>кВ</w:t>
            </w:r>
            <w:proofErr w:type="spellEnd"/>
            <w:r>
              <w:t xml:space="preserve">, 110 </w:t>
            </w:r>
            <w:proofErr w:type="spellStart"/>
            <w:r>
              <w:t>кВ</w:t>
            </w:r>
            <w:proofErr w:type="spellEnd"/>
            <w:r>
              <w:t>, а также ВОЛС;</w:t>
            </w:r>
          </w:p>
          <w:p w14:paraId="6753E4AC" w14:textId="77777777" w:rsidR="009619EF" w:rsidRPr="00AF5D8C" w:rsidRDefault="009619EF" w:rsidP="000F180A">
            <w:pPr>
              <w:tabs>
                <w:tab w:val="left" w:pos="601"/>
              </w:tabs>
            </w:pPr>
            <w:r w:rsidRPr="00AF5D8C">
              <w:t>4.2</w:t>
            </w:r>
            <w:r>
              <w:t>.</w:t>
            </w:r>
            <w:r w:rsidRPr="00AF5D8C">
              <w:t xml:space="preserve"> Металлоконструкции</w:t>
            </w:r>
            <w:r>
              <w:t>.</w:t>
            </w:r>
            <w:r w:rsidRPr="00AF5D8C">
              <w:t xml:space="preserve"> </w:t>
            </w:r>
          </w:p>
          <w:p w14:paraId="1878882F" w14:textId="3FEF1F9D" w:rsidR="009619EF" w:rsidRDefault="009619EF" w:rsidP="000F180A">
            <w:pPr>
              <w:tabs>
                <w:tab w:val="left" w:pos="601"/>
              </w:tabs>
            </w:pPr>
          </w:p>
          <w:tbl>
            <w:tblPr>
              <w:tblW w:w="100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0"/>
              <w:gridCol w:w="4783"/>
              <w:gridCol w:w="706"/>
              <w:gridCol w:w="766"/>
              <w:gridCol w:w="3103"/>
            </w:tblGrid>
            <w:tr w:rsidR="00D70FEC" w:rsidRPr="00D70FEC" w14:paraId="505BDF4A" w14:textId="77777777" w:rsidTr="00D70FEC">
              <w:trPr>
                <w:trHeight w:val="283"/>
                <w:jc w:val="center"/>
              </w:trPr>
              <w:tc>
                <w:tcPr>
                  <w:tcW w:w="672" w:type="dxa"/>
                  <w:vAlign w:val="center"/>
                </w:tcPr>
                <w:p w14:paraId="138B13CC" w14:textId="77777777" w:rsidR="00D70FEC" w:rsidRPr="00D70FEC" w:rsidRDefault="00D70FEC" w:rsidP="00D70FEC">
                  <w:pPr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4819" w:type="dxa"/>
                  <w:vAlign w:val="center"/>
                </w:tcPr>
                <w:p w14:paraId="59833DAB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Наименование работ</w:t>
                  </w:r>
                </w:p>
              </w:tc>
              <w:tc>
                <w:tcPr>
                  <w:tcW w:w="708" w:type="dxa"/>
                  <w:vAlign w:val="center"/>
                </w:tcPr>
                <w:p w14:paraId="1AE1AAAE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709" w:type="dxa"/>
                  <w:vAlign w:val="center"/>
                </w:tcPr>
                <w:p w14:paraId="5E5D9BB8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3120" w:type="dxa"/>
                  <w:vAlign w:val="center"/>
                </w:tcPr>
                <w:p w14:paraId="482BB8C3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Требования к материалам</w:t>
                  </w:r>
                </w:p>
              </w:tc>
            </w:tr>
            <w:tr w:rsidR="00D70FEC" w:rsidRPr="00D70FEC" w14:paraId="36DA8BF7" w14:textId="77777777" w:rsidTr="00D70FEC">
              <w:trPr>
                <w:trHeight w:val="464"/>
                <w:jc w:val="center"/>
              </w:trPr>
              <w:tc>
                <w:tcPr>
                  <w:tcW w:w="672" w:type="dxa"/>
                  <w:tcBorders>
                    <w:bottom w:val="single" w:sz="4" w:space="0" w:color="auto"/>
                  </w:tcBorders>
                  <w:vAlign w:val="center"/>
                </w:tcPr>
                <w:p w14:paraId="6F91FA8A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bottom w:val="single" w:sz="4" w:space="0" w:color="auto"/>
                  </w:tcBorders>
                  <w:vAlign w:val="center"/>
                </w:tcPr>
                <w:p w14:paraId="4E45661C" w14:textId="77777777" w:rsidR="00D70FEC" w:rsidRPr="00D70FEC" w:rsidRDefault="00D70FEC" w:rsidP="00D70FEC">
                  <w:pPr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Демонтаж стальных, консольных, сетчатых защитных ограждений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vAlign w:val="center"/>
                </w:tcPr>
                <w:p w14:paraId="576B2240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D70FEC">
                    <w:rPr>
                      <w:sz w:val="20"/>
                      <w:szCs w:val="20"/>
                      <w:vertAlign w:val="superscript"/>
                    </w:rPr>
                    <w:t>м2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14:paraId="440DE889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  <w:lang w:val="en-US"/>
                    </w:rPr>
                    <w:t>5</w:t>
                  </w:r>
                  <w:r w:rsidRPr="00D70FEC">
                    <w:rPr>
                      <w:sz w:val="20"/>
                      <w:szCs w:val="20"/>
                    </w:rPr>
                    <w:t>70,</w:t>
                  </w:r>
                  <w:r w:rsidRPr="00D70FEC">
                    <w:rPr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3120" w:type="dxa"/>
                  <w:tcBorders>
                    <w:bottom w:val="single" w:sz="4" w:space="0" w:color="auto"/>
                  </w:tcBorders>
                  <w:vAlign w:val="center"/>
                </w:tcPr>
                <w:p w14:paraId="649EB033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70FEC" w:rsidRPr="00D70FEC" w14:paraId="16F51654" w14:textId="77777777" w:rsidTr="00D70FEC">
              <w:trPr>
                <w:trHeight w:val="464"/>
                <w:jc w:val="center"/>
              </w:trPr>
              <w:tc>
                <w:tcPr>
                  <w:tcW w:w="672" w:type="dxa"/>
                  <w:tcBorders>
                    <w:bottom w:val="single" w:sz="4" w:space="0" w:color="auto"/>
                  </w:tcBorders>
                  <w:vAlign w:val="center"/>
                </w:tcPr>
                <w:p w14:paraId="79384ABC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19" w:type="dxa"/>
                  <w:tcBorders>
                    <w:bottom w:val="single" w:sz="4" w:space="0" w:color="auto"/>
                  </w:tcBorders>
                  <w:vAlign w:val="center"/>
                </w:tcPr>
                <w:p w14:paraId="7F97FD7D" w14:textId="77777777" w:rsidR="00D70FEC" w:rsidRPr="00D70FEC" w:rsidRDefault="00D70FEC" w:rsidP="00D70FEC">
                  <w:pPr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Монтаж стальных, консольных, сетчатых защитных ограждений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vAlign w:val="center"/>
                </w:tcPr>
                <w:p w14:paraId="04E49388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D70FEC">
                    <w:rPr>
                      <w:sz w:val="20"/>
                      <w:szCs w:val="20"/>
                      <w:vertAlign w:val="superscript"/>
                    </w:rPr>
                    <w:t>м2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14:paraId="4FFC8A44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  <w:lang w:val="en-US"/>
                    </w:rPr>
                    <w:t>57</w:t>
                  </w:r>
                  <w:r w:rsidRPr="00D70FEC">
                    <w:rPr>
                      <w:sz w:val="20"/>
                      <w:szCs w:val="20"/>
                    </w:rPr>
                    <w:t>0,</w:t>
                  </w:r>
                  <w:r w:rsidRPr="00D70FEC">
                    <w:rPr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3120" w:type="dxa"/>
                  <w:tcBorders>
                    <w:bottom w:val="single" w:sz="4" w:space="0" w:color="auto"/>
                  </w:tcBorders>
                  <w:vAlign w:val="center"/>
                </w:tcPr>
                <w:p w14:paraId="265145F2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70FEC" w:rsidRPr="00D70FEC" w14:paraId="7999B6BD" w14:textId="77777777" w:rsidTr="00D70FEC">
              <w:trPr>
                <w:trHeight w:val="464"/>
                <w:jc w:val="center"/>
              </w:trPr>
              <w:tc>
                <w:tcPr>
                  <w:tcW w:w="672" w:type="dxa"/>
                  <w:tcBorders>
                    <w:bottom w:val="single" w:sz="4" w:space="0" w:color="auto"/>
                  </w:tcBorders>
                  <w:vAlign w:val="center"/>
                </w:tcPr>
                <w:p w14:paraId="53665DF2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819" w:type="dxa"/>
                  <w:tcBorders>
                    <w:bottom w:val="single" w:sz="4" w:space="0" w:color="auto"/>
                  </w:tcBorders>
                  <w:vAlign w:val="center"/>
                </w:tcPr>
                <w:p w14:paraId="192EE70E" w14:textId="77777777" w:rsidR="00D70FEC" w:rsidRPr="00D70FEC" w:rsidRDefault="00D70FEC" w:rsidP="00D70FEC">
                  <w:pPr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Монтаж элементов крепления оцинкованной лентой 1,5х26 мм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vAlign w:val="center"/>
                </w:tcPr>
                <w:p w14:paraId="3762CB45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D70FEC">
                    <w:rPr>
                      <w:sz w:val="20"/>
                      <w:szCs w:val="20"/>
                      <w:vertAlign w:val="superscript"/>
                    </w:rPr>
                    <w:t>кг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14:paraId="641CDEF8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3120" w:type="dxa"/>
                  <w:tcBorders>
                    <w:bottom w:val="single" w:sz="4" w:space="0" w:color="auto"/>
                  </w:tcBorders>
                  <w:vAlign w:val="center"/>
                </w:tcPr>
                <w:p w14:paraId="42A2C62E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70FEC" w:rsidRPr="00D70FEC" w14:paraId="599035C2" w14:textId="77777777" w:rsidTr="00D70FEC">
              <w:trPr>
                <w:trHeight w:val="464"/>
                <w:jc w:val="center"/>
              </w:trPr>
              <w:tc>
                <w:tcPr>
                  <w:tcW w:w="672" w:type="dxa"/>
                  <w:tcBorders>
                    <w:bottom w:val="single" w:sz="4" w:space="0" w:color="auto"/>
                  </w:tcBorders>
                  <w:vAlign w:val="center"/>
                </w:tcPr>
                <w:p w14:paraId="19045D4F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19" w:type="dxa"/>
                  <w:tcBorders>
                    <w:bottom w:val="single" w:sz="4" w:space="0" w:color="auto"/>
                  </w:tcBorders>
                  <w:vAlign w:val="center"/>
                </w:tcPr>
                <w:p w14:paraId="577C61DC" w14:textId="77777777" w:rsidR="00D70FEC" w:rsidRPr="00D70FEC" w:rsidRDefault="00D70FEC" w:rsidP="00D70FEC">
                  <w:pPr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Укрытие кабельных линий защитным материалом (защита от повреждения изолирующих свойств в результате воздействия струи кварцевого песка)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vAlign w:val="center"/>
                </w:tcPr>
                <w:p w14:paraId="59C31DAC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D70FEC">
                    <w:rPr>
                      <w:sz w:val="20"/>
                      <w:szCs w:val="20"/>
                      <w:vertAlign w:val="superscript"/>
                    </w:rPr>
                    <w:t>м2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14:paraId="2D5626C7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  <w:lang w:val="en-US"/>
                    </w:rPr>
                    <w:t>369</w:t>
                  </w:r>
                  <w:r w:rsidRPr="00D70FEC">
                    <w:rPr>
                      <w:sz w:val="20"/>
                      <w:szCs w:val="20"/>
                    </w:rPr>
                    <w:t>,</w:t>
                  </w:r>
                  <w:r w:rsidRPr="00D70FEC">
                    <w:rPr>
                      <w:sz w:val="20"/>
                      <w:szCs w:val="20"/>
                      <w:lang w:val="en-US"/>
                    </w:rPr>
                    <w:t>28</w:t>
                  </w:r>
                </w:p>
              </w:tc>
              <w:tc>
                <w:tcPr>
                  <w:tcW w:w="3120" w:type="dxa"/>
                  <w:tcBorders>
                    <w:bottom w:val="single" w:sz="4" w:space="0" w:color="auto"/>
                  </w:tcBorders>
                  <w:vAlign w:val="center"/>
                </w:tcPr>
                <w:p w14:paraId="5D1A6B38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Материал, обеспечивающий гарантированную защиту от действия струи песка под давлением, многократного применения</w:t>
                  </w:r>
                </w:p>
              </w:tc>
            </w:tr>
            <w:tr w:rsidR="00D70FEC" w:rsidRPr="00D70FEC" w14:paraId="529D447F" w14:textId="77777777" w:rsidTr="00D70FEC">
              <w:trPr>
                <w:trHeight w:val="464"/>
                <w:jc w:val="center"/>
              </w:trPr>
              <w:tc>
                <w:tcPr>
                  <w:tcW w:w="672" w:type="dxa"/>
                  <w:tcBorders>
                    <w:bottom w:val="single" w:sz="4" w:space="0" w:color="auto"/>
                  </w:tcBorders>
                  <w:vAlign w:val="center"/>
                </w:tcPr>
                <w:p w14:paraId="0C6B3B55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819" w:type="dxa"/>
                  <w:tcBorders>
                    <w:bottom w:val="single" w:sz="4" w:space="0" w:color="auto"/>
                  </w:tcBorders>
                  <w:vAlign w:val="center"/>
                </w:tcPr>
                <w:p w14:paraId="08CFD5EB" w14:textId="77777777" w:rsidR="00D70FEC" w:rsidRPr="00D70FEC" w:rsidRDefault="00D70FEC" w:rsidP="00D70FEC">
                  <w:pPr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Очистка кварцевым песком металлической поверхности (металлоконструкции) пескоструйным методом (разгон абразива воздушной струей)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vAlign w:val="center"/>
                </w:tcPr>
                <w:p w14:paraId="284E4807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D70FEC">
                    <w:rPr>
                      <w:sz w:val="20"/>
                      <w:szCs w:val="20"/>
                      <w:vertAlign w:val="superscript"/>
                    </w:rPr>
                    <w:t>м2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14:paraId="5E2DFC19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1456,3</w:t>
                  </w:r>
                </w:p>
              </w:tc>
              <w:tc>
                <w:tcPr>
                  <w:tcW w:w="3120" w:type="dxa"/>
                  <w:tcBorders>
                    <w:bottom w:val="single" w:sz="4" w:space="0" w:color="auto"/>
                  </w:tcBorders>
                  <w:vAlign w:val="center"/>
                </w:tcPr>
                <w:p w14:paraId="252D36D5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70FEC" w:rsidRPr="00D70FEC" w14:paraId="2DF7C997" w14:textId="77777777" w:rsidTr="00D70FEC">
              <w:trPr>
                <w:trHeight w:val="464"/>
                <w:jc w:val="center"/>
              </w:trPr>
              <w:tc>
                <w:tcPr>
                  <w:tcW w:w="672" w:type="dxa"/>
                  <w:tcBorders>
                    <w:bottom w:val="single" w:sz="4" w:space="0" w:color="auto"/>
                  </w:tcBorders>
                  <w:vAlign w:val="center"/>
                </w:tcPr>
                <w:p w14:paraId="7659A209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819" w:type="dxa"/>
                  <w:tcBorders>
                    <w:bottom w:val="single" w:sz="4" w:space="0" w:color="auto"/>
                  </w:tcBorders>
                  <w:vAlign w:val="center"/>
                </w:tcPr>
                <w:p w14:paraId="67AA34AB" w14:textId="77777777" w:rsidR="00D70FEC" w:rsidRPr="00D70FEC" w:rsidRDefault="00D70FEC" w:rsidP="00D70FEC">
                  <w:pPr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Обеспыливание металлической поверхности (металлоконструкции)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vAlign w:val="center"/>
                </w:tcPr>
                <w:p w14:paraId="07B378A3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D70FEC">
                    <w:rPr>
                      <w:sz w:val="20"/>
                      <w:szCs w:val="20"/>
                      <w:vertAlign w:val="superscript"/>
                    </w:rPr>
                    <w:t>м2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14:paraId="0B27CA01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1456,3</w:t>
                  </w:r>
                </w:p>
              </w:tc>
              <w:tc>
                <w:tcPr>
                  <w:tcW w:w="3120" w:type="dxa"/>
                  <w:tcBorders>
                    <w:bottom w:val="single" w:sz="4" w:space="0" w:color="auto"/>
                  </w:tcBorders>
                  <w:vAlign w:val="center"/>
                </w:tcPr>
                <w:p w14:paraId="107D321A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70FEC" w:rsidRPr="00D70FEC" w14:paraId="16379F0B" w14:textId="77777777" w:rsidTr="00D70FEC">
              <w:trPr>
                <w:trHeight w:val="464"/>
                <w:jc w:val="center"/>
              </w:trPr>
              <w:tc>
                <w:tcPr>
                  <w:tcW w:w="672" w:type="dxa"/>
                  <w:tcBorders>
                    <w:bottom w:val="single" w:sz="4" w:space="0" w:color="auto"/>
                  </w:tcBorders>
                  <w:vAlign w:val="center"/>
                </w:tcPr>
                <w:p w14:paraId="15FD7DE6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819" w:type="dxa"/>
                  <w:tcBorders>
                    <w:bottom w:val="single" w:sz="4" w:space="0" w:color="auto"/>
                  </w:tcBorders>
                  <w:vAlign w:val="center"/>
                </w:tcPr>
                <w:p w14:paraId="38D3A471" w14:textId="77777777" w:rsidR="00D70FEC" w:rsidRPr="00D70FEC" w:rsidRDefault="00D70FEC" w:rsidP="00D70FEC">
                  <w:pPr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Обезжиривание металлической поверхности (металлоконструкции).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vAlign w:val="center"/>
                </w:tcPr>
                <w:p w14:paraId="2A584C42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D70FEC">
                    <w:rPr>
                      <w:sz w:val="20"/>
                      <w:szCs w:val="20"/>
                      <w:vertAlign w:val="superscript"/>
                    </w:rPr>
                    <w:t>м2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14:paraId="18724537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1456,3</w:t>
                  </w:r>
                </w:p>
              </w:tc>
              <w:tc>
                <w:tcPr>
                  <w:tcW w:w="3120" w:type="dxa"/>
                  <w:tcBorders>
                    <w:bottom w:val="single" w:sz="4" w:space="0" w:color="auto"/>
                  </w:tcBorders>
                  <w:vAlign w:val="center"/>
                </w:tcPr>
                <w:p w14:paraId="72D5FC29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70FEC" w:rsidRPr="00D70FEC" w14:paraId="3E00E4C2" w14:textId="77777777" w:rsidTr="00D70FEC">
              <w:trPr>
                <w:trHeight w:val="464"/>
                <w:jc w:val="center"/>
              </w:trPr>
              <w:tc>
                <w:tcPr>
                  <w:tcW w:w="672" w:type="dxa"/>
                  <w:tcBorders>
                    <w:bottom w:val="single" w:sz="4" w:space="0" w:color="auto"/>
                  </w:tcBorders>
                  <w:vAlign w:val="center"/>
                </w:tcPr>
                <w:p w14:paraId="6EDD1D12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819" w:type="dxa"/>
                  <w:tcBorders>
                    <w:bottom w:val="single" w:sz="4" w:space="0" w:color="auto"/>
                  </w:tcBorders>
                  <w:vAlign w:val="center"/>
                </w:tcPr>
                <w:p w14:paraId="33B11E98" w14:textId="77777777" w:rsidR="00D70FEC" w:rsidRPr="00D70FEC" w:rsidRDefault="00D70FEC" w:rsidP="00D70FEC">
                  <w:pPr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Укрытие кабельных линий защитным материалом (защита от окрашивания)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vAlign w:val="center"/>
                </w:tcPr>
                <w:p w14:paraId="2CEF8C28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D70FEC">
                    <w:rPr>
                      <w:sz w:val="20"/>
                      <w:szCs w:val="20"/>
                      <w:vertAlign w:val="superscript"/>
                    </w:rPr>
                    <w:t>м2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14:paraId="7CE09353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5144</w:t>
                  </w:r>
                </w:p>
              </w:tc>
              <w:tc>
                <w:tcPr>
                  <w:tcW w:w="3120" w:type="dxa"/>
                  <w:tcBorders>
                    <w:bottom w:val="single" w:sz="4" w:space="0" w:color="auto"/>
                  </w:tcBorders>
                  <w:vAlign w:val="center"/>
                </w:tcPr>
                <w:p w14:paraId="4E80CB37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70FEC" w:rsidRPr="00D70FEC" w14:paraId="48680A8B" w14:textId="77777777" w:rsidTr="00D70FEC">
              <w:trPr>
                <w:trHeight w:val="1380"/>
                <w:jc w:val="center"/>
              </w:trPr>
              <w:tc>
                <w:tcPr>
                  <w:tcW w:w="672" w:type="dxa"/>
                  <w:tcBorders>
                    <w:bottom w:val="single" w:sz="4" w:space="0" w:color="auto"/>
                  </w:tcBorders>
                  <w:vAlign w:val="center"/>
                </w:tcPr>
                <w:p w14:paraId="4354AFE8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819" w:type="dxa"/>
                  <w:tcBorders>
                    <w:bottom w:val="single" w:sz="4" w:space="0" w:color="auto"/>
                  </w:tcBorders>
                  <w:vAlign w:val="center"/>
                </w:tcPr>
                <w:p w14:paraId="22ED316C" w14:textId="77777777" w:rsidR="00D70FEC" w:rsidRPr="00D70FEC" w:rsidRDefault="00D70FEC" w:rsidP="00D70FEC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70FEC">
                    <w:rPr>
                      <w:sz w:val="20"/>
                      <w:szCs w:val="20"/>
                    </w:rPr>
                    <w:t>Огрунтовка</w:t>
                  </w:r>
                  <w:proofErr w:type="spellEnd"/>
                  <w:r w:rsidRPr="00D70FEC">
                    <w:rPr>
                      <w:sz w:val="20"/>
                      <w:szCs w:val="20"/>
                    </w:rPr>
                    <w:t xml:space="preserve"> металлических обезжиренных поверхностей (металлоконструкции)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vAlign w:val="center"/>
                </w:tcPr>
                <w:p w14:paraId="008DC36C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D70FEC">
                    <w:rPr>
                      <w:sz w:val="20"/>
                      <w:szCs w:val="20"/>
                      <w:vertAlign w:val="superscript"/>
                    </w:rPr>
                    <w:t>м2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14:paraId="598EA8C6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1456,3</w:t>
                  </w:r>
                </w:p>
              </w:tc>
              <w:tc>
                <w:tcPr>
                  <w:tcW w:w="3120" w:type="dxa"/>
                  <w:vMerge w:val="restart"/>
                  <w:vAlign w:val="center"/>
                </w:tcPr>
                <w:p w14:paraId="48A04AF2" w14:textId="2648A91F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Современные покрытия на двухкомпонентной основе с высокими защитными и декоративными свойствами, устойчивые к абразивному износу, ультрафиолетовому излучению, высокой адгезией (</w:t>
                  </w:r>
                  <w:r w:rsidRPr="00D70FEC">
                    <w:rPr>
                      <w:sz w:val="20"/>
                      <w:szCs w:val="20"/>
                      <w:lang w:val="en-US"/>
                    </w:rPr>
                    <w:t>EPOXYKOR</w:t>
                  </w:r>
                  <w:r w:rsidRPr="00D70FEC">
                    <w:rPr>
                      <w:sz w:val="20"/>
                      <w:szCs w:val="20"/>
                    </w:rPr>
                    <w:t xml:space="preserve"> </w:t>
                  </w:r>
                  <w:r w:rsidRPr="00D70FEC">
                    <w:rPr>
                      <w:sz w:val="20"/>
                      <w:szCs w:val="20"/>
                      <w:lang w:val="en-US"/>
                    </w:rPr>
                    <w:t>M</w:t>
                  </w:r>
                  <w:r w:rsidRPr="00D70FEC">
                    <w:rPr>
                      <w:sz w:val="20"/>
                      <w:szCs w:val="20"/>
                    </w:rPr>
                    <w:t xml:space="preserve"> темно-серый и </w:t>
                  </w:r>
                  <w:r w:rsidRPr="00D70FEC">
                    <w:rPr>
                      <w:sz w:val="20"/>
                      <w:szCs w:val="20"/>
                      <w:lang w:val="en-US"/>
                    </w:rPr>
                    <w:t>ALKIGRUNT</w:t>
                  </w:r>
                  <w:r w:rsidRPr="00D70FEC">
                    <w:rPr>
                      <w:sz w:val="20"/>
                      <w:szCs w:val="20"/>
                    </w:rPr>
                    <w:t xml:space="preserve"> </w:t>
                  </w:r>
                  <w:r w:rsidRPr="00D70FEC">
                    <w:rPr>
                      <w:sz w:val="20"/>
                      <w:szCs w:val="20"/>
                      <w:lang w:val="en-US"/>
                    </w:rPr>
                    <w:t>RAL</w:t>
                  </w:r>
                  <w:r w:rsidRPr="00D70FEC">
                    <w:rPr>
                      <w:sz w:val="20"/>
                      <w:szCs w:val="20"/>
                    </w:rPr>
                    <w:t xml:space="preserve"> 7036.  </w:t>
                  </w:r>
                  <w:r w:rsidR="00F63C18">
                    <w:rPr>
                      <w:sz w:val="20"/>
                      <w:szCs w:val="20"/>
                    </w:rPr>
                    <w:t>(</w:t>
                  </w:r>
                  <w:r w:rsidRPr="00D70FEC">
                    <w:rPr>
                      <w:sz w:val="20"/>
                      <w:szCs w:val="20"/>
                    </w:rPr>
                    <w:t>или эквивалент)</w:t>
                  </w:r>
                  <w:r w:rsidR="00F63C18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D70FEC" w:rsidRPr="00D70FEC" w14:paraId="24B8E856" w14:textId="77777777" w:rsidTr="00D70FEC">
              <w:trPr>
                <w:trHeight w:val="464"/>
                <w:jc w:val="center"/>
              </w:trPr>
              <w:tc>
                <w:tcPr>
                  <w:tcW w:w="672" w:type="dxa"/>
                  <w:vAlign w:val="center"/>
                </w:tcPr>
                <w:p w14:paraId="5A694E29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19" w:type="dxa"/>
                  <w:vAlign w:val="center"/>
                </w:tcPr>
                <w:p w14:paraId="14E868AB" w14:textId="77777777" w:rsidR="00D70FEC" w:rsidRPr="00D70FEC" w:rsidRDefault="00D70FEC" w:rsidP="00D70FEC">
                  <w:pPr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Окраска металлических поверхностей (металлоконструкции)</w:t>
                  </w:r>
                </w:p>
              </w:tc>
              <w:tc>
                <w:tcPr>
                  <w:tcW w:w="708" w:type="dxa"/>
                  <w:vAlign w:val="center"/>
                </w:tcPr>
                <w:p w14:paraId="33041F92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  <w:vertAlign w:val="superscript"/>
                    </w:rPr>
                    <w:t>м2</w:t>
                  </w:r>
                </w:p>
              </w:tc>
              <w:tc>
                <w:tcPr>
                  <w:tcW w:w="709" w:type="dxa"/>
                  <w:vAlign w:val="center"/>
                </w:tcPr>
                <w:p w14:paraId="403BE766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1456,3</w:t>
                  </w:r>
                </w:p>
              </w:tc>
              <w:tc>
                <w:tcPr>
                  <w:tcW w:w="3120" w:type="dxa"/>
                  <w:vMerge/>
                  <w:vAlign w:val="center"/>
                </w:tcPr>
                <w:p w14:paraId="55291935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70FEC" w:rsidRPr="00D70FEC" w14:paraId="6756FB94" w14:textId="77777777" w:rsidTr="00D70FEC">
              <w:trPr>
                <w:trHeight w:val="438"/>
                <w:jc w:val="center"/>
              </w:trPr>
              <w:tc>
                <w:tcPr>
                  <w:tcW w:w="672" w:type="dxa"/>
                  <w:vAlign w:val="center"/>
                </w:tcPr>
                <w:p w14:paraId="64B5FC2A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819" w:type="dxa"/>
                  <w:vAlign w:val="center"/>
                </w:tcPr>
                <w:p w14:paraId="3497B7B1" w14:textId="77777777" w:rsidR="00D70FEC" w:rsidRPr="00D70FEC" w:rsidRDefault="00D70FEC" w:rsidP="00D70FEC">
                  <w:pPr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Демонтаж укрывного защитного материала</w:t>
                  </w:r>
                </w:p>
              </w:tc>
              <w:tc>
                <w:tcPr>
                  <w:tcW w:w="708" w:type="dxa"/>
                  <w:vAlign w:val="center"/>
                </w:tcPr>
                <w:p w14:paraId="3B6ED260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D70FEC">
                    <w:rPr>
                      <w:sz w:val="20"/>
                      <w:szCs w:val="20"/>
                      <w:vertAlign w:val="superscript"/>
                    </w:rPr>
                    <w:t>м2</w:t>
                  </w:r>
                </w:p>
              </w:tc>
              <w:tc>
                <w:tcPr>
                  <w:tcW w:w="709" w:type="dxa"/>
                  <w:vAlign w:val="center"/>
                </w:tcPr>
                <w:p w14:paraId="258974E2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  <w:lang w:val="en-US"/>
                    </w:rPr>
                    <w:t>369</w:t>
                  </w:r>
                  <w:r w:rsidRPr="00D70FEC">
                    <w:rPr>
                      <w:sz w:val="20"/>
                      <w:szCs w:val="20"/>
                    </w:rPr>
                    <w:t>,</w:t>
                  </w:r>
                  <w:r w:rsidRPr="00D70FEC">
                    <w:rPr>
                      <w:sz w:val="20"/>
                      <w:szCs w:val="20"/>
                      <w:lang w:val="en-US"/>
                    </w:rPr>
                    <w:t>28</w:t>
                  </w:r>
                </w:p>
              </w:tc>
              <w:tc>
                <w:tcPr>
                  <w:tcW w:w="3120" w:type="dxa"/>
                  <w:vAlign w:val="center"/>
                </w:tcPr>
                <w:p w14:paraId="2555CAEF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70FEC" w:rsidRPr="00D70FEC" w14:paraId="6B7441C7" w14:textId="77777777" w:rsidTr="00D70FEC">
              <w:trPr>
                <w:trHeight w:val="389"/>
                <w:jc w:val="center"/>
              </w:trPr>
              <w:tc>
                <w:tcPr>
                  <w:tcW w:w="672" w:type="dxa"/>
                  <w:tcBorders>
                    <w:bottom w:val="single" w:sz="4" w:space="0" w:color="auto"/>
                  </w:tcBorders>
                  <w:vAlign w:val="center"/>
                </w:tcPr>
                <w:p w14:paraId="0EFE44EB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819" w:type="dxa"/>
                  <w:tcBorders>
                    <w:bottom w:val="single" w:sz="4" w:space="0" w:color="auto"/>
                  </w:tcBorders>
                  <w:vAlign w:val="center"/>
                </w:tcPr>
                <w:p w14:paraId="4BA6B147" w14:textId="77777777" w:rsidR="00D70FEC" w:rsidRPr="00D70FEC" w:rsidRDefault="00D70FEC" w:rsidP="00D70FEC">
                  <w:pPr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Демонтаж укрывного материала от окрашивания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vAlign w:val="center"/>
                </w:tcPr>
                <w:p w14:paraId="54EBDCB0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D70FEC">
                    <w:rPr>
                      <w:sz w:val="20"/>
                      <w:szCs w:val="20"/>
                      <w:vertAlign w:val="superscript"/>
                    </w:rPr>
                    <w:t>м2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14:paraId="777E3B5A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  <w:r w:rsidRPr="00D70FEC">
                    <w:rPr>
                      <w:sz w:val="20"/>
                      <w:szCs w:val="20"/>
                    </w:rPr>
                    <w:t>5144</w:t>
                  </w:r>
                </w:p>
              </w:tc>
              <w:tc>
                <w:tcPr>
                  <w:tcW w:w="3120" w:type="dxa"/>
                  <w:tcBorders>
                    <w:bottom w:val="single" w:sz="4" w:space="0" w:color="auto"/>
                  </w:tcBorders>
                  <w:vAlign w:val="center"/>
                </w:tcPr>
                <w:p w14:paraId="40B7EFB8" w14:textId="77777777" w:rsidR="00D70FEC" w:rsidRPr="00D70FEC" w:rsidRDefault="00D70FEC" w:rsidP="00D70FE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5FF9E3D" w14:textId="243D62EC" w:rsidR="009619EF" w:rsidRPr="00AF5D8C" w:rsidRDefault="009619EF" w:rsidP="000F180A">
            <w:pPr>
              <w:tabs>
                <w:tab w:val="left" w:pos="601"/>
              </w:tabs>
            </w:pPr>
          </w:p>
        </w:tc>
      </w:tr>
    </w:tbl>
    <w:p w14:paraId="2A0A4DB3" w14:textId="7499D25A" w:rsidR="00125EC9" w:rsidRDefault="00125EC9" w:rsidP="00125EC9">
      <w:pPr>
        <w:ind w:firstLine="709"/>
      </w:pPr>
    </w:p>
    <w:p w14:paraId="4C27BDE8" w14:textId="77777777" w:rsidR="00760383" w:rsidRPr="001A250C" w:rsidRDefault="00760383" w:rsidP="00125EC9">
      <w:pPr>
        <w:ind w:firstLine="709"/>
      </w:pPr>
    </w:p>
    <w:tbl>
      <w:tblPr>
        <w:tblW w:w="9589" w:type="dxa"/>
        <w:tblInd w:w="96" w:type="dxa"/>
        <w:tblLook w:val="0000" w:firstRow="0" w:lastRow="0" w:firstColumn="0" w:lastColumn="0" w:noHBand="0" w:noVBand="0"/>
      </w:tblPr>
      <w:tblGrid>
        <w:gridCol w:w="5920"/>
        <w:gridCol w:w="3669"/>
      </w:tblGrid>
      <w:tr w:rsidR="00760383" w:rsidRPr="00760383" w14:paraId="674B14DF" w14:textId="77777777" w:rsidTr="003A1C0E">
        <w:trPr>
          <w:trHeight w:val="294"/>
        </w:trPr>
        <w:tc>
          <w:tcPr>
            <w:tcW w:w="5920" w:type="dxa"/>
            <w:shd w:val="clear" w:color="auto" w:fill="auto"/>
          </w:tcPr>
          <w:p w14:paraId="7584FD94" w14:textId="77777777" w:rsidR="00760383" w:rsidRPr="00760383" w:rsidRDefault="00760383" w:rsidP="003A1C0E">
            <w:pPr>
              <w:spacing w:line="276" w:lineRule="auto"/>
              <w:rPr>
                <w:b/>
              </w:rPr>
            </w:pPr>
            <w:r w:rsidRPr="00760383">
              <w:rPr>
                <w:b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0A0119E5" w14:textId="77777777" w:rsidR="00760383" w:rsidRPr="00760383" w:rsidRDefault="00760383" w:rsidP="003A1C0E">
            <w:pPr>
              <w:spacing w:line="276" w:lineRule="auto"/>
              <w:rPr>
                <w:b/>
              </w:rPr>
            </w:pPr>
            <w:r w:rsidRPr="00760383">
              <w:rPr>
                <w:b/>
              </w:rPr>
              <w:t>Подрядчик:</w:t>
            </w:r>
          </w:p>
        </w:tc>
      </w:tr>
      <w:tr w:rsidR="00760383" w:rsidRPr="00760383" w14:paraId="5F8F46F6" w14:textId="77777777" w:rsidTr="003A1C0E">
        <w:trPr>
          <w:trHeight w:val="312"/>
        </w:trPr>
        <w:tc>
          <w:tcPr>
            <w:tcW w:w="5920" w:type="dxa"/>
            <w:shd w:val="clear" w:color="auto" w:fill="auto"/>
            <w:noWrap/>
          </w:tcPr>
          <w:p w14:paraId="466C8F12" w14:textId="77777777" w:rsidR="00760383" w:rsidRPr="00760383" w:rsidRDefault="00760383" w:rsidP="003A1C0E">
            <w:pPr>
              <w:spacing w:line="276" w:lineRule="auto"/>
              <w:ind w:firstLine="34"/>
            </w:pPr>
            <w:r w:rsidRPr="00760383"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4DB97A22" w14:textId="77777777" w:rsidR="00760383" w:rsidRPr="00760383" w:rsidRDefault="00760383" w:rsidP="003A1C0E">
            <w:pPr>
              <w:spacing w:line="276" w:lineRule="auto"/>
            </w:pPr>
            <w:r w:rsidRPr="00760383">
              <w:t>___________________</w:t>
            </w:r>
          </w:p>
        </w:tc>
      </w:tr>
      <w:tr w:rsidR="00760383" w:rsidRPr="00760383" w14:paraId="1BAA7010" w14:textId="77777777" w:rsidTr="003A1C0E">
        <w:trPr>
          <w:trHeight w:val="312"/>
        </w:trPr>
        <w:tc>
          <w:tcPr>
            <w:tcW w:w="5920" w:type="dxa"/>
            <w:shd w:val="clear" w:color="auto" w:fill="auto"/>
            <w:noWrap/>
            <w:vAlign w:val="center"/>
          </w:tcPr>
          <w:p w14:paraId="16A238B1" w14:textId="77777777" w:rsidR="00760383" w:rsidRPr="00760383" w:rsidRDefault="00760383" w:rsidP="003A1C0E">
            <w:pPr>
              <w:spacing w:line="276" w:lineRule="auto"/>
              <w:ind w:firstLine="34"/>
            </w:pPr>
            <w:r w:rsidRPr="00760383">
              <w:t>_____________________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6865924D" w14:textId="77777777" w:rsidR="00760383" w:rsidRPr="00760383" w:rsidRDefault="00760383" w:rsidP="003A1C0E">
            <w:pPr>
              <w:spacing w:line="276" w:lineRule="auto"/>
              <w:ind w:firstLine="34"/>
            </w:pPr>
            <w:r w:rsidRPr="00760383">
              <w:t>___________________</w:t>
            </w:r>
          </w:p>
        </w:tc>
      </w:tr>
    </w:tbl>
    <w:p w14:paraId="68539DFF" w14:textId="77777777" w:rsidR="00125EC9" w:rsidRPr="001A250C" w:rsidRDefault="00125EC9" w:rsidP="00FC6048"/>
    <w:p w14:paraId="26377AF4" w14:textId="1BC828B8" w:rsidR="001A250C" w:rsidRDefault="001A250C">
      <w:r>
        <w:lastRenderedPageBreak/>
        <w:br w:type="page"/>
      </w:r>
    </w:p>
    <w:p w14:paraId="18595F06" w14:textId="58117FC9" w:rsidR="001A250C" w:rsidRDefault="001A250C" w:rsidP="001A250C">
      <w:pPr>
        <w:jc w:val="right"/>
      </w:pPr>
      <w:r>
        <w:lastRenderedPageBreak/>
        <w:t>Приложение № 2</w:t>
      </w:r>
    </w:p>
    <w:p w14:paraId="39749CA3" w14:textId="326031E3" w:rsidR="00D57926" w:rsidRDefault="001A250C" w:rsidP="001A250C">
      <w:pPr>
        <w:jc w:val="right"/>
      </w:pPr>
      <w:r>
        <w:t>к договору № _______ от __________20___ г.</w:t>
      </w:r>
    </w:p>
    <w:p w14:paraId="2F66B293" w14:textId="11DD7477" w:rsidR="001A250C" w:rsidRDefault="001A250C" w:rsidP="001A250C">
      <w:pPr>
        <w:jc w:val="right"/>
      </w:pPr>
    </w:p>
    <w:p w14:paraId="77C9C282" w14:textId="1237E7CC" w:rsidR="001A250C" w:rsidRDefault="001A250C" w:rsidP="001A250C">
      <w:pPr>
        <w:jc w:val="right"/>
      </w:pPr>
    </w:p>
    <w:p w14:paraId="05C42640" w14:textId="55348F23" w:rsidR="001A250C" w:rsidRDefault="001A250C" w:rsidP="001A250C">
      <w:pPr>
        <w:jc w:val="center"/>
        <w:rPr>
          <w:b/>
          <w:bCs/>
        </w:rPr>
      </w:pPr>
      <w:r w:rsidRPr="001A250C">
        <w:rPr>
          <w:b/>
          <w:bCs/>
        </w:rPr>
        <w:t>Расчет стоимости работ</w:t>
      </w:r>
    </w:p>
    <w:p w14:paraId="5C6401D0" w14:textId="03A66913" w:rsidR="001A250C" w:rsidRDefault="001A250C" w:rsidP="001A250C">
      <w:pPr>
        <w:jc w:val="center"/>
        <w:rPr>
          <w:b/>
          <w:bCs/>
        </w:rPr>
      </w:pPr>
    </w:p>
    <w:p w14:paraId="2219AF95" w14:textId="76811DD2" w:rsidR="001A250C" w:rsidRDefault="001A250C" w:rsidP="001A250C">
      <w:pPr>
        <w:jc w:val="center"/>
        <w:rPr>
          <w:b/>
          <w:bCs/>
        </w:rPr>
      </w:pPr>
    </w:p>
    <w:p w14:paraId="5262046A" w14:textId="15502B8E" w:rsidR="00760383" w:rsidRDefault="00760383" w:rsidP="001A250C">
      <w:pPr>
        <w:jc w:val="center"/>
        <w:rPr>
          <w:b/>
          <w:bCs/>
        </w:rPr>
      </w:pPr>
    </w:p>
    <w:p w14:paraId="3FA3A048" w14:textId="0348BEC1" w:rsidR="00760383" w:rsidRDefault="00760383" w:rsidP="001A250C">
      <w:pPr>
        <w:jc w:val="center"/>
        <w:rPr>
          <w:b/>
          <w:bCs/>
        </w:rPr>
      </w:pPr>
    </w:p>
    <w:p w14:paraId="18CAA85D" w14:textId="31A9BEBF" w:rsidR="00760383" w:rsidRDefault="00760383" w:rsidP="001A250C">
      <w:pPr>
        <w:jc w:val="center"/>
        <w:rPr>
          <w:b/>
          <w:bCs/>
        </w:rPr>
      </w:pPr>
    </w:p>
    <w:p w14:paraId="58077064" w14:textId="306F7F5A" w:rsidR="00760383" w:rsidRDefault="00760383" w:rsidP="001A250C">
      <w:pPr>
        <w:jc w:val="center"/>
        <w:rPr>
          <w:b/>
          <w:bCs/>
        </w:rPr>
      </w:pPr>
    </w:p>
    <w:p w14:paraId="40755D10" w14:textId="717FFF95" w:rsidR="00760383" w:rsidRDefault="00760383" w:rsidP="001A250C">
      <w:pPr>
        <w:jc w:val="center"/>
        <w:rPr>
          <w:b/>
          <w:bCs/>
        </w:rPr>
      </w:pPr>
    </w:p>
    <w:p w14:paraId="567CEFFD" w14:textId="120F964E" w:rsidR="00760383" w:rsidRDefault="00760383" w:rsidP="001A250C">
      <w:pPr>
        <w:jc w:val="center"/>
        <w:rPr>
          <w:b/>
          <w:bCs/>
        </w:rPr>
      </w:pPr>
    </w:p>
    <w:p w14:paraId="7B05D632" w14:textId="29F72E48" w:rsidR="00760383" w:rsidRDefault="00760383" w:rsidP="001A250C">
      <w:pPr>
        <w:jc w:val="center"/>
        <w:rPr>
          <w:b/>
          <w:bCs/>
        </w:rPr>
      </w:pPr>
    </w:p>
    <w:p w14:paraId="0AB74C36" w14:textId="34F3751B" w:rsidR="00760383" w:rsidRDefault="00760383" w:rsidP="001A250C">
      <w:pPr>
        <w:jc w:val="center"/>
        <w:rPr>
          <w:b/>
          <w:bCs/>
        </w:rPr>
      </w:pPr>
    </w:p>
    <w:p w14:paraId="7AE05D34" w14:textId="0C649046" w:rsidR="00760383" w:rsidRDefault="00760383" w:rsidP="001A250C">
      <w:pPr>
        <w:jc w:val="center"/>
        <w:rPr>
          <w:b/>
          <w:bCs/>
        </w:rPr>
      </w:pPr>
    </w:p>
    <w:p w14:paraId="08FF94FD" w14:textId="5003734B" w:rsidR="00760383" w:rsidRDefault="00760383" w:rsidP="001A250C">
      <w:pPr>
        <w:jc w:val="center"/>
        <w:rPr>
          <w:b/>
          <w:bCs/>
        </w:rPr>
      </w:pPr>
    </w:p>
    <w:p w14:paraId="2F6AE5BB" w14:textId="32FBF679" w:rsidR="00760383" w:rsidRDefault="00760383" w:rsidP="001A250C">
      <w:pPr>
        <w:jc w:val="center"/>
        <w:rPr>
          <w:b/>
          <w:bCs/>
        </w:rPr>
      </w:pPr>
    </w:p>
    <w:p w14:paraId="072B5B00" w14:textId="254EB6B7" w:rsidR="00760383" w:rsidRDefault="00760383" w:rsidP="001A250C">
      <w:pPr>
        <w:jc w:val="center"/>
        <w:rPr>
          <w:b/>
          <w:bCs/>
        </w:rPr>
      </w:pPr>
    </w:p>
    <w:p w14:paraId="57C4484C" w14:textId="20165FD5" w:rsidR="00760383" w:rsidRDefault="00760383" w:rsidP="001A250C">
      <w:pPr>
        <w:jc w:val="center"/>
        <w:rPr>
          <w:b/>
          <w:bCs/>
        </w:rPr>
      </w:pPr>
    </w:p>
    <w:p w14:paraId="15672827" w14:textId="317C155E" w:rsidR="00760383" w:rsidRDefault="00760383" w:rsidP="001A250C">
      <w:pPr>
        <w:jc w:val="center"/>
        <w:rPr>
          <w:b/>
          <w:bCs/>
        </w:rPr>
      </w:pPr>
    </w:p>
    <w:p w14:paraId="004C8FA5" w14:textId="142F4DEA" w:rsidR="00760383" w:rsidRDefault="00760383" w:rsidP="001A250C">
      <w:pPr>
        <w:jc w:val="center"/>
        <w:rPr>
          <w:b/>
          <w:bCs/>
        </w:rPr>
      </w:pPr>
    </w:p>
    <w:p w14:paraId="75CCBA7C" w14:textId="4A1B2342" w:rsidR="00760383" w:rsidRDefault="00760383" w:rsidP="001A250C">
      <w:pPr>
        <w:jc w:val="center"/>
        <w:rPr>
          <w:b/>
          <w:bCs/>
        </w:rPr>
      </w:pPr>
    </w:p>
    <w:p w14:paraId="0E2482E8" w14:textId="29BEAF49" w:rsidR="00760383" w:rsidRDefault="00760383" w:rsidP="001A250C">
      <w:pPr>
        <w:jc w:val="center"/>
        <w:rPr>
          <w:b/>
          <w:bCs/>
        </w:rPr>
      </w:pPr>
    </w:p>
    <w:p w14:paraId="1357556B" w14:textId="1874B1CE" w:rsidR="00760383" w:rsidRDefault="00760383" w:rsidP="001A250C">
      <w:pPr>
        <w:jc w:val="center"/>
        <w:rPr>
          <w:b/>
          <w:bCs/>
        </w:rPr>
      </w:pPr>
    </w:p>
    <w:p w14:paraId="4FD5EDB3" w14:textId="5D0CB8E7" w:rsidR="00760383" w:rsidRDefault="00760383" w:rsidP="001A250C">
      <w:pPr>
        <w:jc w:val="center"/>
        <w:rPr>
          <w:b/>
          <w:bCs/>
        </w:rPr>
      </w:pPr>
    </w:p>
    <w:p w14:paraId="4C1E5DB1" w14:textId="43FD3F18" w:rsidR="00760383" w:rsidRDefault="00760383" w:rsidP="001A250C">
      <w:pPr>
        <w:jc w:val="center"/>
        <w:rPr>
          <w:b/>
          <w:bCs/>
        </w:rPr>
      </w:pPr>
    </w:p>
    <w:p w14:paraId="656A55DB" w14:textId="3B6CA01B" w:rsidR="00760383" w:rsidRDefault="00760383" w:rsidP="001A250C">
      <w:pPr>
        <w:jc w:val="center"/>
        <w:rPr>
          <w:b/>
          <w:bCs/>
        </w:rPr>
      </w:pPr>
    </w:p>
    <w:p w14:paraId="5146F4B7" w14:textId="2A26E035" w:rsidR="00760383" w:rsidRDefault="00760383" w:rsidP="001A250C">
      <w:pPr>
        <w:jc w:val="center"/>
        <w:rPr>
          <w:b/>
          <w:bCs/>
        </w:rPr>
      </w:pPr>
    </w:p>
    <w:p w14:paraId="30740EEC" w14:textId="6F6D3A04" w:rsidR="00760383" w:rsidRDefault="00760383" w:rsidP="001A250C">
      <w:pPr>
        <w:jc w:val="center"/>
        <w:rPr>
          <w:b/>
          <w:bCs/>
        </w:rPr>
      </w:pPr>
    </w:p>
    <w:p w14:paraId="4C5793D4" w14:textId="56CF06E7" w:rsidR="00760383" w:rsidRDefault="00760383" w:rsidP="001A250C">
      <w:pPr>
        <w:jc w:val="center"/>
        <w:rPr>
          <w:b/>
          <w:bCs/>
        </w:rPr>
      </w:pPr>
    </w:p>
    <w:p w14:paraId="5F48B26B" w14:textId="02F19F4C" w:rsidR="00760383" w:rsidRDefault="00760383" w:rsidP="001A250C">
      <w:pPr>
        <w:jc w:val="center"/>
        <w:rPr>
          <w:b/>
          <w:bCs/>
        </w:rPr>
      </w:pPr>
    </w:p>
    <w:p w14:paraId="0A78D3B8" w14:textId="585EFAA8" w:rsidR="00760383" w:rsidRDefault="00760383" w:rsidP="001A250C">
      <w:pPr>
        <w:jc w:val="center"/>
        <w:rPr>
          <w:b/>
          <w:bCs/>
        </w:rPr>
      </w:pPr>
    </w:p>
    <w:p w14:paraId="4EC2F46F" w14:textId="28282915" w:rsidR="00760383" w:rsidRDefault="00760383" w:rsidP="001A250C">
      <w:pPr>
        <w:jc w:val="center"/>
        <w:rPr>
          <w:b/>
          <w:bCs/>
        </w:rPr>
      </w:pPr>
    </w:p>
    <w:p w14:paraId="27BCCD8B" w14:textId="112608D8" w:rsidR="00760383" w:rsidRDefault="00760383" w:rsidP="001A250C">
      <w:pPr>
        <w:jc w:val="center"/>
        <w:rPr>
          <w:b/>
          <w:bCs/>
        </w:rPr>
      </w:pPr>
    </w:p>
    <w:p w14:paraId="7B2DF48C" w14:textId="2D0B93E6" w:rsidR="00760383" w:rsidRDefault="00760383" w:rsidP="001A250C">
      <w:pPr>
        <w:jc w:val="center"/>
        <w:rPr>
          <w:b/>
          <w:bCs/>
        </w:rPr>
      </w:pPr>
    </w:p>
    <w:p w14:paraId="3035ADE8" w14:textId="165D5E79" w:rsidR="00760383" w:rsidRDefault="00760383" w:rsidP="001A250C">
      <w:pPr>
        <w:jc w:val="center"/>
        <w:rPr>
          <w:b/>
          <w:bCs/>
        </w:rPr>
      </w:pPr>
    </w:p>
    <w:p w14:paraId="16FDFC7C" w14:textId="28CBE130" w:rsidR="00760383" w:rsidRDefault="00760383" w:rsidP="001A250C">
      <w:pPr>
        <w:jc w:val="center"/>
        <w:rPr>
          <w:b/>
          <w:bCs/>
        </w:rPr>
      </w:pPr>
    </w:p>
    <w:tbl>
      <w:tblPr>
        <w:tblW w:w="9589" w:type="dxa"/>
        <w:tblInd w:w="96" w:type="dxa"/>
        <w:tblLook w:val="0000" w:firstRow="0" w:lastRow="0" w:firstColumn="0" w:lastColumn="0" w:noHBand="0" w:noVBand="0"/>
      </w:tblPr>
      <w:tblGrid>
        <w:gridCol w:w="5920"/>
        <w:gridCol w:w="3669"/>
      </w:tblGrid>
      <w:tr w:rsidR="00760383" w:rsidRPr="00760383" w14:paraId="0C3BC25C" w14:textId="77777777" w:rsidTr="003A1C0E">
        <w:trPr>
          <w:trHeight w:val="294"/>
        </w:trPr>
        <w:tc>
          <w:tcPr>
            <w:tcW w:w="5920" w:type="dxa"/>
            <w:shd w:val="clear" w:color="auto" w:fill="auto"/>
          </w:tcPr>
          <w:p w14:paraId="6FF79DEE" w14:textId="77777777" w:rsidR="00760383" w:rsidRPr="00760383" w:rsidRDefault="00760383" w:rsidP="003A1C0E">
            <w:pPr>
              <w:spacing w:line="276" w:lineRule="auto"/>
              <w:rPr>
                <w:b/>
              </w:rPr>
            </w:pPr>
            <w:r w:rsidRPr="00760383">
              <w:rPr>
                <w:b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097297F2" w14:textId="77777777" w:rsidR="00760383" w:rsidRPr="00760383" w:rsidRDefault="00760383" w:rsidP="003A1C0E">
            <w:pPr>
              <w:spacing w:line="276" w:lineRule="auto"/>
              <w:rPr>
                <w:b/>
              </w:rPr>
            </w:pPr>
            <w:r w:rsidRPr="00760383">
              <w:rPr>
                <w:b/>
              </w:rPr>
              <w:t>Подрядчик:</w:t>
            </w:r>
          </w:p>
        </w:tc>
      </w:tr>
      <w:tr w:rsidR="00760383" w:rsidRPr="00760383" w14:paraId="26576C3D" w14:textId="77777777" w:rsidTr="003A1C0E">
        <w:trPr>
          <w:trHeight w:val="312"/>
        </w:trPr>
        <w:tc>
          <w:tcPr>
            <w:tcW w:w="5920" w:type="dxa"/>
            <w:shd w:val="clear" w:color="auto" w:fill="auto"/>
            <w:noWrap/>
          </w:tcPr>
          <w:p w14:paraId="6B9BF3AC" w14:textId="77777777" w:rsidR="00760383" w:rsidRPr="00760383" w:rsidRDefault="00760383" w:rsidP="003A1C0E">
            <w:pPr>
              <w:spacing w:line="276" w:lineRule="auto"/>
              <w:ind w:firstLine="34"/>
            </w:pPr>
            <w:r w:rsidRPr="00760383"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58E00CC9" w14:textId="77777777" w:rsidR="00760383" w:rsidRPr="00760383" w:rsidRDefault="00760383" w:rsidP="003A1C0E">
            <w:pPr>
              <w:spacing w:line="276" w:lineRule="auto"/>
            </w:pPr>
            <w:r w:rsidRPr="00760383">
              <w:t>___________________</w:t>
            </w:r>
          </w:p>
        </w:tc>
      </w:tr>
      <w:tr w:rsidR="00760383" w:rsidRPr="00760383" w14:paraId="1683832A" w14:textId="77777777" w:rsidTr="003A1C0E">
        <w:trPr>
          <w:trHeight w:val="312"/>
        </w:trPr>
        <w:tc>
          <w:tcPr>
            <w:tcW w:w="5920" w:type="dxa"/>
            <w:shd w:val="clear" w:color="auto" w:fill="auto"/>
            <w:noWrap/>
            <w:vAlign w:val="center"/>
          </w:tcPr>
          <w:p w14:paraId="02E02540" w14:textId="77777777" w:rsidR="00760383" w:rsidRPr="00760383" w:rsidRDefault="00760383" w:rsidP="003A1C0E">
            <w:pPr>
              <w:spacing w:line="276" w:lineRule="auto"/>
              <w:ind w:firstLine="34"/>
            </w:pPr>
            <w:r w:rsidRPr="00760383">
              <w:t>_____________________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6C01A77E" w14:textId="77777777" w:rsidR="00760383" w:rsidRPr="00760383" w:rsidRDefault="00760383" w:rsidP="003A1C0E">
            <w:pPr>
              <w:spacing w:line="276" w:lineRule="auto"/>
              <w:ind w:firstLine="34"/>
            </w:pPr>
            <w:r w:rsidRPr="00760383">
              <w:t>___________________</w:t>
            </w:r>
          </w:p>
        </w:tc>
      </w:tr>
    </w:tbl>
    <w:p w14:paraId="308AB47F" w14:textId="1BE6CFBE" w:rsidR="00760383" w:rsidRDefault="00760383" w:rsidP="001A250C">
      <w:pPr>
        <w:jc w:val="center"/>
        <w:rPr>
          <w:b/>
          <w:bCs/>
        </w:rPr>
      </w:pPr>
    </w:p>
    <w:p w14:paraId="00BC7D40" w14:textId="5A1DAFD4" w:rsidR="00760383" w:rsidRDefault="00760383">
      <w:pPr>
        <w:rPr>
          <w:b/>
          <w:bCs/>
        </w:rPr>
      </w:pPr>
      <w:r>
        <w:rPr>
          <w:b/>
          <w:bCs/>
        </w:rPr>
        <w:br w:type="page"/>
      </w:r>
    </w:p>
    <w:p w14:paraId="798D69A1" w14:textId="15C80E39" w:rsidR="00760383" w:rsidRDefault="00760383" w:rsidP="00760383">
      <w:pPr>
        <w:jc w:val="right"/>
      </w:pPr>
      <w:r>
        <w:lastRenderedPageBreak/>
        <w:t>Приложение № 3</w:t>
      </w:r>
    </w:p>
    <w:p w14:paraId="411A4817" w14:textId="77777777" w:rsidR="00760383" w:rsidRDefault="00760383" w:rsidP="00760383">
      <w:pPr>
        <w:jc w:val="right"/>
      </w:pPr>
      <w:r>
        <w:t>к договору № _______ от __________20___ г.</w:t>
      </w:r>
    </w:p>
    <w:p w14:paraId="3FEF3EF8" w14:textId="36D65070" w:rsidR="00760383" w:rsidRDefault="00760383" w:rsidP="001A250C">
      <w:pPr>
        <w:jc w:val="center"/>
        <w:rPr>
          <w:b/>
          <w:bCs/>
        </w:rPr>
      </w:pPr>
    </w:p>
    <w:p w14:paraId="56D8A736" w14:textId="5093AA3E" w:rsidR="00760383" w:rsidRDefault="00760383" w:rsidP="001A250C">
      <w:pPr>
        <w:jc w:val="center"/>
        <w:rPr>
          <w:b/>
          <w:bCs/>
        </w:rPr>
      </w:pPr>
    </w:p>
    <w:tbl>
      <w:tblPr>
        <w:tblW w:w="139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8"/>
        <w:gridCol w:w="3860"/>
      </w:tblGrid>
      <w:tr w:rsidR="00760383" w:rsidRPr="00760383" w14:paraId="34D44DBA" w14:textId="77777777" w:rsidTr="003A1C0E">
        <w:trPr>
          <w:trHeight w:val="70"/>
        </w:trPr>
        <w:tc>
          <w:tcPr>
            <w:tcW w:w="10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327AD" w14:textId="77777777" w:rsidR="00760383" w:rsidRPr="00760383" w:rsidRDefault="00760383" w:rsidP="00760383">
            <w:pPr>
              <w:jc w:val="center"/>
              <w:rPr>
                <w:b/>
                <w:iCs/>
              </w:rPr>
            </w:pPr>
            <w:r w:rsidRPr="00760383">
              <w:rPr>
                <w:b/>
                <w:iCs/>
              </w:rPr>
              <w:t>Образец счета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860E02" w14:textId="77777777" w:rsidR="00760383" w:rsidRPr="00760383" w:rsidRDefault="00760383" w:rsidP="00760383"/>
        </w:tc>
      </w:tr>
    </w:tbl>
    <w:tbl>
      <w:tblPr>
        <w:tblpPr w:leftFromText="180" w:rightFromText="180" w:vertAnchor="text" w:horzAnchor="margin" w:tblpY="2"/>
        <w:tblW w:w="5214" w:type="pct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537"/>
        <w:gridCol w:w="535"/>
        <w:gridCol w:w="189"/>
        <w:gridCol w:w="188"/>
        <w:gridCol w:w="169"/>
        <w:gridCol w:w="171"/>
        <w:gridCol w:w="171"/>
        <w:gridCol w:w="171"/>
        <w:gridCol w:w="171"/>
        <w:gridCol w:w="553"/>
        <w:gridCol w:w="553"/>
        <w:gridCol w:w="171"/>
        <w:gridCol w:w="171"/>
        <w:gridCol w:w="646"/>
        <w:gridCol w:w="646"/>
        <w:gridCol w:w="646"/>
        <w:gridCol w:w="646"/>
        <w:gridCol w:w="171"/>
        <w:gridCol w:w="409"/>
        <w:gridCol w:w="408"/>
        <w:gridCol w:w="408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261"/>
        <w:gridCol w:w="68"/>
        <w:gridCol w:w="111"/>
        <w:gridCol w:w="68"/>
      </w:tblGrid>
      <w:tr w:rsidR="00760383" w:rsidRPr="00760383" w14:paraId="54780A6F" w14:textId="77777777" w:rsidTr="003A1C0E">
        <w:trPr>
          <w:gridAfter w:val="2"/>
          <w:wAfter w:w="180" w:type="dxa"/>
          <w:trHeight w:val="80"/>
          <w:tblCellSpacing w:w="0" w:type="dxa"/>
        </w:trPr>
        <w:tc>
          <w:tcPr>
            <w:tcW w:w="78" w:type="dxa"/>
            <w:vAlign w:val="center"/>
          </w:tcPr>
          <w:p w14:paraId="4FB69ABB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vAlign w:val="center"/>
          </w:tcPr>
          <w:p w14:paraId="2B5AE0AF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vAlign w:val="center"/>
          </w:tcPr>
          <w:p w14:paraId="586A70DD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88" w:type="dxa"/>
            <w:vAlign w:val="center"/>
          </w:tcPr>
          <w:p w14:paraId="0678BF95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88" w:type="dxa"/>
            <w:vAlign w:val="center"/>
          </w:tcPr>
          <w:p w14:paraId="615A5CD1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0" w:type="dxa"/>
            <w:vAlign w:val="center"/>
          </w:tcPr>
          <w:p w14:paraId="62A7A5C6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548F93B1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2321C352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614EE858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2B3463B8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555" w:type="dxa"/>
            <w:vAlign w:val="center"/>
          </w:tcPr>
          <w:p w14:paraId="13E244F7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555" w:type="dxa"/>
            <w:vAlign w:val="center"/>
          </w:tcPr>
          <w:p w14:paraId="6A7C7744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43F86D1B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2C7E72E3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0A0A2C49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43519A60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2C9C3502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7FAA6949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4796145F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63986E48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69CB9DF7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4377F674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6C36A54B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07701055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12F3783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3B7183FE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0CE1743A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40349D74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3D893073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5314864A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5570AEE8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5EF2D4F1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262" w:type="dxa"/>
            <w:vAlign w:val="center"/>
          </w:tcPr>
          <w:p w14:paraId="24E01983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8" w:type="dxa"/>
            <w:vAlign w:val="center"/>
          </w:tcPr>
          <w:p w14:paraId="443F8903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</w:tr>
      <w:tr w:rsidR="00760383" w:rsidRPr="00760383" w14:paraId="5EABF8E9" w14:textId="77777777" w:rsidTr="003A1C0E">
        <w:trPr>
          <w:tblCellSpacing w:w="0" w:type="dxa"/>
        </w:trPr>
        <w:tc>
          <w:tcPr>
            <w:tcW w:w="78" w:type="dxa"/>
            <w:vAlign w:val="center"/>
          </w:tcPr>
          <w:p w14:paraId="1C353611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528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4067F9AD" w14:textId="77777777" w:rsidR="00760383" w:rsidRPr="00760383" w:rsidRDefault="00760383" w:rsidP="00760383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FE230F8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БИК</w:t>
            </w:r>
          </w:p>
        </w:tc>
        <w:tc>
          <w:tcPr>
            <w:tcW w:w="2162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37D931A" w14:textId="77777777" w:rsidR="00760383" w:rsidRPr="00760383" w:rsidRDefault="00760383" w:rsidP="00760383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vAlign w:val="center"/>
          </w:tcPr>
          <w:p w14:paraId="138133C6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</w:tr>
      <w:tr w:rsidR="00760383" w:rsidRPr="00760383" w14:paraId="6AE42E4B" w14:textId="77777777" w:rsidTr="003A1C0E">
        <w:trPr>
          <w:tblCellSpacing w:w="0" w:type="dxa"/>
        </w:trPr>
        <w:tc>
          <w:tcPr>
            <w:tcW w:w="78" w:type="dxa"/>
            <w:vAlign w:val="center"/>
          </w:tcPr>
          <w:p w14:paraId="0678F583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528" w:type="dxa"/>
            <w:gridSpan w:val="18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96F6786" w14:textId="77777777" w:rsidR="00760383" w:rsidRPr="00760383" w:rsidRDefault="00760383" w:rsidP="00760383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71E35DB6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proofErr w:type="spellStart"/>
            <w:r w:rsidRPr="00760383">
              <w:rPr>
                <w:sz w:val="20"/>
                <w:szCs w:val="20"/>
              </w:rPr>
              <w:t>Сч</w:t>
            </w:r>
            <w:proofErr w:type="spellEnd"/>
            <w:r w:rsidRPr="00760383">
              <w:rPr>
                <w:sz w:val="20"/>
                <w:szCs w:val="20"/>
              </w:rPr>
              <w:t>. №</w:t>
            </w:r>
          </w:p>
        </w:tc>
        <w:tc>
          <w:tcPr>
            <w:tcW w:w="2162" w:type="dxa"/>
            <w:gridSpan w:val="13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A8F0DBF" w14:textId="77777777" w:rsidR="00760383" w:rsidRPr="00760383" w:rsidRDefault="00760383" w:rsidP="00760383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vAlign w:val="center"/>
          </w:tcPr>
          <w:p w14:paraId="1D0F3154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</w:tr>
      <w:tr w:rsidR="00760383" w:rsidRPr="00760383" w14:paraId="5596CE53" w14:textId="77777777" w:rsidTr="003A1C0E">
        <w:trPr>
          <w:tblCellSpacing w:w="0" w:type="dxa"/>
        </w:trPr>
        <w:tc>
          <w:tcPr>
            <w:tcW w:w="78" w:type="dxa"/>
            <w:vAlign w:val="center"/>
          </w:tcPr>
          <w:p w14:paraId="4ED0D7B9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528" w:type="dxa"/>
            <w:gridSpan w:val="18"/>
            <w:tcBorders>
              <w:left w:val="single" w:sz="6" w:space="0" w:color="000000"/>
            </w:tcBorders>
            <w:vAlign w:val="center"/>
          </w:tcPr>
          <w:p w14:paraId="3CF0C460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Банк получателя</w:t>
            </w:r>
          </w:p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BAA6D7D" w14:textId="77777777" w:rsidR="00760383" w:rsidRPr="00760383" w:rsidRDefault="00760383" w:rsidP="00760383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1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543753B6" w14:textId="77777777" w:rsidR="00760383" w:rsidRPr="00760383" w:rsidRDefault="00760383" w:rsidP="00760383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vAlign w:val="center"/>
          </w:tcPr>
          <w:p w14:paraId="69935E55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</w:tr>
      <w:tr w:rsidR="00760383" w:rsidRPr="00760383" w14:paraId="53C5D8B8" w14:textId="77777777" w:rsidTr="003A1C0E">
        <w:trPr>
          <w:tblCellSpacing w:w="0" w:type="dxa"/>
        </w:trPr>
        <w:tc>
          <w:tcPr>
            <w:tcW w:w="78" w:type="dxa"/>
            <w:vAlign w:val="center"/>
          </w:tcPr>
          <w:p w14:paraId="15763220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26DC5A5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ИНН</w:t>
            </w:r>
          </w:p>
        </w:tc>
        <w:tc>
          <w:tcPr>
            <w:tcW w:w="1234" w:type="dxa"/>
            <w:gridSpan w:val="7"/>
            <w:tcBorders>
              <w:top w:val="single" w:sz="6" w:space="0" w:color="000000"/>
            </w:tcBorders>
            <w:vAlign w:val="center"/>
          </w:tcPr>
          <w:p w14:paraId="78444AD7" w14:textId="77777777" w:rsidR="00760383" w:rsidRPr="00760383" w:rsidRDefault="00760383" w:rsidP="00760383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EF81CB4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КПП  </w:t>
            </w:r>
          </w:p>
        </w:tc>
        <w:tc>
          <w:tcPr>
            <w:tcW w:w="3112" w:type="dxa"/>
            <w:gridSpan w:val="7"/>
            <w:tcBorders>
              <w:top w:val="single" w:sz="6" w:space="0" w:color="000000"/>
            </w:tcBorders>
            <w:vAlign w:val="center"/>
          </w:tcPr>
          <w:p w14:paraId="3F72164F" w14:textId="77777777" w:rsidR="00760383" w:rsidRPr="00760383" w:rsidRDefault="00760383" w:rsidP="00760383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CEA45A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proofErr w:type="spellStart"/>
            <w:r w:rsidRPr="00760383">
              <w:rPr>
                <w:sz w:val="20"/>
                <w:szCs w:val="20"/>
              </w:rPr>
              <w:t>Сч</w:t>
            </w:r>
            <w:proofErr w:type="spellEnd"/>
            <w:r w:rsidRPr="00760383">
              <w:rPr>
                <w:sz w:val="20"/>
                <w:szCs w:val="20"/>
              </w:rPr>
              <w:t>. №</w:t>
            </w:r>
          </w:p>
        </w:tc>
        <w:tc>
          <w:tcPr>
            <w:tcW w:w="2162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3C765" w14:textId="77777777" w:rsidR="00760383" w:rsidRPr="00760383" w:rsidRDefault="00760383" w:rsidP="00760383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vAlign w:val="center"/>
          </w:tcPr>
          <w:p w14:paraId="2A853819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</w:tr>
      <w:tr w:rsidR="00760383" w:rsidRPr="00760383" w14:paraId="0B9B474C" w14:textId="77777777" w:rsidTr="003A1C0E">
        <w:trPr>
          <w:tblCellSpacing w:w="0" w:type="dxa"/>
        </w:trPr>
        <w:tc>
          <w:tcPr>
            <w:tcW w:w="78" w:type="dxa"/>
            <w:vAlign w:val="center"/>
          </w:tcPr>
          <w:p w14:paraId="6817E92D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528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7859577C" w14:textId="77777777" w:rsidR="00760383" w:rsidRPr="00760383" w:rsidRDefault="00760383" w:rsidP="00760383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7E1EB8" w14:textId="77777777" w:rsidR="00760383" w:rsidRPr="00760383" w:rsidRDefault="00760383" w:rsidP="00760383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D3741" w14:textId="77777777" w:rsidR="00760383" w:rsidRPr="00760383" w:rsidRDefault="00760383" w:rsidP="00760383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vAlign w:val="center"/>
          </w:tcPr>
          <w:p w14:paraId="1BEDC495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</w:tr>
      <w:tr w:rsidR="00760383" w:rsidRPr="00760383" w14:paraId="6A95E27A" w14:textId="77777777" w:rsidTr="003A1C0E">
        <w:trPr>
          <w:tblCellSpacing w:w="0" w:type="dxa"/>
        </w:trPr>
        <w:tc>
          <w:tcPr>
            <w:tcW w:w="78" w:type="dxa"/>
            <w:vAlign w:val="center"/>
          </w:tcPr>
          <w:p w14:paraId="5F0AE6CE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528" w:type="dxa"/>
            <w:gridSpan w:val="18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0454F84" w14:textId="77777777" w:rsidR="00760383" w:rsidRPr="00760383" w:rsidRDefault="00760383" w:rsidP="00760383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E085D42" w14:textId="77777777" w:rsidR="00760383" w:rsidRPr="00760383" w:rsidRDefault="00760383" w:rsidP="00760383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E92CD" w14:textId="77777777" w:rsidR="00760383" w:rsidRPr="00760383" w:rsidRDefault="00760383" w:rsidP="00760383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vAlign w:val="center"/>
          </w:tcPr>
          <w:p w14:paraId="1882BCE9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</w:tr>
      <w:tr w:rsidR="00760383" w:rsidRPr="00760383" w14:paraId="2E868585" w14:textId="77777777" w:rsidTr="003A1C0E">
        <w:trPr>
          <w:tblCellSpacing w:w="0" w:type="dxa"/>
        </w:trPr>
        <w:tc>
          <w:tcPr>
            <w:tcW w:w="78" w:type="dxa"/>
            <w:vAlign w:val="center"/>
          </w:tcPr>
          <w:p w14:paraId="131E4621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528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0B75115F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Получатель</w:t>
            </w:r>
          </w:p>
        </w:tc>
        <w:tc>
          <w:tcPr>
            <w:tcW w:w="12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281187" w14:textId="77777777" w:rsidR="00760383" w:rsidRPr="00760383" w:rsidRDefault="00760383" w:rsidP="00760383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51B5F" w14:textId="77777777" w:rsidR="00760383" w:rsidRPr="00760383" w:rsidRDefault="00760383" w:rsidP="00760383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vAlign w:val="center"/>
          </w:tcPr>
          <w:p w14:paraId="4967CF3F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</w:tr>
      <w:tr w:rsidR="00760383" w:rsidRPr="00760383" w14:paraId="6FE31365" w14:textId="77777777" w:rsidTr="003A1C0E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79BD0CCA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vAlign w:val="center"/>
          </w:tcPr>
          <w:p w14:paraId="64A09A8A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vAlign w:val="center"/>
          </w:tcPr>
          <w:p w14:paraId="00559566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88" w:type="dxa"/>
            <w:vAlign w:val="center"/>
          </w:tcPr>
          <w:p w14:paraId="6E5127CB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88" w:type="dxa"/>
            <w:vAlign w:val="center"/>
          </w:tcPr>
          <w:p w14:paraId="3A708A5D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0" w:type="dxa"/>
            <w:vAlign w:val="center"/>
          </w:tcPr>
          <w:p w14:paraId="0A78DE24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59EEC213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3798392E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65D6713A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6EC29DE7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555" w:type="dxa"/>
            <w:vAlign w:val="center"/>
          </w:tcPr>
          <w:p w14:paraId="3B308CF9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555" w:type="dxa"/>
            <w:vAlign w:val="center"/>
          </w:tcPr>
          <w:p w14:paraId="509CEF38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2F920B1D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10C1343A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5EFD3CA2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340BE918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47FA1A2E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60CB3618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6EE71952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32C3607E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0C598570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6160CDFC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59CB3481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63AA31A5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133F7FA7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0610F50D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53959CDC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2DAF730C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3EDD6601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4E9F1B9D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48F33B6A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363B2222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262" w:type="dxa"/>
            <w:vAlign w:val="center"/>
          </w:tcPr>
          <w:p w14:paraId="159936EA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8" w:type="dxa"/>
            <w:vAlign w:val="center"/>
          </w:tcPr>
          <w:p w14:paraId="31DC6A34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</w:tr>
      <w:tr w:rsidR="00760383" w:rsidRPr="00760383" w14:paraId="6C25FD09" w14:textId="77777777" w:rsidTr="003A1C0E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756C06F8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9740" w:type="dxa"/>
            <w:gridSpan w:val="32"/>
            <w:vMerge w:val="restart"/>
            <w:vAlign w:val="center"/>
          </w:tcPr>
          <w:p w14:paraId="4C544CE8" w14:textId="77777777" w:rsidR="00760383" w:rsidRPr="00760383" w:rsidRDefault="00760383" w:rsidP="00760383">
            <w:pPr>
              <w:rPr>
                <w:b/>
                <w:bCs/>
                <w:sz w:val="20"/>
                <w:szCs w:val="20"/>
              </w:rPr>
            </w:pPr>
            <w:r w:rsidRPr="00760383">
              <w:rPr>
                <w:b/>
                <w:bCs/>
                <w:sz w:val="20"/>
                <w:szCs w:val="20"/>
              </w:rPr>
              <w:t>Счет на оплату № _____</w:t>
            </w:r>
            <w:proofErr w:type="gramStart"/>
            <w:r w:rsidRPr="00760383">
              <w:rPr>
                <w:b/>
                <w:bCs/>
                <w:sz w:val="20"/>
                <w:szCs w:val="20"/>
              </w:rPr>
              <w:t>_  от</w:t>
            </w:r>
            <w:proofErr w:type="gramEnd"/>
            <w:r w:rsidRPr="00760383">
              <w:rPr>
                <w:b/>
                <w:bCs/>
                <w:sz w:val="20"/>
                <w:szCs w:val="20"/>
              </w:rPr>
              <w:t> _________.</w:t>
            </w:r>
          </w:p>
        </w:tc>
        <w:tc>
          <w:tcPr>
            <w:tcW w:w="68" w:type="dxa"/>
            <w:vAlign w:val="center"/>
          </w:tcPr>
          <w:p w14:paraId="59174103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</w:tr>
      <w:tr w:rsidR="00760383" w:rsidRPr="00760383" w14:paraId="39A3FCFD" w14:textId="77777777" w:rsidTr="003A1C0E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08692029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9740" w:type="dxa"/>
            <w:gridSpan w:val="32"/>
            <w:vMerge/>
            <w:vAlign w:val="center"/>
          </w:tcPr>
          <w:p w14:paraId="440368EF" w14:textId="77777777" w:rsidR="00760383" w:rsidRPr="00760383" w:rsidRDefault="00760383" w:rsidP="007603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" w:type="dxa"/>
            <w:vAlign w:val="center"/>
          </w:tcPr>
          <w:p w14:paraId="51DD80D3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</w:tr>
      <w:tr w:rsidR="00760383" w:rsidRPr="00760383" w14:paraId="549F59B4" w14:textId="77777777" w:rsidTr="003A1C0E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632D43AF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9740" w:type="dxa"/>
            <w:gridSpan w:val="32"/>
            <w:tcBorders>
              <w:bottom w:val="single" w:sz="12" w:space="0" w:color="000000"/>
            </w:tcBorders>
            <w:vAlign w:val="center"/>
          </w:tcPr>
          <w:p w14:paraId="5A8A7F3E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8" w:type="dxa"/>
            <w:vAlign w:val="center"/>
          </w:tcPr>
          <w:p w14:paraId="0E40523B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</w:tr>
      <w:tr w:rsidR="00760383" w:rsidRPr="00760383" w14:paraId="57E518E7" w14:textId="77777777" w:rsidTr="003A1C0E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0041380B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vAlign w:val="center"/>
          </w:tcPr>
          <w:p w14:paraId="610FB5D1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vAlign w:val="center"/>
          </w:tcPr>
          <w:p w14:paraId="32BEF921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88" w:type="dxa"/>
            <w:vAlign w:val="center"/>
          </w:tcPr>
          <w:p w14:paraId="636845EC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88" w:type="dxa"/>
            <w:vAlign w:val="center"/>
          </w:tcPr>
          <w:p w14:paraId="324F4DE5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0" w:type="dxa"/>
            <w:vAlign w:val="center"/>
          </w:tcPr>
          <w:p w14:paraId="276C17E5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8DD6D87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61BFBCDE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13BD6EFC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65578752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555" w:type="dxa"/>
            <w:vAlign w:val="center"/>
          </w:tcPr>
          <w:p w14:paraId="69EF4375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555" w:type="dxa"/>
            <w:vAlign w:val="center"/>
          </w:tcPr>
          <w:p w14:paraId="1AFBC436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47A303E3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53D9051D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47A607B8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4783040C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083F10E9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7678783C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06A97B7A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2EF2BD88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315DC573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756CABB5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65044446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6FBC25A4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1FFCFA38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4717F0B6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C7A630F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E373AB2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27D3AF6F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EFDF708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6FFAF992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0A45460F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262" w:type="dxa"/>
            <w:vAlign w:val="center"/>
          </w:tcPr>
          <w:p w14:paraId="1E9D7635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8" w:type="dxa"/>
            <w:vAlign w:val="center"/>
          </w:tcPr>
          <w:p w14:paraId="19CC910B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</w:tr>
      <w:tr w:rsidR="00760383" w:rsidRPr="00760383" w14:paraId="1EA61A03" w14:textId="77777777" w:rsidTr="003A1C0E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0AF941D1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gridSpan w:val="4"/>
            <w:vAlign w:val="center"/>
          </w:tcPr>
          <w:p w14:paraId="175EB7FC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Поставщик:</w:t>
            </w:r>
          </w:p>
        </w:tc>
        <w:tc>
          <w:tcPr>
            <w:tcW w:w="8292" w:type="dxa"/>
            <w:gridSpan w:val="28"/>
          </w:tcPr>
          <w:p w14:paraId="27C4F5D9" w14:textId="77777777" w:rsidR="00760383" w:rsidRPr="00760383" w:rsidRDefault="00760383" w:rsidP="00760383">
            <w:pPr>
              <w:ind w:left="229"/>
              <w:rPr>
                <w:b/>
                <w:bCs/>
                <w:sz w:val="20"/>
                <w:szCs w:val="20"/>
              </w:rPr>
            </w:pPr>
            <w:r w:rsidRPr="00760383">
              <w:rPr>
                <w:b/>
                <w:bCs/>
                <w:sz w:val="20"/>
                <w:szCs w:val="20"/>
              </w:rPr>
              <w:t>ИНН________, КПП ______, Наименование организации получателя________ , адрес организации ________, телефон  организации __________, факс организации___________</w:t>
            </w:r>
          </w:p>
        </w:tc>
        <w:tc>
          <w:tcPr>
            <w:tcW w:w="68" w:type="dxa"/>
            <w:vAlign w:val="center"/>
          </w:tcPr>
          <w:p w14:paraId="4A183B41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</w:tr>
      <w:tr w:rsidR="00760383" w:rsidRPr="00760383" w14:paraId="4E05CA28" w14:textId="77777777" w:rsidTr="003A1C0E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6540A00E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vAlign w:val="center"/>
          </w:tcPr>
          <w:p w14:paraId="7B493769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vAlign w:val="center"/>
          </w:tcPr>
          <w:p w14:paraId="42DFC0CA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88" w:type="dxa"/>
            <w:vAlign w:val="center"/>
          </w:tcPr>
          <w:p w14:paraId="1CF3D2C9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88" w:type="dxa"/>
            <w:vAlign w:val="center"/>
          </w:tcPr>
          <w:p w14:paraId="50EA34D9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0" w:type="dxa"/>
            <w:vAlign w:val="center"/>
          </w:tcPr>
          <w:p w14:paraId="43FA3BC7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1D41E0D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191D3FA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027E1662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3A2D6B1E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555" w:type="dxa"/>
            <w:vAlign w:val="center"/>
          </w:tcPr>
          <w:p w14:paraId="7B733C9B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555" w:type="dxa"/>
            <w:vAlign w:val="center"/>
          </w:tcPr>
          <w:p w14:paraId="0EE90DEF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1DC8349C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249713A6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52D98C03" w14:textId="77777777" w:rsidR="00760383" w:rsidRPr="00760383" w:rsidRDefault="00760383" w:rsidP="00760383">
            <w:pPr>
              <w:spacing w:line="140" w:lineRule="atLeast"/>
              <w:ind w:left="229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7EDD3E94" w14:textId="77777777" w:rsidR="00760383" w:rsidRPr="00760383" w:rsidRDefault="00760383" w:rsidP="00760383">
            <w:pPr>
              <w:spacing w:line="140" w:lineRule="atLeast"/>
              <w:ind w:left="229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08B6BEC3" w14:textId="77777777" w:rsidR="00760383" w:rsidRPr="00760383" w:rsidRDefault="00760383" w:rsidP="00760383">
            <w:pPr>
              <w:spacing w:line="140" w:lineRule="atLeast"/>
              <w:ind w:left="229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65C0F037" w14:textId="77777777" w:rsidR="00760383" w:rsidRPr="00760383" w:rsidRDefault="00760383" w:rsidP="00760383">
            <w:pPr>
              <w:spacing w:line="140" w:lineRule="atLeast"/>
              <w:ind w:left="229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35CC62B8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7CF40688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38AB7981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25612B7F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1BCE749D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5A5C7DD4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29542335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1BD75F07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306560EB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3C43D4E3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114AE72D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0193739B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10C6B503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321AF44E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262" w:type="dxa"/>
            <w:vAlign w:val="center"/>
          </w:tcPr>
          <w:p w14:paraId="4F1B2CDD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8" w:type="dxa"/>
            <w:vAlign w:val="center"/>
          </w:tcPr>
          <w:p w14:paraId="6094F848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</w:tr>
      <w:tr w:rsidR="00760383" w:rsidRPr="00760383" w14:paraId="488E8944" w14:textId="77777777" w:rsidTr="003A1C0E">
        <w:trPr>
          <w:gridAfter w:val="2"/>
          <w:wAfter w:w="180" w:type="dxa"/>
          <w:tblCellSpacing w:w="0" w:type="dxa"/>
        </w:trPr>
        <w:tc>
          <w:tcPr>
            <w:tcW w:w="78" w:type="dxa"/>
            <w:vAlign w:val="center"/>
          </w:tcPr>
          <w:p w14:paraId="4F293EDE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448" w:type="dxa"/>
            <w:gridSpan w:val="4"/>
            <w:vAlign w:val="center"/>
          </w:tcPr>
          <w:p w14:paraId="7C5D986C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Покупатель:</w:t>
            </w:r>
          </w:p>
        </w:tc>
        <w:tc>
          <w:tcPr>
            <w:tcW w:w="8292" w:type="dxa"/>
            <w:gridSpan w:val="28"/>
          </w:tcPr>
          <w:p w14:paraId="2DAD55E8" w14:textId="77777777" w:rsidR="00760383" w:rsidRPr="00760383" w:rsidRDefault="00760383" w:rsidP="00760383">
            <w:pPr>
              <w:tabs>
                <w:tab w:val="left" w:pos="5332"/>
              </w:tabs>
              <w:ind w:left="229" w:right="59"/>
              <w:rPr>
                <w:b/>
                <w:bCs/>
                <w:sz w:val="20"/>
                <w:szCs w:val="20"/>
              </w:rPr>
            </w:pPr>
            <w:r w:rsidRPr="00760383">
              <w:rPr>
                <w:b/>
                <w:bCs/>
                <w:sz w:val="20"/>
                <w:szCs w:val="20"/>
              </w:rPr>
              <w:t xml:space="preserve">ИНН________, КПП ______, Наименование организации получателя________ , адрес организации ________, телефон  организации __________, факс организации___________ </w:t>
            </w:r>
          </w:p>
        </w:tc>
        <w:tc>
          <w:tcPr>
            <w:tcW w:w="68" w:type="dxa"/>
            <w:vAlign w:val="center"/>
          </w:tcPr>
          <w:p w14:paraId="6DC563B2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</w:tr>
      <w:tr w:rsidR="00760383" w:rsidRPr="00760383" w14:paraId="53B29950" w14:textId="77777777" w:rsidTr="003A1C0E">
        <w:trPr>
          <w:gridAfter w:val="2"/>
          <w:wAfter w:w="180" w:type="dxa"/>
          <w:trHeight w:val="140"/>
          <w:tblCellSpacing w:w="0" w:type="dxa"/>
        </w:trPr>
        <w:tc>
          <w:tcPr>
            <w:tcW w:w="78" w:type="dxa"/>
            <w:vAlign w:val="center"/>
          </w:tcPr>
          <w:p w14:paraId="1F34DB3C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vAlign w:val="center"/>
          </w:tcPr>
          <w:p w14:paraId="49CB44FE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vAlign w:val="center"/>
          </w:tcPr>
          <w:p w14:paraId="1622A6F5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88" w:type="dxa"/>
            <w:vAlign w:val="center"/>
          </w:tcPr>
          <w:p w14:paraId="4A6BC0F2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88" w:type="dxa"/>
            <w:vAlign w:val="center"/>
          </w:tcPr>
          <w:p w14:paraId="22D5E9BE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0" w:type="dxa"/>
            <w:vAlign w:val="center"/>
          </w:tcPr>
          <w:p w14:paraId="0374F219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387854EA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B5E78CF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24D9B4D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264BCDCA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555" w:type="dxa"/>
            <w:vAlign w:val="center"/>
          </w:tcPr>
          <w:p w14:paraId="452278C1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555" w:type="dxa"/>
            <w:vAlign w:val="center"/>
          </w:tcPr>
          <w:p w14:paraId="567F4AB2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6C616C8C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08E278D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18902D42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6E24F924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1B76D4D0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vAlign w:val="center"/>
          </w:tcPr>
          <w:p w14:paraId="38CEF76B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6F6A520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6F29B3FC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2DEAB206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410" w:type="dxa"/>
            <w:vAlign w:val="center"/>
          </w:tcPr>
          <w:p w14:paraId="1FBC642D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195BDD94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4503853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448DC5E2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0DED4127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61E924AC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4830BA78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106E5B39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74AE5413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5EDC49D9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72" w:type="dxa"/>
            <w:vAlign w:val="center"/>
          </w:tcPr>
          <w:p w14:paraId="4409E7DE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262" w:type="dxa"/>
            <w:vAlign w:val="center"/>
          </w:tcPr>
          <w:p w14:paraId="4B1107EA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68" w:type="dxa"/>
            <w:vAlign w:val="center"/>
          </w:tcPr>
          <w:p w14:paraId="676974CC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</w:tr>
    </w:tbl>
    <w:p w14:paraId="05B07ECA" w14:textId="77777777" w:rsidR="00760383" w:rsidRPr="00760383" w:rsidRDefault="00760383" w:rsidP="00760383">
      <w:pPr>
        <w:rPr>
          <w:sz w:val="20"/>
          <w:szCs w:val="20"/>
        </w:rPr>
      </w:pPr>
      <w:r w:rsidRPr="00760383">
        <w:rPr>
          <w:sz w:val="20"/>
          <w:szCs w:val="20"/>
        </w:rPr>
        <w:t xml:space="preserve">                     </w:t>
      </w:r>
    </w:p>
    <w:tbl>
      <w:tblPr>
        <w:tblW w:w="5142" w:type="pct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5"/>
        <w:gridCol w:w="267"/>
        <w:gridCol w:w="28"/>
        <w:gridCol w:w="70"/>
        <w:gridCol w:w="325"/>
        <w:gridCol w:w="397"/>
        <w:gridCol w:w="397"/>
        <w:gridCol w:w="397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530"/>
        <w:gridCol w:w="267"/>
        <w:gridCol w:w="823"/>
        <w:gridCol w:w="411"/>
        <w:gridCol w:w="84"/>
        <w:gridCol w:w="129"/>
        <w:gridCol w:w="121"/>
        <w:gridCol w:w="84"/>
        <w:gridCol w:w="101"/>
        <w:gridCol w:w="101"/>
        <w:gridCol w:w="84"/>
        <w:gridCol w:w="274"/>
        <w:gridCol w:w="274"/>
        <w:gridCol w:w="118"/>
        <w:gridCol w:w="364"/>
        <w:gridCol w:w="35"/>
        <w:gridCol w:w="76"/>
      </w:tblGrid>
      <w:tr w:rsidR="00760383" w:rsidRPr="00760383" w14:paraId="5F7A5846" w14:textId="77777777" w:rsidTr="00760383">
        <w:trPr>
          <w:gridAfter w:val="2"/>
          <w:wAfter w:w="111" w:type="dxa"/>
          <w:tblCellSpacing w:w="0" w:type="dxa"/>
        </w:trPr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EFCAE00" w14:textId="77777777" w:rsidR="00760383" w:rsidRPr="00760383" w:rsidRDefault="00760383" w:rsidP="00760383">
            <w:pPr>
              <w:jc w:val="center"/>
              <w:rPr>
                <w:b/>
                <w:bCs/>
                <w:sz w:val="20"/>
                <w:szCs w:val="20"/>
              </w:rPr>
            </w:pPr>
            <w:r w:rsidRPr="00760383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319" w:type="dxa"/>
            <w:gridSpan w:val="19"/>
            <w:tcBorders>
              <w:top w:val="single" w:sz="4" w:space="0" w:color="auto"/>
              <w:left w:val="single" w:sz="6" w:space="0" w:color="000000"/>
            </w:tcBorders>
            <w:vAlign w:val="center"/>
            <w:hideMark/>
          </w:tcPr>
          <w:p w14:paraId="1EAC0CB2" w14:textId="77777777" w:rsidR="00760383" w:rsidRPr="00760383" w:rsidRDefault="00760383" w:rsidP="00760383">
            <w:pPr>
              <w:jc w:val="center"/>
              <w:rPr>
                <w:b/>
                <w:bCs/>
                <w:sz w:val="20"/>
                <w:szCs w:val="20"/>
              </w:rPr>
            </w:pPr>
            <w:r w:rsidRPr="0076038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968" w:type="dxa"/>
            <w:gridSpan w:val="1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496FC235" w14:textId="77777777" w:rsidR="00760383" w:rsidRPr="00760383" w:rsidRDefault="00760383" w:rsidP="00760383">
            <w:pPr>
              <w:ind w:left="128" w:firstLine="128"/>
              <w:jc w:val="center"/>
              <w:rPr>
                <w:b/>
                <w:bCs/>
                <w:sz w:val="20"/>
                <w:szCs w:val="20"/>
              </w:rPr>
            </w:pPr>
            <w:r w:rsidRPr="00760383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760383" w:rsidRPr="00760383" w14:paraId="54CD9DA0" w14:textId="77777777" w:rsidTr="00760383">
        <w:trPr>
          <w:gridAfter w:val="2"/>
          <w:wAfter w:w="111" w:type="dxa"/>
          <w:tblCellSpacing w:w="0" w:type="dxa"/>
        </w:trPr>
        <w:tc>
          <w:tcPr>
            <w:tcW w:w="480" w:type="dxa"/>
            <w:gridSpan w:val="5"/>
            <w:tcBorders>
              <w:top w:val="single" w:sz="6" w:space="0" w:color="000000"/>
              <w:left w:val="single" w:sz="4" w:space="0" w:color="auto"/>
            </w:tcBorders>
            <w:hideMark/>
          </w:tcPr>
          <w:p w14:paraId="73995A48" w14:textId="77777777" w:rsidR="00760383" w:rsidRPr="00760383" w:rsidRDefault="00760383" w:rsidP="00760383">
            <w:pPr>
              <w:jc w:val="center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1</w:t>
            </w:r>
          </w:p>
        </w:tc>
        <w:tc>
          <w:tcPr>
            <w:tcW w:w="6319" w:type="dxa"/>
            <w:gridSpan w:val="19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5D2968BA" w14:textId="22974301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 xml:space="preserve">За выполненные работы по договору №_________ от ___________, на основании Справки о стоимости выполненных работ и затрат (по форме № КС-3) </w:t>
            </w:r>
          </w:p>
        </w:tc>
        <w:tc>
          <w:tcPr>
            <w:tcW w:w="2968" w:type="dxa"/>
            <w:gridSpan w:val="1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14:paraId="18A3890E" w14:textId="77777777" w:rsidR="00760383" w:rsidRPr="00760383" w:rsidRDefault="00760383" w:rsidP="00760383">
            <w:pPr>
              <w:ind w:left="282" w:right="1135" w:firstLine="256"/>
              <w:jc w:val="center"/>
              <w:rPr>
                <w:sz w:val="20"/>
                <w:szCs w:val="20"/>
              </w:rPr>
            </w:pPr>
          </w:p>
        </w:tc>
      </w:tr>
      <w:tr w:rsidR="00760383" w:rsidRPr="00760383" w14:paraId="36E6477C" w14:textId="77777777" w:rsidTr="00760383">
        <w:trPr>
          <w:gridAfter w:val="2"/>
          <w:wAfter w:w="111" w:type="dxa"/>
          <w:tblCellSpacing w:w="0" w:type="dxa"/>
        </w:trPr>
        <w:tc>
          <w:tcPr>
            <w:tcW w:w="48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hideMark/>
          </w:tcPr>
          <w:p w14:paraId="6F24DE29" w14:textId="77777777" w:rsidR="00760383" w:rsidRPr="00760383" w:rsidRDefault="00760383" w:rsidP="00760383">
            <w:pPr>
              <w:jc w:val="center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2</w:t>
            </w:r>
          </w:p>
        </w:tc>
        <w:tc>
          <w:tcPr>
            <w:tcW w:w="6319" w:type="dxa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hideMark/>
          </w:tcPr>
          <w:p w14:paraId="746BBF55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Удержание в качестве обеспечения исполнения обязательств согласно п. ___ договора №_________ от ___________</w:t>
            </w:r>
          </w:p>
        </w:tc>
        <w:tc>
          <w:tcPr>
            <w:tcW w:w="2968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4980435" w14:textId="77777777" w:rsidR="00760383" w:rsidRPr="00760383" w:rsidRDefault="00760383" w:rsidP="00760383">
            <w:pPr>
              <w:ind w:left="128" w:right="962" w:firstLine="128"/>
              <w:jc w:val="center"/>
              <w:rPr>
                <w:sz w:val="20"/>
                <w:szCs w:val="20"/>
              </w:rPr>
            </w:pPr>
          </w:p>
        </w:tc>
      </w:tr>
      <w:tr w:rsidR="00760383" w:rsidRPr="00760383" w14:paraId="232769D7" w14:textId="77777777" w:rsidTr="00760383">
        <w:trPr>
          <w:gridBefore w:val="3"/>
          <w:wBefore w:w="382" w:type="dxa"/>
          <w:trHeight w:val="1110"/>
          <w:tblCellSpacing w:w="0" w:type="dxa"/>
        </w:trPr>
        <w:tc>
          <w:tcPr>
            <w:tcW w:w="9385" w:type="dxa"/>
            <w:gridSpan w:val="34"/>
            <w:vAlign w:val="center"/>
          </w:tcPr>
          <w:p w14:paraId="3B513EE8" w14:textId="77777777" w:rsidR="00760383" w:rsidRPr="00760383" w:rsidRDefault="00760383" w:rsidP="00760383">
            <w:pPr>
              <w:ind w:left="5664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Итого:</w:t>
            </w:r>
          </w:p>
          <w:p w14:paraId="36E72279" w14:textId="77777777" w:rsidR="00760383" w:rsidRPr="00760383" w:rsidRDefault="00760383" w:rsidP="00760383">
            <w:pPr>
              <w:ind w:left="4605"/>
              <w:rPr>
                <w:i/>
                <w:iCs/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 xml:space="preserve">    </w:t>
            </w:r>
            <w:r w:rsidRPr="00760383">
              <w:rPr>
                <w:i/>
                <w:iCs/>
                <w:sz w:val="20"/>
                <w:szCs w:val="20"/>
              </w:rPr>
              <w:t>Кроме того НДС:</w:t>
            </w:r>
            <w:r w:rsidRPr="00760383">
              <w:rPr>
                <w:i/>
                <w:iCs/>
                <w:sz w:val="20"/>
                <w:szCs w:val="20"/>
                <w:vertAlign w:val="superscript"/>
              </w:rPr>
              <w:footnoteReference w:id="4"/>
            </w:r>
            <w:r w:rsidRPr="00760383"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</w:t>
            </w:r>
          </w:p>
          <w:p w14:paraId="5C224DC7" w14:textId="77777777" w:rsidR="00760383" w:rsidRPr="00760383" w:rsidRDefault="00760383" w:rsidP="00760383">
            <w:pPr>
              <w:ind w:left="4605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 xml:space="preserve">       Всего к оплате:   </w:t>
            </w:r>
          </w:p>
          <w:p w14:paraId="2B0EB29F" w14:textId="77777777" w:rsidR="00760383" w:rsidRPr="00760383" w:rsidRDefault="00760383" w:rsidP="00760383">
            <w:pPr>
              <w:ind w:left="4605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35" w:type="dxa"/>
            <w:vAlign w:val="center"/>
          </w:tcPr>
          <w:p w14:paraId="6DE743BE" w14:textId="77777777" w:rsidR="00760383" w:rsidRPr="00760383" w:rsidRDefault="00760383" w:rsidP="00760383">
            <w:pPr>
              <w:rPr>
                <w:sz w:val="20"/>
                <w:szCs w:val="20"/>
              </w:rPr>
            </w:pPr>
          </w:p>
        </w:tc>
        <w:tc>
          <w:tcPr>
            <w:tcW w:w="76" w:type="dxa"/>
            <w:vAlign w:val="center"/>
          </w:tcPr>
          <w:p w14:paraId="5C1EC2E3" w14:textId="77777777" w:rsidR="00760383" w:rsidRPr="00760383" w:rsidRDefault="00760383" w:rsidP="00760383">
            <w:pPr>
              <w:rPr>
                <w:sz w:val="20"/>
                <w:szCs w:val="20"/>
              </w:rPr>
            </w:pPr>
          </w:p>
        </w:tc>
      </w:tr>
      <w:tr w:rsidR="00760383" w:rsidRPr="00760383" w14:paraId="4E1F2552" w14:textId="77777777" w:rsidTr="00760383">
        <w:trPr>
          <w:gridBefore w:val="1"/>
          <w:gridAfter w:val="2"/>
          <w:wBefore w:w="30" w:type="dxa"/>
          <w:wAfter w:w="111" w:type="dxa"/>
          <w:tblCellSpacing w:w="0" w:type="dxa"/>
        </w:trPr>
        <w:tc>
          <w:tcPr>
            <w:tcW w:w="85" w:type="dxa"/>
            <w:vAlign w:val="center"/>
          </w:tcPr>
          <w:p w14:paraId="3A141BBF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9288" w:type="dxa"/>
            <w:gridSpan w:val="34"/>
            <w:vAlign w:val="center"/>
          </w:tcPr>
          <w:p w14:paraId="30794288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Всего наименований пунктов __</w:t>
            </w:r>
            <w:proofErr w:type="gramStart"/>
            <w:r w:rsidRPr="00760383">
              <w:rPr>
                <w:sz w:val="20"/>
                <w:szCs w:val="20"/>
              </w:rPr>
              <w:t>_,  на</w:t>
            </w:r>
            <w:proofErr w:type="gramEnd"/>
            <w:r w:rsidRPr="00760383">
              <w:rPr>
                <w:sz w:val="20"/>
                <w:szCs w:val="20"/>
              </w:rPr>
              <w:t> сумму ________________ руб.</w:t>
            </w:r>
          </w:p>
          <w:p w14:paraId="36FA3492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4" w:type="dxa"/>
            <w:vAlign w:val="center"/>
          </w:tcPr>
          <w:p w14:paraId="37BFA4B9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</w:tr>
      <w:tr w:rsidR="00760383" w:rsidRPr="00760383" w14:paraId="25D7E845" w14:textId="77777777" w:rsidTr="00760383">
        <w:trPr>
          <w:gridBefore w:val="1"/>
          <w:gridAfter w:val="2"/>
          <w:wBefore w:w="30" w:type="dxa"/>
          <w:wAfter w:w="111" w:type="dxa"/>
          <w:tblCellSpacing w:w="0" w:type="dxa"/>
        </w:trPr>
        <w:tc>
          <w:tcPr>
            <w:tcW w:w="85" w:type="dxa"/>
            <w:vAlign w:val="center"/>
          </w:tcPr>
          <w:p w14:paraId="1BE7AC02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9170" w:type="dxa"/>
            <w:gridSpan w:val="33"/>
          </w:tcPr>
          <w:p w14:paraId="21BE8DD0" w14:textId="77777777" w:rsidR="00760383" w:rsidRPr="00760383" w:rsidRDefault="00760383" w:rsidP="00760383">
            <w:pPr>
              <w:rPr>
                <w:b/>
                <w:bCs/>
                <w:sz w:val="20"/>
                <w:szCs w:val="20"/>
              </w:rPr>
            </w:pPr>
            <w:r w:rsidRPr="00760383">
              <w:rPr>
                <w:b/>
                <w:bCs/>
                <w:sz w:val="20"/>
                <w:szCs w:val="20"/>
              </w:rPr>
              <w:t>Сумма прописью</w:t>
            </w:r>
          </w:p>
        </w:tc>
        <w:tc>
          <w:tcPr>
            <w:tcW w:w="118" w:type="dxa"/>
            <w:vAlign w:val="center"/>
          </w:tcPr>
          <w:p w14:paraId="26532A2C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vAlign w:val="center"/>
          </w:tcPr>
          <w:p w14:paraId="5F85AA02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</w:tr>
      <w:tr w:rsidR="00760383" w:rsidRPr="00760383" w14:paraId="13769F54" w14:textId="77777777" w:rsidTr="00760383">
        <w:trPr>
          <w:gridBefore w:val="1"/>
          <w:gridAfter w:val="2"/>
          <w:wBefore w:w="30" w:type="dxa"/>
          <w:wAfter w:w="111" w:type="dxa"/>
          <w:trHeight w:val="140"/>
          <w:tblCellSpacing w:w="0" w:type="dxa"/>
        </w:trPr>
        <w:tc>
          <w:tcPr>
            <w:tcW w:w="85" w:type="dxa"/>
            <w:vAlign w:val="center"/>
          </w:tcPr>
          <w:p w14:paraId="66F654DD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295" w:type="dxa"/>
            <w:gridSpan w:val="2"/>
            <w:tcBorders>
              <w:bottom w:val="single" w:sz="12" w:space="0" w:color="000000"/>
            </w:tcBorders>
            <w:vAlign w:val="center"/>
          </w:tcPr>
          <w:p w14:paraId="13228C29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gridSpan w:val="2"/>
            <w:tcBorders>
              <w:bottom w:val="single" w:sz="12" w:space="0" w:color="000000"/>
            </w:tcBorders>
            <w:vAlign w:val="center"/>
          </w:tcPr>
          <w:p w14:paraId="2F67CD9F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bottom w:val="single" w:sz="12" w:space="0" w:color="000000"/>
            </w:tcBorders>
            <w:vAlign w:val="center"/>
          </w:tcPr>
          <w:p w14:paraId="3C48269A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bottom w:val="single" w:sz="12" w:space="0" w:color="000000"/>
            </w:tcBorders>
            <w:vAlign w:val="center"/>
          </w:tcPr>
          <w:p w14:paraId="36FDB39E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bottom w:val="single" w:sz="12" w:space="0" w:color="000000"/>
            </w:tcBorders>
            <w:vAlign w:val="center"/>
          </w:tcPr>
          <w:p w14:paraId="3DE08DCA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bottom w:val="single" w:sz="12" w:space="0" w:color="000000"/>
            </w:tcBorders>
            <w:vAlign w:val="center"/>
          </w:tcPr>
          <w:p w14:paraId="6AAC4C9B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bottom w:val="single" w:sz="12" w:space="0" w:color="000000"/>
            </w:tcBorders>
            <w:vAlign w:val="center"/>
          </w:tcPr>
          <w:p w14:paraId="6F03C86C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bottom w:val="single" w:sz="12" w:space="0" w:color="000000"/>
            </w:tcBorders>
            <w:vAlign w:val="center"/>
          </w:tcPr>
          <w:p w14:paraId="7F2CC992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bottom w:val="single" w:sz="12" w:space="0" w:color="000000"/>
            </w:tcBorders>
            <w:vAlign w:val="center"/>
          </w:tcPr>
          <w:p w14:paraId="743DED6E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bottom w:val="single" w:sz="12" w:space="0" w:color="000000"/>
            </w:tcBorders>
            <w:vAlign w:val="center"/>
          </w:tcPr>
          <w:p w14:paraId="06CA9DDC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bottom w:val="single" w:sz="12" w:space="0" w:color="000000"/>
            </w:tcBorders>
            <w:vAlign w:val="center"/>
          </w:tcPr>
          <w:p w14:paraId="2616AF01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bottom w:val="single" w:sz="12" w:space="0" w:color="000000"/>
            </w:tcBorders>
            <w:vAlign w:val="center"/>
          </w:tcPr>
          <w:p w14:paraId="4F44880A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bottom w:val="single" w:sz="12" w:space="0" w:color="000000"/>
            </w:tcBorders>
            <w:vAlign w:val="center"/>
          </w:tcPr>
          <w:p w14:paraId="1323B6D6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bottom w:val="single" w:sz="12" w:space="0" w:color="000000"/>
            </w:tcBorders>
            <w:vAlign w:val="center"/>
          </w:tcPr>
          <w:p w14:paraId="5C29E2FE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bottom w:val="single" w:sz="12" w:space="0" w:color="000000"/>
            </w:tcBorders>
            <w:vAlign w:val="center"/>
          </w:tcPr>
          <w:p w14:paraId="4DF60D67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bottom w:val="single" w:sz="12" w:space="0" w:color="000000"/>
            </w:tcBorders>
            <w:vAlign w:val="center"/>
          </w:tcPr>
          <w:p w14:paraId="736D0E2B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bottom w:val="single" w:sz="12" w:space="0" w:color="000000"/>
            </w:tcBorders>
            <w:vAlign w:val="center"/>
          </w:tcPr>
          <w:p w14:paraId="39C57B16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bottom w:val="single" w:sz="12" w:space="0" w:color="000000"/>
            </w:tcBorders>
            <w:vAlign w:val="center"/>
          </w:tcPr>
          <w:p w14:paraId="680FD162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bottom w:val="single" w:sz="12" w:space="0" w:color="000000"/>
            </w:tcBorders>
            <w:vAlign w:val="center"/>
          </w:tcPr>
          <w:p w14:paraId="41E08700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bottom w:val="single" w:sz="12" w:space="0" w:color="000000"/>
            </w:tcBorders>
            <w:vAlign w:val="center"/>
          </w:tcPr>
          <w:p w14:paraId="5DA7E224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bottom w:val="single" w:sz="12" w:space="0" w:color="000000"/>
            </w:tcBorders>
            <w:vAlign w:val="center"/>
          </w:tcPr>
          <w:p w14:paraId="0C9B6270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bottom w:val="single" w:sz="12" w:space="0" w:color="000000"/>
            </w:tcBorders>
            <w:vAlign w:val="center"/>
          </w:tcPr>
          <w:p w14:paraId="401C109E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84" w:type="dxa"/>
            <w:tcBorders>
              <w:bottom w:val="single" w:sz="12" w:space="0" w:color="000000"/>
            </w:tcBorders>
            <w:vAlign w:val="center"/>
          </w:tcPr>
          <w:p w14:paraId="0FB66481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29" w:type="dxa"/>
            <w:tcBorders>
              <w:bottom w:val="single" w:sz="12" w:space="0" w:color="000000"/>
            </w:tcBorders>
            <w:vAlign w:val="center"/>
          </w:tcPr>
          <w:p w14:paraId="633A59F1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21" w:type="dxa"/>
            <w:tcBorders>
              <w:bottom w:val="single" w:sz="12" w:space="0" w:color="000000"/>
            </w:tcBorders>
            <w:vAlign w:val="center"/>
          </w:tcPr>
          <w:p w14:paraId="50994B6A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84" w:type="dxa"/>
            <w:tcBorders>
              <w:bottom w:val="single" w:sz="12" w:space="0" w:color="000000"/>
            </w:tcBorders>
            <w:vAlign w:val="center"/>
          </w:tcPr>
          <w:p w14:paraId="23EF0BAF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bottom w:val="single" w:sz="12" w:space="0" w:color="000000"/>
            </w:tcBorders>
            <w:vAlign w:val="center"/>
          </w:tcPr>
          <w:p w14:paraId="249FFAD0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01" w:type="dxa"/>
            <w:tcBorders>
              <w:bottom w:val="single" w:sz="12" w:space="0" w:color="000000"/>
            </w:tcBorders>
            <w:vAlign w:val="center"/>
          </w:tcPr>
          <w:p w14:paraId="2865C6EB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84" w:type="dxa"/>
            <w:tcBorders>
              <w:bottom w:val="single" w:sz="12" w:space="0" w:color="000000"/>
            </w:tcBorders>
            <w:vAlign w:val="center"/>
          </w:tcPr>
          <w:p w14:paraId="638CF88A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bottom w:val="single" w:sz="12" w:space="0" w:color="000000"/>
            </w:tcBorders>
            <w:vAlign w:val="center"/>
          </w:tcPr>
          <w:p w14:paraId="3227B7CD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bottom w:val="single" w:sz="12" w:space="0" w:color="000000"/>
            </w:tcBorders>
            <w:vAlign w:val="center"/>
          </w:tcPr>
          <w:p w14:paraId="38C2FC01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18" w:type="dxa"/>
            <w:tcBorders>
              <w:bottom w:val="single" w:sz="12" w:space="0" w:color="000000"/>
            </w:tcBorders>
            <w:vAlign w:val="center"/>
          </w:tcPr>
          <w:p w14:paraId="2B4A859C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vAlign w:val="center"/>
          </w:tcPr>
          <w:p w14:paraId="64F483F1" w14:textId="77777777" w:rsidR="00760383" w:rsidRPr="00760383" w:rsidRDefault="00760383" w:rsidP="00760383">
            <w:pPr>
              <w:spacing w:line="140" w:lineRule="atLeast"/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</w:tr>
      <w:tr w:rsidR="00760383" w:rsidRPr="00760383" w14:paraId="6C23DEE8" w14:textId="77777777" w:rsidTr="00760383">
        <w:trPr>
          <w:gridBefore w:val="1"/>
          <w:gridAfter w:val="2"/>
          <w:wBefore w:w="30" w:type="dxa"/>
          <w:wAfter w:w="111" w:type="dxa"/>
          <w:tblCellSpacing w:w="0" w:type="dxa"/>
        </w:trPr>
        <w:tc>
          <w:tcPr>
            <w:tcW w:w="85" w:type="dxa"/>
            <w:vAlign w:val="center"/>
          </w:tcPr>
          <w:p w14:paraId="48CB06C6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295" w:type="dxa"/>
            <w:gridSpan w:val="2"/>
            <w:vAlign w:val="center"/>
          </w:tcPr>
          <w:p w14:paraId="2FCFA8AE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95" w:type="dxa"/>
            <w:gridSpan w:val="2"/>
            <w:vAlign w:val="center"/>
          </w:tcPr>
          <w:p w14:paraId="4C86F161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Align w:val="center"/>
          </w:tcPr>
          <w:p w14:paraId="6FE6EBBB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Align w:val="center"/>
          </w:tcPr>
          <w:p w14:paraId="08EE4871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Align w:val="center"/>
          </w:tcPr>
          <w:p w14:paraId="385DD2EB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9" w:type="dxa"/>
            <w:vAlign w:val="center"/>
          </w:tcPr>
          <w:p w14:paraId="0271603C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9" w:type="dxa"/>
            <w:vAlign w:val="center"/>
          </w:tcPr>
          <w:p w14:paraId="52858FA0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vAlign w:val="center"/>
          </w:tcPr>
          <w:p w14:paraId="68E3BEF2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vAlign w:val="center"/>
          </w:tcPr>
          <w:p w14:paraId="0421483F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vAlign w:val="center"/>
          </w:tcPr>
          <w:p w14:paraId="0BDD55CF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vAlign w:val="center"/>
          </w:tcPr>
          <w:p w14:paraId="45318D29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vAlign w:val="center"/>
          </w:tcPr>
          <w:p w14:paraId="1901491F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vAlign w:val="center"/>
          </w:tcPr>
          <w:p w14:paraId="615EDAF7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vAlign w:val="center"/>
          </w:tcPr>
          <w:p w14:paraId="0F03121F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vAlign w:val="center"/>
          </w:tcPr>
          <w:p w14:paraId="03DAE151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vAlign w:val="center"/>
          </w:tcPr>
          <w:p w14:paraId="7F02A0C9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vAlign w:val="center"/>
          </w:tcPr>
          <w:p w14:paraId="22DF4059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08" w:type="dxa"/>
            <w:vAlign w:val="center"/>
          </w:tcPr>
          <w:p w14:paraId="69B45D96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vAlign w:val="center"/>
          </w:tcPr>
          <w:p w14:paraId="477739BB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267" w:type="dxa"/>
            <w:vAlign w:val="center"/>
          </w:tcPr>
          <w:p w14:paraId="43EE8689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vAlign w:val="center"/>
          </w:tcPr>
          <w:p w14:paraId="30AC1A2D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vAlign w:val="center"/>
          </w:tcPr>
          <w:p w14:paraId="5574F31C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84" w:type="dxa"/>
            <w:vAlign w:val="center"/>
          </w:tcPr>
          <w:p w14:paraId="029F4CF2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29" w:type="dxa"/>
            <w:vAlign w:val="center"/>
          </w:tcPr>
          <w:p w14:paraId="3457963D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21" w:type="dxa"/>
            <w:vAlign w:val="center"/>
          </w:tcPr>
          <w:p w14:paraId="1F2B7017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84" w:type="dxa"/>
            <w:vAlign w:val="center"/>
          </w:tcPr>
          <w:p w14:paraId="6077E93C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01" w:type="dxa"/>
            <w:vAlign w:val="center"/>
          </w:tcPr>
          <w:p w14:paraId="733B9C8D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01" w:type="dxa"/>
            <w:vAlign w:val="center"/>
          </w:tcPr>
          <w:p w14:paraId="50F1D3CB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84" w:type="dxa"/>
            <w:vAlign w:val="center"/>
          </w:tcPr>
          <w:p w14:paraId="6856F546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274" w:type="dxa"/>
            <w:vAlign w:val="center"/>
          </w:tcPr>
          <w:p w14:paraId="6B0C7929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274" w:type="dxa"/>
            <w:vAlign w:val="center"/>
          </w:tcPr>
          <w:p w14:paraId="589107F7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118" w:type="dxa"/>
            <w:vAlign w:val="center"/>
          </w:tcPr>
          <w:p w14:paraId="4EEB6220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vAlign w:val="center"/>
          </w:tcPr>
          <w:p w14:paraId="372045D5" w14:textId="77777777" w:rsidR="00760383" w:rsidRPr="00760383" w:rsidRDefault="00760383" w:rsidP="00760383">
            <w:pPr>
              <w:rPr>
                <w:sz w:val="20"/>
                <w:szCs w:val="20"/>
              </w:rPr>
            </w:pPr>
            <w:r w:rsidRPr="00760383">
              <w:rPr>
                <w:sz w:val="20"/>
                <w:szCs w:val="20"/>
              </w:rPr>
              <w:t> </w:t>
            </w:r>
          </w:p>
        </w:tc>
      </w:tr>
    </w:tbl>
    <w:p w14:paraId="372B6504" w14:textId="77777777" w:rsidR="00760383" w:rsidRPr="00760383" w:rsidRDefault="00760383" w:rsidP="00760383">
      <w:pPr>
        <w:rPr>
          <w:b/>
          <w:sz w:val="20"/>
          <w:szCs w:val="20"/>
        </w:rPr>
      </w:pPr>
      <w:r w:rsidRPr="00760383">
        <w:rPr>
          <w:b/>
          <w:sz w:val="20"/>
          <w:szCs w:val="20"/>
        </w:rPr>
        <w:t xml:space="preserve"> Руководитель                                                Главный </w:t>
      </w:r>
    </w:p>
    <w:p w14:paraId="16CF1250" w14:textId="77777777" w:rsidR="00760383" w:rsidRPr="00760383" w:rsidRDefault="00760383" w:rsidP="00760383">
      <w:pPr>
        <w:rPr>
          <w:sz w:val="20"/>
          <w:szCs w:val="20"/>
        </w:rPr>
      </w:pPr>
      <w:r w:rsidRPr="00760383">
        <w:rPr>
          <w:b/>
          <w:sz w:val="20"/>
          <w:szCs w:val="20"/>
        </w:rPr>
        <w:t xml:space="preserve"> организации</w:t>
      </w:r>
      <w:r w:rsidRPr="00760383">
        <w:rPr>
          <w:sz w:val="20"/>
          <w:szCs w:val="20"/>
        </w:rPr>
        <w:t xml:space="preserve">    ___________ /_______/        </w:t>
      </w:r>
      <w:r w:rsidRPr="00760383">
        <w:rPr>
          <w:b/>
          <w:sz w:val="20"/>
          <w:szCs w:val="20"/>
        </w:rPr>
        <w:t>бухгалтер</w:t>
      </w:r>
      <w:r w:rsidRPr="00760383">
        <w:rPr>
          <w:sz w:val="20"/>
          <w:szCs w:val="20"/>
        </w:rPr>
        <w:t xml:space="preserve">   _____________ /__________/</w:t>
      </w:r>
    </w:p>
    <w:p w14:paraId="20FE41F5" w14:textId="77777777" w:rsidR="00760383" w:rsidRPr="00760383" w:rsidRDefault="00760383" w:rsidP="00760383">
      <w:pPr>
        <w:rPr>
          <w:sz w:val="20"/>
          <w:szCs w:val="20"/>
        </w:rPr>
      </w:pPr>
      <w:r w:rsidRPr="00760383">
        <w:rPr>
          <w:sz w:val="20"/>
          <w:szCs w:val="20"/>
        </w:rPr>
        <w:t xml:space="preserve">                                 (</w:t>
      </w:r>
      <w:proofErr w:type="gramStart"/>
      <w:r w:rsidRPr="00760383">
        <w:rPr>
          <w:sz w:val="20"/>
          <w:szCs w:val="20"/>
        </w:rPr>
        <w:t xml:space="preserve">подпись)   </w:t>
      </w:r>
      <w:proofErr w:type="gramEnd"/>
      <w:r w:rsidRPr="00760383">
        <w:rPr>
          <w:sz w:val="20"/>
          <w:szCs w:val="20"/>
        </w:rPr>
        <w:t xml:space="preserve">      (ФИО)                                      (подпись)             (ФИО)</w:t>
      </w:r>
    </w:p>
    <w:p w14:paraId="55352500" w14:textId="77777777" w:rsidR="00760383" w:rsidRPr="00760383" w:rsidRDefault="00760383" w:rsidP="00760383">
      <w:pPr>
        <w:rPr>
          <w:sz w:val="20"/>
          <w:szCs w:val="20"/>
        </w:rPr>
      </w:pPr>
    </w:p>
    <w:p w14:paraId="72D95866" w14:textId="77777777" w:rsidR="00760383" w:rsidRPr="00760383" w:rsidRDefault="00760383" w:rsidP="00760383">
      <w:pPr>
        <w:rPr>
          <w:sz w:val="20"/>
          <w:szCs w:val="20"/>
        </w:rPr>
      </w:pPr>
      <w:r w:rsidRPr="00760383">
        <w:rPr>
          <w:sz w:val="20"/>
          <w:szCs w:val="20"/>
        </w:rPr>
        <w:t>_____________________________________________________________________________________________</w:t>
      </w:r>
    </w:p>
    <w:tbl>
      <w:tblPr>
        <w:tblW w:w="9780" w:type="dxa"/>
        <w:tblInd w:w="96" w:type="dxa"/>
        <w:tblLook w:val="0000" w:firstRow="0" w:lastRow="0" w:firstColumn="0" w:lastColumn="0" w:noHBand="0" w:noVBand="0"/>
      </w:tblPr>
      <w:tblGrid>
        <w:gridCol w:w="5920"/>
        <w:gridCol w:w="3860"/>
      </w:tblGrid>
      <w:tr w:rsidR="00760383" w:rsidRPr="00760383" w14:paraId="6F103E5E" w14:textId="77777777" w:rsidTr="003A1C0E">
        <w:trPr>
          <w:trHeight w:val="55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1345F" w14:textId="77777777" w:rsidR="00760383" w:rsidRPr="00760383" w:rsidRDefault="00760383" w:rsidP="00760383">
            <w:pPr>
              <w:ind w:firstLine="4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2E8F7" w14:textId="77777777" w:rsidR="00760383" w:rsidRPr="00760383" w:rsidRDefault="00760383" w:rsidP="00760383">
            <w:pPr>
              <w:ind w:left="80"/>
              <w:rPr>
                <w:bCs/>
                <w:sz w:val="28"/>
                <w:szCs w:val="28"/>
              </w:rPr>
            </w:pPr>
          </w:p>
        </w:tc>
      </w:tr>
    </w:tbl>
    <w:p w14:paraId="5D35990D" w14:textId="77777777" w:rsidR="00760383" w:rsidRPr="00760383" w:rsidRDefault="00760383" w:rsidP="00760383">
      <w:pPr>
        <w:jc w:val="center"/>
        <w:rPr>
          <w:b/>
          <w:bCs/>
          <w:sz w:val="20"/>
          <w:szCs w:val="20"/>
        </w:rPr>
      </w:pPr>
      <w:r w:rsidRPr="00760383">
        <w:rPr>
          <w:b/>
          <w:bCs/>
          <w:sz w:val="20"/>
          <w:szCs w:val="20"/>
        </w:rPr>
        <w:t>СОГЛАСОВАНО:</w:t>
      </w:r>
    </w:p>
    <w:tbl>
      <w:tblPr>
        <w:tblW w:w="9589" w:type="dxa"/>
        <w:tblInd w:w="96" w:type="dxa"/>
        <w:tblLook w:val="0000" w:firstRow="0" w:lastRow="0" w:firstColumn="0" w:lastColumn="0" w:noHBand="0" w:noVBand="0"/>
      </w:tblPr>
      <w:tblGrid>
        <w:gridCol w:w="5920"/>
        <w:gridCol w:w="3669"/>
      </w:tblGrid>
      <w:tr w:rsidR="00760383" w:rsidRPr="00760383" w14:paraId="7DB63A79" w14:textId="77777777" w:rsidTr="003A1C0E">
        <w:trPr>
          <w:trHeight w:val="294"/>
        </w:trPr>
        <w:tc>
          <w:tcPr>
            <w:tcW w:w="5920" w:type="dxa"/>
            <w:shd w:val="clear" w:color="auto" w:fill="auto"/>
          </w:tcPr>
          <w:p w14:paraId="6C3D8021" w14:textId="77777777" w:rsidR="00760383" w:rsidRPr="00760383" w:rsidRDefault="00760383" w:rsidP="00760383">
            <w:pPr>
              <w:spacing w:line="276" w:lineRule="auto"/>
              <w:rPr>
                <w:b/>
              </w:rPr>
            </w:pPr>
            <w:bookmarkStart w:id="2" w:name="_Hlk32485092"/>
            <w:r w:rsidRPr="00760383">
              <w:rPr>
                <w:b/>
              </w:rPr>
              <w:t>Заказчик:</w:t>
            </w:r>
          </w:p>
        </w:tc>
        <w:tc>
          <w:tcPr>
            <w:tcW w:w="3669" w:type="dxa"/>
            <w:shd w:val="clear" w:color="auto" w:fill="auto"/>
          </w:tcPr>
          <w:p w14:paraId="0E696E39" w14:textId="77777777" w:rsidR="00760383" w:rsidRPr="00760383" w:rsidRDefault="00760383" w:rsidP="00760383">
            <w:pPr>
              <w:spacing w:line="276" w:lineRule="auto"/>
              <w:rPr>
                <w:b/>
              </w:rPr>
            </w:pPr>
            <w:r w:rsidRPr="00760383">
              <w:rPr>
                <w:b/>
              </w:rPr>
              <w:t>Подрядчик:</w:t>
            </w:r>
          </w:p>
        </w:tc>
      </w:tr>
      <w:tr w:rsidR="00760383" w:rsidRPr="00760383" w14:paraId="6F4E094A" w14:textId="77777777" w:rsidTr="003A1C0E">
        <w:trPr>
          <w:trHeight w:val="312"/>
        </w:trPr>
        <w:tc>
          <w:tcPr>
            <w:tcW w:w="5920" w:type="dxa"/>
            <w:shd w:val="clear" w:color="auto" w:fill="auto"/>
            <w:noWrap/>
          </w:tcPr>
          <w:p w14:paraId="52EE35E2" w14:textId="77777777" w:rsidR="00760383" w:rsidRPr="00760383" w:rsidRDefault="00760383" w:rsidP="00760383">
            <w:pPr>
              <w:spacing w:line="276" w:lineRule="auto"/>
              <w:ind w:firstLine="34"/>
            </w:pPr>
            <w:r w:rsidRPr="00760383">
              <w:t>АО «ОЭЗ ППТ «Липецк»</w:t>
            </w:r>
          </w:p>
        </w:tc>
        <w:tc>
          <w:tcPr>
            <w:tcW w:w="3669" w:type="dxa"/>
            <w:shd w:val="clear" w:color="auto" w:fill="auto"/>
            <w:noWrap/>
          </w:tcPr>
          <w:p w14:paraId="1795F7BF" w14:textId="77777777" w:rsidR="00760383" w:rsidRPr="00760383" w:rsidRDefault="00760383" w:rsidP="00760383">
            <w:pPr>
              <w:spacing w:line="276" w:lineRule="auto"/>
            </w:pPr>
            <w:r w:rsidRPr="00760383">
              <w:t>___________________</w:t>
            </w:r>
          </w:p>
        </w:tc>
      </w:tr>
      <w:tr w:rsidR="00760383" w:rsidRPr="00760383" w14:paraId="7D82EC6A" w14:textId="77777777" w:rsidTr="003A1C0E">
        <w:trPr>
          <w:trHeight w:val="312"/>
        </w:trPr>
        <w:tc>
          <w:tcPr>
            <w:tcW w:w="5920" w:type="dxa"/>
            <w:shd w:val="clear" w:color="auto" w:fill="auto"/>
            <w:noWrap/>
            <w:vAlign w:val="center"/>
          </w:tcPr>
          <w:p w14:paraId="1FC750D9" w14:textId="77777777" w:rsidR="00760383" w:rsidRPr="00760383" w:rsidRDefault="00760383" w:rsidP="00760383">
            <w:pPr>
              <w:spacing w:line="276" w:lineRule="auto"/>
              <w:ind w:firstLine="34"/>
            </w:pPr>
            <w:r w:rsidRPr="00760383">
              <w:t>_____________________</w:t>
            </w:r>
          </w:p>
        </w:tc>
        <w:tc>
          <w:tcPr>
            <w:tcW w:w="3669" w:type="dxa"/>
            <w:shd w:val="clear" w:color="auto" w:fill="auto"/>
            <w:noWrap/>
          </w:tcPr>
          <w:p w14:paraId="3C755D23" w14:textId="77777777" w:rsidR="00760383" w:rsidRPr="00760383" w:rsidRDefault="00760383" w:rsidP="00760383">
            <w:pPr>
              <w:spacing w:line="276" w:lineRule="auto"/>
              <w:ind w:firstLine="34"/>
            </w:pPr>
            <w:r w:rsidRPr="00760383">
              <w:t>___________________</w:t>
            </w:r>
          </w:p>
        </w:tc>
      </w:tr>
      <w:bookmarkEnd w:id="2"/>
    </w:tbl>
    <w:p w14:paraId="4BF6EE61" w14:textId="5B23E19E" w:rsidR="00760383" w:rsidRDefault="00760383" w:rsidP="001A250C">
      <w:pPr>
        <w:jc w:val="center"/>
        <w:rPr>
          <w:b/>
          <w:bCs/>
        </w:rPr>
      </w:pPr>
    </w:p>
    <w:p w14:paraId="0A935733" w14:textId="77777777" w:rsidR="00760383" w:rsidRPr="001A250C" w:rsidRDefault="00760383" w:rsidP="001A250C">
      <w:pPr>
        <w:jc w:val="center"/>
        <w:rPr>
          <w:b/>
          <w:bCs/>
        </w:rPr>
      </w:pPr>
    </w:p>
    <w:sectPr w:rsidR="00760383" w:rsidRPr="001A250C" w:rsidSect="00AD5DD0">
      <w:pgSz w:w="11906" w:h="16838"/>
      <w:pgMar w:top="680" w:right="851" w:bottom="99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DB3A3" w14:textId="77777777" w:rsidR="00643F72" w:rsidRDefault="00643F72" w:rsidP="00D32366">
      <w:r>
        <w:separator/>
      </w:r>
    </w:p>
  </w:endnote>
  <w:endnote w:type="continuationSeparator" w:id="0">
    <w:p w14:paraId="6A27842D" w14:textId="77777777" w:rsidR="00643F72" w:rsidRDefault="00643F72" w:rsidP="00D3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47047"/>
      <w:docPartObj>
        <w:docPartGallery w:val="Page Numbers (Bottom of Page)"/>
        <w:docPartUnique/>
      </w:docPartObj>
    </w:sdtPr>
    <w:sdtEndPr/>
    <w:sdtContent>
      <w:p w14:paraId="5CA9EEAF" w14:textId="77777777" w:rsidR="00643F72" w:rsidRDefault="00643F7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7E3696AC" w14:textId="77777777" w:rsidR="00643F72" w:rsidRDefault="00643F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9E352" w14:textId="77777777" w:rsidR="00643F72" w:rsidRDefault="00643F72" w:rsidP="00D32366">
      <w:r>
        <w:separator/>
      </w:r>
    </w:p>
  </w:footnote>
  <w:footnote w:type="continuationSeparator" w:id="0">
    <w:p w14:paraId="4C64DBD4" w14:textId="77777777" w:rsidR="00643F72" w:rsidRDefault="00643F72" w:rsidP="00D32366">
      <w:r>
        <w:continuationSeparator/>
      </w:r>
    </w:p>
  </w:footnote>
  <w:footnote w:id="1">
    <w:p w14:paraId="6ABD0E6E" w14:textId="77777777" w:rsidR="00643F72" w:rsidRPr="00DA5F23" w:rsidRDefault="00643F72" w:rsidP="00597D10">
      <w:pPr>
        <w:pStyle w:val="af2"/>
        <w:rPr>
          <w:i/>
        </w:rPr>
      </w:pPr>
      <w:r>
        <w:rPr>
          <w:rStyle w:val="af4"/>
        </w:rPr>
        <w:footnoteRef/>
      </w:r>
      <w:r>
        <w:t xml:space="preserve"> </w:t>
      </w:r>
      <w:r w:rsidRPr="00DA5F23">
        <w:rPr>
          <w:i/>
        </w:rPr>
        <w:t>Оформляется на этапе заключения договора с победителем конкурентной закупки</w:t>
      </w:r>
    </w:p>
  </w:footnote>
  <w:footnote w:id="2">
    <w:p w14:paraId="71DF7670" w14:textId="77777777" w:rsidR="00643F72" w:rsidRPr="00F14B44" w:rsidRDefault="00643F72" w:rsidP="00597D10">
      <w:pPr>
        <w:pStyle w:val="af2"/>
        <w:rPr>
          <w:i/>
        </w:rPr>
      </w:pPr>
      <w:r w:rsidRPr="00F14B44">
        <w:rPr>
          <w:rStyle w:val="af4"/>
          <w:i/>
        </w:rPr>
        <w:footnoteRef/>
      </w:r>
      <w:r w:rsidRPr="00F14B44">
        <w:rPr>
          <w:i/>
        </w:rPr>
        <w:t xml:space="preserve"> </w:t>
      </w:r>
      <w:bookmarkStart w:id="0" w:name="OLE_LINK1"/>
      <w:bookmarkStart w:id="1" w:name="OLE_LINK2"/>
      <w:r w:rsidRPr="00F14B44">
        <w:rPr>
          <w:i/>
        </w:rPr>
        <w:t>Указывается, если Подрядчик является плательщиком НДС</w:t>
      </w:r>
      <w:bookmarkEnd w:id="0"/>
      <w:bookmarkEnd w:id="1"/>
      <w:r>
        <w:rPr>
          <w:i/>
        </w:rPr>
        <w:t>.</w:t>
      </w:r>
    </w:p>
  </w:footnote>
  <w:footnote w:id="3">
    <w:p w14:paraId="24CF96C8" w14:textId="77777777" w:rsidR="00643F72" w:rsidRDefault="00643F72">
      <w:pPr>
        <w:pStyle w:val="af2"/>
      </w:pPr>
      <w:r>
        <w:rPr>
          <w:rStyle w:val="af4"/>
        </w:rPr>
        <w:footnoteRef/>
      </w:r>
      <w:r>
        <w:t xml:space="preserve"> Оформляется на этапе заключения договора с победителем конкурентной закупки</w:t>
      </w:r>
    </w:p>
  </w:footnote>
  <w:footnote w:id="4">
    <w:p w14:paraId="22B4A382" w14:textId="77777777" w:rsidR="00760383" w:rsidRDefault="00760383" w:rsidP="00760383">
      <w:pPr>
        <w:pStyle w:val="af2"/>
      </w:pPr>
      <w:r>
        <w:rPr>
          <w:rStyle w:val="af4"/>
        </w:rPr>
        <w:footnoteRef/>
      </w:r>
      <w:r>
        <w:t xml:space="preserve"> </w:t>
      </w:r>
      <w:r w:rsidRPr="009765E5">
        <w:rPr>
          <w:i/>
        </w:rPr>
        <w:t>Указывается</w:t>
      </w:r>
      <w:r w:rsidRPr="00483E56">
        <w:rPr>
          <w:i/>
        </w:rPr>
        <w:t>, если Подрядчик является плательщиком НДС</w:t>
      </w:r>
      <w:r w:rsidRPr="00315306"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4FA3C91"/>
    <w:multiLevelType w:val="hybridMultilevel"/>
    <w:tmpl w:val="B326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915D6"/>
    <w:multiLevelType w:val="hybridMultilevel"/>
    <w:tmpl w:val="B7E0A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332162"/>
    <w:multiLevelType w:val="hybridMultilevel"/>
    <w:tmpl w:val="7D161EE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E5102"/>
    <w:multiLevelType w:val="hybridMultilevel"/>
    <w:tmpl w:val="EAA0BDFE"/>
    <w:lvl w:ilvl="0" w:tplc="D8FCC75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 w15:restartNumberingAfterBreak="0">
    <w:nsid w:val="782B5308"/>
    <w:multiLevelType w:val="hybridMultilevel"/>
    <w:tmpl w:val="BCA0C296"/>
    <w:lvl w:ilvl="0" w:tplc="6E02A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9A"/>
    <w:rsid w:val="00001C12"/>
    <w:rsid w:val="000115F3"/>
    <w:rsid w:val="00011C87"/>
    <w:rsid w:val="00012A0E"/>
    <w:rsid w:val="00014492"/>
    <w:rsid w:val="000158AE"/>
    <w:rsid w:val="000172E1"/>
    <w:rsid w:val="00020D50"/>
    <w:rsid w:val="0002134E"/>
    <w:rsid w:val="00022A56"/>
    <w:rsid w:val="00031D8C"/>
    <w:rsid w:val="0003265A"/>
    <w:rsid w:val="000356C8"/>
    <w:rsid w:val="0003769B"/>
    <w:rsid w:val="00037F97"/>
    <w:rsid w:val="00040E5E"/>
    <w:rsid w:val="00044992"/>
    <w:rsid w:val="00044D3F"/>
    <w:rsid w:val="0006022A"/>
    <w:rsid w:val="00062837"/>
    <w:rsid w:val="00074DAF"/>
    <w:rsid w:val="000756CB"/>
    <w:rsid w:val="000835AC"/>
    <w:rsid w:val="00085632"/>
    <w:rsid w:val="0008728D"/>
    <w:rsid w:val="00091457"/>
    <w:rsid w:val="00095A86"/>
    <w:rsid w:val="00095DC0"/>
    <w:rsid w:val="00097EA9"/>
    <w:rsid w:val="000A27BC"/>
    <w:rsid w:val="000B0C98"/>
    <w:rsid w:val="000B15BE"/>
    <w:rsid w:val="000B2A66"/>
    <w:rsid w:val="000C11CC"/>
    <w:rsid w:val="000C6474"/>
    <w:rsid w:val="000E3AD1"/>
    <w:rsid w:val="000E4009"/>
    <w:rsid w:val="000E476A"/>
    <w:rsid w:val="000E5624"/>
    <w:rsid w:val="000E6D44"/>
    <w:rsid w:val="000F1833"/>
    <w:rsid w:val="000F604C"/>
    <w:rsid w:val="000F695D"/>
    <w:rsid w:val="001053C5"/>
    <w:rsid w:val="00105737"/>
    <w:rsid w:val="00107241"/>
    <w:rsid w:val="001119CB"/>
    <w:rsid w:val="00111A2B"/>
    <w:rsid w:val="00112157"/>
    <w:rsid w:val="00114E6F"/>
    <w:rsid w:val="00125EC9"/>
    <w:rsid w:val="001350BF"/>
    <w:rsid w:val="0013519A"/>
    <w:rsid w:val="001354C7"/>
    <w:rsid w:val="001371DC"/>
    <w:rsid w:val="001401BF"/>
    <w:rsid w:val="001424C4"/>
    <w:rsid w:val="00142883"/>
    <w:rsid w:val="00144339"/>
    <w:rsid w:val="001462C0"/>
    <w:rsid w:val="00147F43"/>
    <w:rsid w:val="0015410A"/>
    <w:rsid w:val="00155AF5"/>
    <w:rsid w:val="0016331D"/>
    <w:rsid w:val="00163DD3"/>
    <w:rsid w:val="001709D3"/>
    <w:rsid w:val="00173DA8"/>
    <w:rsid w:val="001742D9"/>
    <w:rsid w:val="00180384"/>
    <w:rsid w:val="00181A25"/>
    <w:rsid w:val="00184499"/>
    <w:rsid w:val="0018670E"/>
    <w:rsid w:val="001872B4"/>
    <w:rsid w:val="00187CB0"/>
    <w:rsid w:val="0019310E"/>
    <w:rsid w:val="00197CC5"/>
    <w:rsid w:val="00197DFC"/>
    <w:rsid w:val="001A250C"/>
    <w:rsid w:val="001A4D6E"/>
    <w:rsid w:val="001C114D"/>
    <w:rsid w:val="001C1DAF"/>
    <w:rsid w:val="001C3F1B"/>
    <w:rsid w:val="001C7088"/>
    <w:rsid w:val="001D1740"/>
    <w:rsid w:val="001D196B"/>
    <w:rsid w:val="001D2544"/>
    <w:rsid w:val="001D4D8A"/>
    <w:rsid w:val="001D4E28"/>
    <w:rsid w:val="001D5C68"/>
    <w:rsid w:val="001E175A"/>
    <w:rsid w:val="001E226E"/>
    <w:rsid w:val="001E648C"/>
    <w:rsid w:val="001E66FB"/>
    <w:rsid w:val="001E7323"/>
    <w:rsid w:val="001F19B6"/>
    <w:rsid w:val="001F5908"/>
    <w:rsid w:val="001F721F"/>
    <w:rsid w:val="00202FCA"/>
    <w:rsid w:val="00205E31"/>
    <w:rsid w:val="00215F42"/>
    <w:rsid w:val="00216AC5"/>
    <w:rsid w:val="002213FF"/>
    <w:rsid w:val="00222251"/>
    <w:rsid w:val="002243E0"/>
    <w:rsid w:val="002258D8"/>
    <w:rsid w:val="00237B4F"/>
    <w:rsid w:val="0024453C"/>
    <w:rsid w:val="0024512E"/>
    <w:rsid w:val="00245E18"/>
    <w:rsid w:val="00247FBA"/>
    <w:rsid w:val="00251C03"/>
    <w:rsid w:val="0025565C"/>
    <w:rsid w:val="0026052C"/>
    <w:rsid w:val="0026056B"/>
    <w:rsid w:val="00261D9F"/>
    <w:rsid w:val="00264B6C"/>
    <w:rsid w:val="00265EAE"/>
    <w:rsid w:val="002709C8"/>
    <w:rsid w:val="00271FEC"/>
    <w:rsid w:val="00273BA3"/>
    <w:rsid w:val="00276630"/>
    <w:rsid w:val="002834B6"/>
    <w:rsid w:val="0028555B"/>
    <w:rsid w:val="002855B6"/>
    <w:rsid w:val="00286425"/>
    <w:rsid w:val="00286865"/>
    <w:rsid w:val="00286FBB"/>
    <w:rsid w:val="00291BD3"/>
    <w:rsid w:val="00293CCD"/>
    <w:rsid w:val="002A1E22"/>
    <w:rsid w:val="002A49EB"/>
    <w:rsid w:val="002A4EFE"/>
    <w:rsid w:val="002B1ED0"/>
    <w:rsid w:val="002B5FDF"/>
    <w:rsid w:val="002C0593"/>
    <w:rsid w:val="002C3395"/>
    <w:rsid w:val="002C3643"/>
    <w:rsid w:val="002C6A55"/>
    <w:rsid w:val="002C716F"/>
    <w:rsid w:val="002C7B81"/>
    <w:rsid w:val="002C7D17"/>
    <w:rsid w:val="002D1C29"/>
    <w:rsid w:val="002D1D2B"/>
    <w:rsid w:val="002D258D"/>
    <w:rsid w:val="002D25CF"/>
    <w:rsid w:val="002D73E6"/>
    <w:rsid w:val="002E0CCB"/>
    <w:rsid w:val="002E1F89"/>
    <w:rsid w:val="002E28B1"/>
    <w:rsid w:val="002E615F"/>
    <w:rsid w:val="002F39AE"/>
    <w:rsid w:val="002F4AA0"/>
    <w:rsid w:val="00325A44"/>
    <w:rsid w:val="00344E0C"/>
    <w:rsid w:val="003564ED"/>
    <w:rsid w:val="00361A97"/>
    <w:rsid w:val="003638E8"/>
    <w:rsid w:val="00365608"/>
    <w:rsid w:val="00373ABE"/>
    <w:rsid w:val="00374D08"/>
    <w:rsid w:val="003772DE"/>
    <w:rsid w:val="00382C47"/>
    <w:rsid w:val="003875A6"/>
    <w:rsid w:val="00391A17"/>
    <w:rsid w:val="003A189A"/>
    <w:rsid w:val="003A5CD8"/>
    <w:rsid w:val="003A60A6"/>
    <w:rsid w:val="003B4FD6"/>
    <w:rsid w:val="003B76B9"/>
    <w:rsid w:val="003C00C2"/>
    <w:rsid w:val="003C1DBE"/>
    <w:rsid w:val="003C4414"/>
    <w:rsid w:val="003D2197"/>
    <w:rsid w:val="003D2ABF"/>
    <w:rsid w:val="003D61F1"/>
    <w:rsid w:val="003E3702"/>
    <w:rsid w:val="003F367C"/>
    <w:rsid w:val="003F6D5D"/>
    <w:rsid w:val="003F7EDE"/>
    <w:rsid w:val="00401999"/>
    <w:rsid w:val="004102B2"/>
    <w:rsid w:val="00411531"/>
    <w:rsid w:val="00412E33"/>
    <w:rsid w:val="00414BB6"/>
    <w:rsid w:val="004172F5"/>
    <w:rsid w:val="00426F0C"/>
    <w:rsid w:val="00436212"/>
    <w:rsid w:val="00440ACB"/>
    <w:rsid w:val="00443F38"/>
    <w:rsid w:val="004445A8"/>
    <w:rsid w:val="004532CB"/>
    <w:rsid w:val="00457EC2"/>
    <w:rsid w:val="004609EA"/>
    <w:rsid w:val="00461ED0"/>
    <w:rsid w:val="0046359F"/>
    <w:rsid w:val="00465F47"/>
    <w:rsid w:val="00470523"/>
    <w:rsid w:val="00470E2A"/>
    <w:rsid w:val="00471CF9"/>
    <w:rsid w:val="00475470"/>
    <w:rsid w:val="0047761A"/>
    <w:rsid w:val="004840B5"/>
    <w:rsid w:val="00485429"/>
    <w:rsid w:val="00490B5D"/>
    <w:rsid w:val="00496840"/>
    <w:rsid w:val="004971CA"/>
    <w:rsid w:val="004A699A"/>
    <w:rsid w:val="004B0E54"/>
    <w:rsid w:val="004B17E1"/>
    <w:rsid w:val="004B1DDF"/>
    <w:rsid w:val="004B32B4"/>
    <w:rsid w:val="004B66ED"/>
    <w:rsid w:val="004D121B"/>
    <w:rsid w:val="004D4103"/>
    <w:rsid w:val="004D4804"/>
    <w:rsid w:val="004E2CE8"/>
    <w:rsid w:val="004F16F5"/>
    <w:rsid w:val="004F60DC"/>
    <w:rsid w:val="004F6175"/>
    <w:rsid w:val="005032BB"/>
    <w:rsid w:val="00503464"/>
    <w:rsid w:val="00503D3B"/>
    <w:rsid w:val="005059DD"/>
    <w:rsid w:val="0051449D"/>
    <w:rsid w:val="00520AB4"/>
    <w:rsid w:val="005220DC"/>
    <w:rsid w:val="005247CD"/>
    <w:rsid w:val="0052570F"/>
    <w:rsid w:val="005365A3"/>
    <w:rsid w:val="00536BC4"/>
    <w:rsid w:val="00537490"/>
    <w:rsid w:val="00542882"/>
    <w:rsid w:val="00552E57"/>
    <w:rsid w:val="005656A5"/>
    <w:rsid w:val="00570C5D"/>
    <w:rsid w:val="00571204"/>
    <w:rsid w:val="00571C18"/>
    <w:rsid w:val="00576F3C"/>
    <w:rsid w:val="0058155F"/>
    <w:rsid w:val="00583524"/>
    <w:rsid w:val="00597D10"/>
    <w:rsid w:val="005A0A2E"/>
    <w:rsid w:val="005A0BE7"/>
    <w:rsid w:val="005A0EE5"/>
    <w:rsid w:val="005A2DBD"/>
    <w:rsid w:val="005B1FC6"/>
    <w:rsid w:val="005B51C1"/>
    <w:rsid w:val="005C171B"/>
    <w:rsid w:val="005C2E39"/>
    <w:rsid w:val="005D15C7"/>
    <w:rsid w:val="005D19A2"/>
    <w:rsid w:val="005D234B"/>
    <w:rsid w:val="005D2C3D"/>
    <w:rsid w:val="005D40E3"/>
    <w:rsid w:val="005D58C3"/>
    <w:rsid w:val="005D5C15"/>
    <w:rsid w:val="005D763F"/>
    <w:rsid w:val="005E0C58"/>
    <w:rsid w:val="005E4D0C"/>
    <w:rsid w:val="006137A4"/>
    <w:rsid w:val="00613DFE"/>
    <w:rsid w:val="00615B52"/>
    <w:rsid w:val="0062211E"/>
    <w:rsid w:val="0062232D"/>
    <w:rsid w:val="00622AE2"/>
    <w:rsid w:val="006252E2"/>
    <w:rsid w:val="006261CA"/>
    <w:rsid w:val="00631CF4"/>
    <w:rsid w:val="00636A74"/>
    <w:rsid w:val="00637C8A"/>
    <w:rsid w:val="0064312D"/>
    <w:rsid w:val="00643F72"/>
    <w:rsid w:val="0064739B"/>
    <w:rsid w:val="00650292"/>
    <w:rsid w:val="00652CB1"/>
    <w:rsid w:val="00656F42"/>
    <w:rsid w:val="00657A74"/>
    <w:rsid w:val="006669B8"/>
    <w:rsid w:val="00666F3A"/>
    <w:rsid w:val="00667DD2"/>
    <w:rsid w:val="006731A9"/>
    <w:rsid w:val="0067497A"/>
    <w:rsid w:val="00674F08"/>
    <w:rsid w:val="006775A6"/>
    <w:rsid w:val="00682ABE"/>
    <w:rsid w:val="00682B9C"/>
    <w:rsid w:val="0068339A"/>
    <w:rsid w:val="00685A68"/>
    <w:rsid w:val="006919F3"/>
    <w:rsid w:val="00695960"/>
    <w:rsid w:val="00696F47"/>
    <w:rsid w:val="006A35F4"/>
    <w:rsid w:val="006A634F"/>
    <w:rsid w:val="006A6953"/>
    <w:rsid w:val="006A6DB3"/>
    <w:rsid w:val="006B4129"/>
    <w:rsid w:val="006C1CF7"/>
    <w:rsid w:val="006C5C1F"/>
    <w:rsid w:val="006D05A9"/>
    <w:rsid w:val="006D23A8"/>
    <w:rsid w:val="006E1528"/>
    <w:rsid w:val="006E1FB5"/>
    <w:rsid w:val="006E5163"/>
    <w:rsid w:val="006F135C"/>
    <w:rsid w:val="006F217E"/>
    <w:rsid w:val="006F3217"/>
    <w:rsid w:val="00704F10"/>
    <w:rsid w:val="00707B36"/>
    <w:rsid w:val="00732C27"/>
    <w:rsid w:val="00744A3C"/>
    <w:rsid w:val="00745279"/>
    <w:rsid w:val="00753FAA"/>
    <w:rsid w:val="00760383"/>
    <w:rsid w:val="00761F61"/>
    <w:rsid w:val="007652E1"/>
    <w:rsid w:val="00766C20"/>
    <w:rsid w:val="00767504"/>
    <w:rsid w:val="0077194F"/>
    <w:rsid w:val="00771A1F"/>
    <w:rsid w:val="00773302"/>
    <w:rsid w:val="007739D4"/>
    <w:rsid w:val="00777ADD"/>
    <w:rsid w:val="00780540"/>
    <w:rsid w:val="00780922"/>
    <w:rsid w:val="0078187E"/>
    <w:rsid w:val="007849F6"/>
    <w:rsid w:val="00791AB0"/>
    <w:rsid w:val="0079398A"/>
    <w:rsid w:val="007A11C6"/>
    <w:rsid w:val="007A1A51"/>
    <w:rsid w:val="007A3500"/>
    <w:rsid w:val="007A4D99"/>
    <w:rsid w:val="007B349E"/>
    <w:rsid w:val="007C0722"/>
    <w:rsid w:val="007C0E4F"/>
    <w:rsid w:val="007E1130"/>
    <w:rsid w:val="007E30B7"/>
    <w:rsid w:val="007F3B14"/>
    <w:rsid w:val="007F4E11"/>
    <w:rsid w:val="00812FB2"/>
    <w:rsid w:val="00813EE4"/>
    <w:rsid w:val="008142BD"/>
    <w:rsid w:val="00814AD7"/>
    <w:rsid w:val="00815190"/>
    <w:rsid w:val="00825811"/>
    <w:rsid w:val="00830147"/>
    <w:rsid w:val="00831201"/>
    <w:rsid w:val="00831A0E"/>
    <w:rsid w:val="0083581F"/>
    <w:rsid w:val="008423D2"/>
    <w:rsid w:val="008431E9"/>
    <w:rsid w:val="0084622F"/>
    <w:rsid w:val="0084779D"/>
    <w:rsid w:val="008506CB"/>
    <w:rsid w:val="0085557D"/>
    <w:rsid w:val="0086332D"/>
    <w:rsid w:val="0087077A"/>
    <w:rsid w:val="0087229E"/>
    <w:rsid w:val="00882846"/>
    <w:rsid w:val="0088382E"/>
    <w:rsid w:val="00884937"/>
    <w:rsid w:val="00885552"/>
    <w:rsid w:val="00887B6A"/>
    <w:rsid w:val="00891CEB"/>
    <w:rsid w:val="008947F4"/>
    <w:rsid w:val="00894E17"/>
    <w:rsid w:val="008A0E78"/>
    <w:rsid w:val="008A186B"/>
    <w:rsid w:val="008A3A49"/>
    <w:rsid w:val="008A3B53"/>
    <w:rsid w:val="008A4796"/>
    <w:rsid w:val="008A4826"/>
    <w:rsid w:val="008A5050"/>
    <w:rsid w:val="008B2D59"/>
    <w:rsid w:val="008B53DB"/>
    <w:rsid w:val="008B598F"/>
    <w:rsid w:val="008B6818"/>
    <w:rsid w:val="008B75D8"/>
    <w:rsid w:val="008B7EB5"/>
    <w:rsid w:val="008C1BE0"/>
    <w:rsid w:val="008C40E1"/>
    <w:rsid w:val="008D2130"/>
    <w:rsid w:val="008D41A0"/>
    <w:rsid w:val="008D531D"/>
    <w:rsid w:val="008D67B4"/>
    <w:rsid w:val="008E5052"/>
    <w:rsid w:val="008F0B84"/>
    <w:rsid w:val="008F46E6"/>
    <w:rsid w:val="00900DC5"/>
    <w:rsid w:val="009023C1"/>
    <w:rsid w:val="00907D76"/>
    <w:rsid w:val="009110A6"/>
    <w:rsid w:val="00912CEE"/>
    <w:rsid w:val="00912D7F"/>
    <w:rsid w:val="009219F5"/>
    <w:rsid w:val="00924C6D"/>
    <w:rsid w:val="00926FDE"/>
    <w:rsid w:val="00930C9D"/>
    <w:rsid w:val="00931DA3"/>
    <w:rsid w:val="00936D04"/>
    <w:rsid w:val="00947145"/>
    <w:rsid w:val="00951632"/>
    <w:rsid w:val="00952C28"/>
    <w:rsid w:val="009619EF"/>
    <w:rsid w:val="00962FBE"/>
    <w:rsid w:val="0096495F"/>
    <w:rsid w:val="009665BC"/>
    <w:rsid w:val="009671BF"/>
    <w:rsid w:val="00971EA5"/>
    <w:rsid w:val="0097292B"/>
    <w:rsid w:val="00972F1E"/>
    <w:rsid w:val="00985141"/>
    <w:rsid w:val="009900B4"/>
    <w:rsid w:val="009A1935"/>
    <w:rsid w:val="009A22EA"/>
    <w:rsid w:val="009A4C7A"/>
    <w:rsid w:val="009B00F6"/>
    <w:rsid w:val="009B66B1"/>
    <w:rsid w:val="009C1945"/>
    <w:rsid w:val="009C1B83"/>
    <w:rsid w:val="009C2BE5"/>
    <w:rsid w:val="009C44CF"/>
    <w:rsid w:val="009C4D3F"/>
    <w:rsid w:val="009D429E"/>
    <w:rsid w:val="009E14B1"/>
    <w:rsid w:val="009E186F"/>
    <w:rsid w:val="009E264A"/>
    <w:rsid w:val="009E2F8D"/>
    <w:rsid w:val="009E301D"/>
    <w:rsid w:val="009E3DBB"/>
    <w:rsid w:val="00A0103E"/>
    <w:rsid w:val="00A02F5B"/>
    <w:rsid w:val="00A164BC"/>
    <w:rsid w:val="00A16535"/>
    <w:rsid w:val="00A254C8"/>
    <w:rsid w:val="00A30BFB"/>
    <w:rsid w:val="00A36A27"/>
    <w:rsid w:val="00A432BE"/>
    <w:rsid w:val="00A46654"/>
    <w:rsid w:val="00A47018"/>
    <w:rsid w:val="00A50499"/>
    <w:rsid w:val="00A70DAB"/>
    <w:rsid w:val="00A8745C"/>
    <w:rsid w:val="00A91CE1"/>
    <w:rsid w:val="00A93315"/>
    <w:rsid w:val="00A97C94"/>
    <w:rsid w:val="00AA1934"/>
    <w:rsid w:val="00AA6F20"/>
    <w:rsid w:val="00AC1E3F"/>
    <w:rsid w:val="00AD5657"/>
    <w:rsid w:val="00AD5DD0"/>
    <w:rsid w:val="00AF009D"/>
    <w:rsid w:val="00B00F77"/>
    <w:rsid w:val="00B05EA2"/>
    <w:rsid w:val="00B10D1D"/>
    <w:rsid w:val="00B11671"/>
    <w:rsid w:val="00B166EC"/>
    <w:rsid w:val="00B16FFE"/>
    <w:rsid w:val="00B268E8"/>
    <w:rsid w:val="00B365D6"/>
    <w:rsid w:val="00B37040"/>
    <w:rsid w:val="00B410A2"/>
    <w:rsid w:val="00B42D29"/>
    <w:rsid w:val="00B4360A"/>
    <w:rsid w:val="00B44CCF"/>
    <w:rsid w:val="00B45856"/>
    <w:rsid w:val="00B534B6"/>
    <w:rsid w:val="00B5678E"/>
    <w:rsid w:val="00B64A3E"/>
    <w:rsid w:val="00B65203"/>
    <w:rsid w:val="00B6772F"/>
    <w:rsid w:val="00B74288"/>
    <w:rsid w:val="00B75294"/>
    <w:rsid w:val="00B757A8"/>
    <w:rsid w:val="00B760B3"/>
    <w:rsid w:val="00B77580"/>
    <w:rsid w:val="00B77BCA"/>
    <w:rsid w:val="00B80D34"/>
    <w:rsid w:val="00B815F8"/>
    <w:rsid w:val="00B82E50"/>
    <w:rsid w:val="00B83258"/>
    <w:rsid w:val="00B848B2"/>
    <w:rsid w:val="00B9022D"/>
    <w:rsid w:val="00B94CF3"/>
    <w:rsid w:val="00B97300"/>
    <w:rsid w:val="00BA2109"/>
    <w:rsid w:val="00BA248B"/>
    <w:rsid w:val="00BB301B"/>
    <w:rsid w:val="00BB4FDB"/>
    <w:rsid w:val="00BB5A85"/>
    <w:rsid w:val="00BB624A"/>
    <w:rsid w:val="00BD26FA"/>
    <w:rsid w:val="00BD376A"/>
    <w:rsid w:val="00BD6884"/>
    <w:rsid w:val="00BE35D3"/>
    <w:rsid w:val="00BE4643"/>
    <w:rsid w:val="00BE70CD"/>
    <w:rsid w:val="00BF18AB"/>
    <w:rsid w:val="00BF383A"/>
    <w:rsid w:val="00C008E2"/>
    <w:rsid w:val="00C0116E"/>
    <w:rsid w:val="00C01199"/>
    <w:rsid w:val="00C10F3E"/>
    <w:rsid w:val="00C126C1"/>
    <w:rsid w:val="00C1599A"/>
    <w:rsid w:val="00C15B78"/>
    <w:rsid w:val="00C20607"/>
    <w:rsid w:val="00C20CD6"/>
    <w:rsid w:val="00C22608"/>
    <w:rsid w:val="00C22FF4"/>
    <w:rsid w:val="00C2300E"/>
    <w:rsid w:val="00C230A8"/>
    <w:rsid w:val="00C2586A"/>
    <w:rsid w:val="00C274BC"/>
    <w:rsid w:val="00C312B1"/>
    <w:rsid w:val="00C35489"/>
    <w:rsid w:val="00C371B5"/>
    <w:rsid w:val="00C4003D"/>
    <w:rsid w:val="00C40B5F"/>
    <w:rsid w:val="00C43A85"/>
    <w:rsid w:val="00C476E8"/>
    <w:rsid w:val="00C50039"/>
    <w:rsid w:val="00C509B9"/>
    <w:rsid w:val="00C50D03"/>
    <w:rsid w:val="00C61364"/>
    <w:rsid w:val="00C615BC"/>
    <w:rsid w:val="00C669A1"/>
    <w:rsid w:val="00C74827"/>
    <w:rsid w:val="00C84717"/>
    <w:rsid w:val="00C87A82"/>
    <w:rsid w:val="00C93ABF"/>
    <w:rsid w:val="00C95309"/>
    <w:rsid w:val="00C96783"/>
    <w:rsid w:val="00CA2AD8"/>
    <w:rsid w:val="00CB1109"/>
    <w:rsid w:val="00CB3166"/>
    <w:rsid w:val="00CB3AED"/>
    <w:rsid w:val="00CB484A"/>
    <w:rsid w:val="00CC2B2E"/>
    <w:rsid w:val="00CD750F"/>
    <w:rsid w:val="00CE2F32"/>
    <w:rsid w:val="00CF1B36"/>
    <w:rsid w:val="00CF2A38"/>
    <w:rsid w:val="00CF3A1E"/>
    <w:rsid w:val="00CF648F"/>
    <w:rsid w:val="00D008FF"/>
    <w:rsid w:val="00D0699D"/>
    <w:rsid w:val="00D103AE"/>
    <w:rsid w:val="00D11B9C"/>
    <w:rsid w:val="00D1327E"/>
    <w:rsid w:val="00D15D02"/>
    <w:rsid w:val="00D20FC9"/>
    <w:rsid w:val="00D224CF"/>
    <w:rsid w:val="00D22563"/>
    <w:rsid w:val="00D266DD"/>
    <w:rsid w:val="00D27C9B"/>
    <w:rsid w:val="00D3056C"/>
    <w:rsid w:val="00D32366"/>
    <w:rsid w:val="00D40001"/>
    <w:rsid w:val="00D40DB8"/>
    <w:rsid w:val="00D52ED6"/>
    <w:rsid w:val="00D56734"/>
    <w:rsid w:val="00D57926"/>
    <w:rsid w:val="00D60257"/>
    <w:rsid w:val="00D609BC"/>
    <w:rsid w:val="00D70FEC"/>
    <w:rsid w:val="00D71FC6"/>
    <w:rsid w:val="00D75089"/>
    <w:rsid w:val="00D83617"/>
    <w:rsid w:val="00D83E13"/>
    <w:rsid w:val="00D85146"/>
    <w:rsid w:val="00D876C9"/>
    <w:rsid w:val="00D9435D"/>
    <w:rsid w:val="00D9744F"/>
    <w:rsid w:val="00DA1012"/>
    <w:rsid w:val="00DA7121"/>
    <w:rsid w:val="00DB05BC"/>
    <w:rsid w:val="00DB1FC0"/>
    <w:rsid w:val="00DB232A"/>
    <w:rsid w:val="00DB2DFF"/>
    <w:rsid w:val="00DB3B8B"/>
    <w:rsid w:val="00DC53A1"/>
    <w:rsid w:val="00DD423C"/>
    <w:rsid w:val="00DE2AA7"/>
    <w:rsid w:val="00DE4F3A"/>
    <w:rsid w:val="00DE5499"/>
    <w:rsid w:val="00E11559"/>
    <w:rsid w:val="00E11E86"/>
    <w:rsid w:val="00E16384"/>
    <w:rsid w:val="00E2146D"/>
    <w:rsid w:val="00E2211E"/>
    <w:rsid w:val="00E26A60"/>
    <w:rsid w:val="00E3464F"/>
    <w:rsid w:val="00E45CF4"/>
    <w:rsid w:val="00E54BFA"/>
    <w:rsid w:val="00E57C24"/>
    <w:rsid w:val="00E614C9"/>
    <w:rsid w:val="00E641E7"/>
    <w:rsid w:val="00E65261"/>
    <w:rsid w:val="00E65C86"/>
    <w:rsid w:val="00E73E28"/>
    <w:rsid w:val="00E80C19"/>
    <w:rsid w:val="00E90876"/>
    <w:rsid w:val="00E95A36"/>
    <w:rsid w:val="00EA00C4"/>
    <w:rsid w:val="00EA6832"/>
    <w:rsid w:val="00EB143B"/>
    <w:rsid w:val="00EB1639"/>
    <w:rsid w:val="00EB2E25"/>
    <w:rsid w:val="00ED54EB"/>
    <w:rsid w:val="00EE0E88"/>
    <w:rsid w:val="00EE21FB"/>
    <w:rsid w:val="00EE22DA"/>
    <w:rsid w:val="00EF29A0"/>
    <w:rsid w:val="00EF3884"/>
    <w:rsid w:val="00F036E7"/>
    <w:rsid w:val="00F1330B"/>
    <w:rsid w:val="00F14B44"/>
    <w:rsid w:val="00F20111"/>
    <w:rsid w:val="00F222BA"/>
    <w:rsid w:val="00F270E4"/>
    <w:rsid w:val="00F401B4"/>
    <w:rsid w:val="00F41E09"/>
    <w:rsid w:val="00F42EC8"/>
    <w:rsid w:val="00F437F9"/>
    <w:rsid w:val="00F4459A"/>
    <w:rsid w:val="00F468E6"/>
    <w:rsid w:val="00F54631"/>
    <w:rsid w:val="00F54B76"/>
    <w:rsid w:val="00F62A5D"/>
    <w:rsid w:val="00F63C18"/>
    <w:rsid w:val="00F67AD8"/>
    <w:rsid w:val="00F82A3F"/>
    <w:rsid w:val="00F838A8"/>
    <w:rsid w:val="00F83D58"/>
    <w:rsid w:val="00F8691D"/>
    <w:rsid w:val="00F87017"/>
    <w:rsid w:val="00FA2726"/>
    <w:rsid w:val="00FA3D0D"/>
    <w:rsid w:val="00FA7950"/>
    <w:rsid w:val="00FB0E74"/>
    <w:rsid w:val="00FB4966"/>
    <w:rsid w:val="00FC0AD6"/>
    <w:rsid w:val="00FC53E2"/>
    <w:rsid w:val="00FC6048"/>
    <w:rsid w:val="00FD0877"/>
    <w:rsid w:val="00FD1174"/>
    <w:rsid w:val="00FD3F55"/>
    <w:rsid w:val="00FD7D1C"/>
    <w:rsid w:val="00FE07AB"/>
    <w:rsid w:val="00FE34AE"/>
    <w:rsid w:val="00FE76C4"/>
    <w:rsid w:val="00FF0D30"/>
    <w:rsid w:val="00FF1595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1724275"/>
  <w15:docId w15:val="{5D395CE2-399D-4A1E-88E3-972B5EEA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51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53D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5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519A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3519A"/>
    <w:rPr>
      <w:noProof/>
      <w:sz w:val="24"/>
      <w:lang w:val="ru-RU" w:eastAsia="ru-RU" w:bidi="ar-SA"/>
    </w:rPr>
  </w:style>
  <w:style w:type="paragraph" w:styleId="a5">
    <w:name w:val="Title"/>
    <w:basedOn w:val="a"/>
    <w:link w:val="a6"/>
    <w:qFormat/>
    <w:rsid w:val="0013519A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rsid w:val="0013519A"/>
    <w:rPr>
      <w:sz w:val="28"/>
      <w:lang w:val="ru-RU" w:eastAsia="ru-RU" w:bidi="ar-SA"/>
    </w:rPr>
  </w:style>
  <w:style w:type="paragraph" w:customStyle="1" w:styleId="ConsPlusNormal">
    <w:name w:val="ConsPlusNormal"/>
    <w:rsid w:val="00135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351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13519A"/>
    <w:pPr>
      <w:ind w:left="720"/>
      <w:contextualSpacing/>
    </w:pPr>
  </w:style>
  <w:style w:type="character" w:styleId="a8">
    <w:name w:val="Hyperlink"/>
    <w:basedOn w:val="a0"/>
    <w:rsid w:val="00187CB0"/>
    <w:rPr>
      <w:color w:val="0000FF"/>
      <w:u w:val="single"/>
    </w:rPr>
  </w:style>
  <w:style w:type="paragraph" w:styleId="21">
    <w:name w:val="Body Text Indent 2"/>
    <w:basedOn w:val="a"/>
    <w:link w:val="22"/>
    <w:rsid w:val="00374D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74D08"/>
    <w:rPr>
      <w:sz w:val="24"/>
      <w:szCs w:val="24"/>
    </w:rPr>
  </w:style>
  <w:style w:type="paragraph" w:customStyle="1" w:styleId="Normal1">
    <w:name w:val="Normal1"/>
    <w:rsid w:val="00374D08"/>
    <w:pPr>
      <w:widowControl w:val="0"/>
      <w:spacing w:after="60"/>
      <w:ind w:left="709" w:hanging="709"/>
      <w:jc w:val="both"/>
    </w:pPr>
    <w:rPr>
      <w:sz w:val="27"/>
    </w:rPr>
  </w:style>
  <w:style w:type="paragraph" w:customStyle="1" w:styleId="BodyTextIndent31">
    <w:name w:val="Body Text Indent 31"/>
    <w:basedOn w:val="Normal1"/>
    <w:rsid w:val="00374D08"/>
    <w:pPr>
      <w:ind w:left="1276" w:hanging="567"/>
    </w:pPr>
  </w:style>
  <w:style w:type="paragraph" w:styleId="a9">
    <w:name w:val="header"/>
    <w:basedOn w:val="a"/>
    <w:link w:val="aa"/>
    <w:rsid w:val="00D323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32366"/>
    <w:rPr>
      <w:sz w:val="24"/>
      <w:szCs w:val="24"/>
    </w:rPr>
  </w:style>
  <w:style w:type="paragraph" w:styleId="ab">
    <w:name w:val="Balloon Text"/>
    <w:basedOn w:val="a"/>
    <w:link w:val="ac"/>
    <w:rsid w:val="00D323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2366"/>
    <w:rPr>
      <w:rFonts w:ascii="Tahoma" w:hAnsi="Tahoma" w:cs="Tahoma"/>
      <w:sz w:val="16"/>
      <w:szCs w:val="16"/>
    </w:rPr>
  </w:style>
  <w:style w:type="paragraph" w:customStyle="1" w:styleId="ee2">
    <w:name w:val="загeeловок 2"/>
    <w:basedOn w:val="a"/>
    <w:next w:val="a"/>
    <w:rsid w:val="0025565C"/>
    <w:pPr>
      <w:widowControl w:val="0"/>
      <w:spacing w:before="120" w:after="120"/>
      <w:ind w:left="1003" w:hanging="283"/>
      <w:jc w:val="both"/>
    </w:pPr>
    <w:rPr>
      <w:rFonts w:ascii="Arial" w:hAnsi="Arial"/>
      <w:snapToGrid w:val="0"/>
      <w:sz w:val="22"/>
      <w:szCs w:val="20"/>
    </w:rPr>
  </w:style>
  <w:style w:type="paragraph" w:customStyle="1" w:styleId="210">
    <w:name w:val="Основной текст 21"/>
    <w:basedOn w:val="a"/>
    <w:rsid w:val="0025565C"/>
    <w:pPr>
      <w:ind w:firstLine="567"/>
      <w:jc w:val="both"/>
    </w:pPr>
    <w:rPr>
      <w:szCs w:val="20"/>
    </w:rPr>
  </w:style>
  <w:style w:type="paragraph" w:styleId="ad">
    <w:name w:val="Body Text Indent"/>
    <w:basedOn w:val="a"/>
    <w:link w:val="ae"/>
    <w:rsid w:val="0041153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11531"/>
    <w:rPr>
      <w:sz w:val="24"/>
      <w:szCs w:val="24"/>
    </w:rPr>
  </w:style>
  <w:style w:type="paragraph" w:styleId="3">
    <w:name w:val="Body Text Indent 3"/>
    <w:basedOn w:val="a"/>
    <w:link w:val="30"/>
    <w:rsid w:val="004115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11531"/>
    <w:rPr>
      <w:sz w:val="16"/>
      <w:szCs w:val="16"/>
    </w:rPr>
  </w:style>
  <w:style w:type="character" w:customStyle="1" w:styleId="WW-Absatz-Standardschriftart1">
    <w:name w:val="WW-Absatz-Standardschriftart1"/>
    <w:rsid w:val="004971CA"/>
  </w:style>
  <w:style w:type="paragraph" w:customStyle="1" w:styleId="31">
    <w:name w:val="Основной текст с отступом 31"/>
    <w:basedOn w:val="a"/>
    <w:rsid w:val="0097292B"/>
    <w:pPr>
      <w:suppressAutoHyphens/>
      <w:ind w:left="426"/>
      <w:jc w:val="both"/>
    </w:pPr>
    <w:rPr>
      <w:sz w:val="20"/>
      <w:szCs w:val="20"/>
      <w:lang w:eastAsia="ar-SA"/>
    </w:rPr>
  </w:style>
  <w:style w:type="paragraph" w:styleId="af">
    <w:name w:val="endnote text"/>
    <w:basedOn w:val="a"/>
    <w:link w:val="af0"/>
    <w:rsid w:val="003E3702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3E3702"/>
  </w:style>
  <w:style w:type="character" w:styleId="af1">
    <w:name w:val="endnote reference"/>
    <w:basedOn w:val="a0"/>
    <w:rsid w:val="003E3702"/>
    <w:rPr>
      <w:vertAlign w:val="superscript"/>
    </w:rPr>
  </w:style>
  <w:style w:type="paragraph" w:styleId="af2">
    <w:name w:val="footnote text"/>
    <w:basedOn w:val="a"/>
    <w:link w:val="af3"/>
    <w:uiPriority w:val="99"/>
    <w:rsid w:val="003E3702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3E3702"/>
  </w:style>
  <w:style w:type="character" w:styleId="af4">
    <w:name w:val="footnote reference"/>
    <w:basedOn w:val="a0"/>
    <w:rsid w:val="003E3702"/>
    <w:rPr>
      <w:vertAlign w:val="superscript"/>
    </w:rPr>
  </w:style>
  <w:style w:type="character" w:customStyle="1" w:styleId="10">
    <w:name w:val="Заголовок 1 Знак"/>
    <w:basedOn w:val="a0"/>
    <w:link w:val="1"/>
    <w:rsid w:val="008B53D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B53DB"/>
    <w:rPr>
      <w:rFonts w:ascii="Arial" w:hAnsi="Arial" w:cs="Arial"/>
      <w:b/>
      <w:bCs/>
      <w:i/>
      <w:iCs/>
      <w:sz w:val="28"/>
      <w:szCs w:val="28"/>
    </w:rPr>
  </w:style>
  <w:style w:type="paragraph" w:styleId="af5">
    <w:name w:val="Body Text"/>
    <w:basedOn w:val="a"/>
    <w:link w:val="af6"/>
    <w:rsid w:val="00E73E28"/>
    <w:pPr>
      <w:spacing w:after="120"/>
    </w:pPr>
  </w:style>
  <w:style w:type="character" w:customStyle="1" w:styleId="af6">
    <w:name w:val="Основной текст Знак"/>
    <w:basedOn w:val="a0"/>
    <w:link w:val="af5"/>
    <w:rsid w:val="00E73E28"/>
    <w:rPr>
      <w:sz w:val="24"/>
      <w:szCs w:val="24"/>
    </w:rPr>
  </w:style>
  <w:style w:type="character" w:customStyle="1" w:styleId="FontStyle72">
    <w:name w:val="Font Style72"/>
    <w:basedOn w:val="a0"/>
    <w:uiPriority w:val="99"/>
    <w:rsid w:val="00745279"/>
    <w:rPr>
      <w:rFonts w:ascii="Times New Roman" w:hAnsi="Times New Roman" w:cs="Times New Roman"/>
      <w:sz w:val="22"/>
      <w:szCs w:val="22"/>
    </w:rPr>
  </w:style>
  <w:style w:type="paragraph" w:customStyle="1" w:styleId="11">
    <w:name w:val="Стиль1"/>
    <w:basedOn w:val="a"/>
    <w:link w:val="12"/>
    <w:qFormat/>
    <w:rsid w:val="00C20607"/>
    <w:pPr>
      <w:suppressAutoHyphens/>
      <w:jc w:val="both"/>
    </w:pPr>
    <w:rPr>
      <w:rFonts w:eastAsia="Calibri"/>
      <w:color w:val="262626" w:themeColor="text1" w:themeTint="D9"/>
      <w:sz w:val="28"/>
      <w:szCs w:val="28"/>
      <w:lang w:eastAsia="ar-SA"/>
    </w:rPr>
  </w:style>
  <w:style w:type="character" w:customStyle="1" w:styleId="12">
    <w:name w:val="Стиль1 Знак"/>
    <w:basedOn w:val="a0"/>
    <w:link w:val="11"/>
    <w:rsid w:val="00C20607"/>
    <w:rPr>
      <w:rFonts w:eastAsia="Calibri"/>
      <w:color w:val="262626" w:themeColor="text1" w:themeTint="D9"/>
      <w:sz w:val="28"/>
      <w:szCs w:val="28"/>
      <w:lang w:eastAsia="ar-SA"/>
    </w:rPr>
  </w:style>
  <w:style w:type="paragraph" w:customStyle="1" w:styleId="Style40">
    <w:name w:val="Style40"/>
    <w:basedOn w:val="a"/>
    <w:uiPriority w:val="99"/>
    <w:rsid w:val="00C20607"/>
    <w:pPr>
      <w:widowControl w:val="0"/>
      <w:autoSpaceDE w:val="0"/>
      <w:autoSpaceDN w:val="0"/>
      <w:adjustRightInd w:val="0"/>
    </w:pPr>
  </w:style>
  <w:style w:type="character" w:styleId="af7">
    <w:name w:val="Strong"/>
    <w:basedOn w:val="a0"/>
    <w:uiPriority w:val="22"/>
    <w:qFormat/>
    <w:rsid w:val="000C6474"/>
    <w:rPr>
      <w:b/>
      <w:bCs/>
    </w:rPr>
  </w:style>
  <w:style w:type="paragraph" w:customStyle="1" w:styleId="Style5">
    <w:name w:val="Style5"/>
    <w:basedOn w:val="a"/>
    <w:uiPriority w:val="99"/>
    <w:rsid w:val="009E14B1"/>
    <w:pPr>
      <w:widowControl w:val="0"/>
      <w:autoSpaceDE w:val="0"/>
      <w:autoSpaceDN w:val="0"/>
      <w:adjustRightInd w:val="0"/>
      <w:spacing w:line="365" w:lineRule="exact"/>
      <w:jc w:val="both"/>
    </w:pPr>
  </w:style>
  <w:style w:type="paragraph" w:customStyle="1" w:styleId="Style42">
    <w:name w:val="Style42"/>
    <w:basedOn w:val="a"/>
    <w:uiPriority w:val="99"/>
    <w:rsid w:val="009E14B1"/>
    <w:pPr>
      <w:widowControl w:val="0"/>
      <w:autoSpaceDE w:val="0"/>
      <w:autoSpaceDN w:val="0"/>
      <w:adjustRightInd w:val="0"/>
      <w:spacing w:line="322" w:lineRule="exact"/>
      <w:ind w:firstLine="643"/>
      <w:jc w:val="both"/>
    </w:pPr>
  </w:style>
  <w:style w:type="paragraph" w:customStyle="1" w:styleId="Style43">
    <w:name w:val="Style43"/>
    <w:basedOn w:val="a"/>
    <w:uiPriority w:val="99"/>
    <w:rsid w:val="009E14B1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9">
    <w:name w:val="Font Style59"/>
    <w:basedOn w:val="a0"/>
    <w:uiPriority w:val="99"/>
    <w:rsid w:val="009E14B1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uiPriority w:val="99"/>
    <w:rsid w:val="009E14B1"/>
    <w:rPr>
      <w:rFonts w:ascii="Times New Roman" w:hAnsi="Times New Roman" w:cs="Times New Roman"/>
      <w:i/>
      <w:iCs/>
      <w:sz w:val="26"/>
      <w:szCs w:val="26"/>
    </w:rPr>
  </w:style>
  <w:style w:type="paragraph" w:styleId="23">
    <w:name w:val="Body Text 2"/>
    <w:basedOn w:val="a"/>
    <w:link w:val="24"/>
    <w:rsid w:val="007652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652E1"/>
    <w:rPr>
      <w:sz w:val="24"/>
      <w:szCs w:val="24"/>
    </w:rPr>
  </w:style>
  <w:style w:type="character" w:styleId="af8">
    <w:name w:val="Unresolved Mention"/>
    <w:basedOn w:val="a0"/>
    <w:uiPriority w:val="99"/>
    <w:semiHidden/>
    <w:unhideWhenUsed/>
    <w:rsid w:val="00961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z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046EA-347F-41D2-B1F0-B6D8B734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2944</Words>
  <Characters>21890</Characters>
  <Application>Microsoft Office Word</Application>
  <DocSecurity>0</DocSecurity>
  <Lines>182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контракта (договора) по Лоту №1</vt:lpstr>
    </vt:vector>
  </TitlesOfParts>
  <Company/>
  <LinksUpToDate>false</LinksUpToDate>
  <CharactersWithSpaces>24785</CharactersWithSpaces>
  <SharedDoc>false</SharedDoc>
  <HLinks>
    <vt:vector size="18" baseType="variant"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5046295</vt:i4>
      </vt:variant>
      <vt:variant>
        <vt:i4>0</vt:i4>
      </vt:variant>
      <vt:variant>
        <vt:i4>0</vt:i4>
      </vt:variant>
      <vt:variant>
        <vt:i4>5</vt:i4>
      </vt:variant>
      <vt:variant>
        <vt:lpwstr>http://zakupki.gov.ru/reg/Purchase/EditPurchase.aspx?PurchaseId=22056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контракта (договора) по Лоту №1</dc:title>
  <dc:subject/>
  <dc:creator>brednikovaon</dc:creator>
  <cp:keywords/>
  <dc:description/>
  <cp:lastModifiedBy>Маслова Лариса Николаевна</cp:lastModifiedBy>
  <cp:revision>5</cp:revision>
  <cp:lastPrinted>2020-08-04T14:05:00Z</cp:lastPrinted>
  <dcterms:created xsi:type="dcterms:W3CDTF">2020-08-07T08:03:00Z</dcterms:created>
  <dcterms:modified xsi:type="dcterms:W3CDTF">2020-08-07T08:15:00Z</dcterms:modified>
</cp:coreProperties>
</file>