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C65A7" w:rsidRDefault="00CC65A7">
      <w:pPr>
        <w:ind w:firstLine="709"/>
        <w:rPr>
          <w:b/>
          <w:sz w:val="20"/>
          <w:szCs w:val="20"/>
        </w:rPr>
      </w:pPr>
    </w:p>
    <w:p w:rsidR="00CC65A7" w:rsidRDefault="001D60C5" w:rsidP="00B47C96">
      <w:pPr>
        <w:autoSpaceDE w:val="0"/>
        <w:autoSpaceDN w:val="0"/>
        <w:adjustRightInd w:val="0"/>
        <w:spacing w:line="240" w:lineRule="auto"/>
        <w:ind w:firstLine="540"/>
        <w:jc w:val="center"/>
        <w:rPr>
          <w:b/>
          <w:bCs/>
        </w:rPr>
      </w:pPr>
      <w:r>
        <w:rPr>
          <w:b/>
        </w:rPr>
        <w:t>3.2.</w:t>
      </w:r>
      <w:r w:rsidR="007E4CEC">
        <w:rPr>
          <w:b/>
        </w:rPr>
        <w:t xml:space="preserve">Требования к участникам закупки о наличии у них членства в </w:t>
      </w:r>
      <w:r w:rsidR="007E4CEC">
        <w:rPr>
          <w:b/>
          <w:bCs/>
        </w:rPr>
        <w:t>саморегулируемой организации в области инженерных изысканий и в области архитектурно-</w:t>
      </w:r>
      <w:r w:rsidR="007367AD">
        <w:rPr>
          <w:b/>
          <w:bCs/>
        </w:rPr>
        <w:t xml:space="preserve">строительного проектирования </w:t>
      </w:r>
      <w:r w:rsidR="007E4CEC" w:rsidRPr="007E4CEC">
        <w:rPr>
          <w:b/>
          <w:bCs/>
        </w:rPr>
        <w:t>на</w:t>
      </w:r>
      <w:r w:rsidR="00397C0E">
        <w:rPr>
          <w:b/>
          <w:bCs/>
        </w:rPr>
        <w:t xml:space="preserve"> </w:t>
      </w:r>
      <w:r w:rsidR="00397C0E" w:rsidRPr="00397C0E">
        <w:rPr>
          <w:b/>
          <w:bCs/>
        </w:rPr>
        <w:t xml:space="preserve">выполнение </w:t>
      </w:r>
      <w:r w:rsidR="00B47C96" w:rsidRPr="00B47C96">
        <w:rPr>
          <w:b/>
          <w:bCs/>
        </w:rPr>
        <w:t xml:space="preserve">работ по проектированию объекта «Дорожная инфраструктура, вертикальная планировка с последующим озеленением территории особой экономической зоны промышленно-производственного типа в Елецком районе Липецкой области. </w:t>
      </w:r>
      <w:r w:rsidR="005E671B">
        <w:rPr>
          <w:b/>
          <w:bCs/>
        </w:rPr>
        <w:t>Надземный пешеходный п</w:t>
      </w:r>
      <w:r w:rsidR="00B47C96" w:rsidRPr="00B47C96">
        <w:rPr>
          <w:b/>
          <w:bCs/>
        </w:rPr>
        <w:t>ереход.»</w:t>
      </w:r>
    </w:p>
    <w:p w:rsidR="00A95D22" w:rsidRDefault="00A95D22" w:rsidP="00B47C96">
      <w:pPr>
        <w:autoSpaceDE w:val="0"/>
        <w:autoSpaceDN w:val="0"/>
        <w:adjustRightInd w:val="0"/>
        <w:spacing w:line="240" w:lineRule="auto"/>
        <w:ind w:firstLine="540"/>
        <w:jc w:val="center"/>
        <w:rPr>
          <w:rStyle w:val="FontStyle38"/>
          <w:b/>
          <w:sz w:val="28"/>
          <w:szCs w:val="28"/>
        </w:rPr>
      </w:pPr>
    </w:p>
    <w:p w:rsidR="00CC65A7" w:rsidRDefault="007E4CEC">
      <w:pPr>
        <w:ind w:firstLine="709"/>
      </w:pPr>
      <w:r>
        <w:t>1. Участник закупки должен являться членом саморегулируемой организации в области архитектурно-строительного проектирования с правом заключения договора с использованием конкурентных способов, согласно п. 11 ст. 55.16 «Компенсационные фонды саморегулируемой организации» Градостроительного кодекса РФ.</w:t>
      </w:r>
    </w:p>
    <w:p w:rsidR="00CC65A7" w:rsidRDefault="007E4CEC" w:rsidP="00286AC4">
      <w:pPr>
        <w:ind w:firstLine="709"/>
      </w:pPr>
      <w:r>
        <w:t>2. Участник закупки должен</w:t>
      </w:r>
      <w:r w:rsidR="00286AC4" w:rsidRPr="00286AC4">
        <w:t xml:space="preserve"> </w:t>
      </w:r>
      <w:r w:rsidR="00286AC4">
        <w:t>или</w:t>
      </w:r>
      <w:r>
        <w:t xml:space="preserve"> являться членом саморегулируемой организации в области инженерных изысканий с правом заключения договора с использованием конкурентных способов, согласно п. 11 ст. 55.16 «Компенсационные фонды саморегулируемой организации</w:t>
      </w:r>
      <w:r w:rsidR="00286AC4">
        <w:t>» Градостроительного кодекса РФ, или, в случае, е</w:t>
      </w:r>
      <w:r>
        <w:t>сли участник закупки не является членом СРО в области инженерных изысканий, то он</w:t>
      </w:r>
      <w:r w:rsidR="00286AC4">
        <w:t xml:space="preserve"> имеет право </w:t>
      </w:r>
      <w:r>
        <w:t>привле</w:t>
      </w:r>
      <w:r w:rsidR="00286AC4">
        <w:t>чь к выполнению таких работ иное</w:t>
      </w:r>
      <w:r>
        <w:t xml:space="preserve"> лиц</w:t>
      </w:r>
      <w:r w:rsidR="00286AC4">
        <w:t>а (субподрядчика), являющегося членом</w:t>
      </w:r>
      <w:r>
        <w:t xml:space="preserve"> СРО в области инженерных изысканий</w:t>
      </w:r>
      <w:r w:rsidR="00286AC4">
        <w:t xml:space="preserve"> (в таком случае, участник закупки обязан предоставить сведения о таком субподрядчике и также обязан предоставить в подтверждение </w:t>
      </w:r>
      <w:r>
        <w:t>наличия</w:t>
      </w:r>
      <w:r w:rsidR="00286AC4">
        <w:t xml:space="preserve"> у субподрядчика </w:t>
      </w:r>
      <w:r>
        <w:t>соответствующего свидетельства СРО на изыскания</w:t>
      </w:r>
      <w:r w:rsidR="00286AC4">
        <w:t xml:space="preserve"> заверенную копию такого свидетельства)</w:t>
      </w:r>
      <w:r>
        <w:t>.</w:t>
      </w:r>
    </w:p>
    <w:p w:rsidR="00CC65A7" w:rsidRDefault="00CC65A7">
      <w:pPr>
        <w:pStyle w:val="ConsPlusNormal"/>
        <w:ind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CC65A7" w:rsidRDefault="00CC65A7">
      <w:pPr>
        <w:pStyle w:val="ConsPlusNormal"/>
        <w:ind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CC65A7" w:rsidRDefault="00CC65A7">
      <w:pPr>
        <w:pStyle w:val="ConsPlusNormal"/>
        <w:ind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CC65A7" w:rsidRDefault="00CC65A7">
      <w:pPr>
        <w:pStyle w:val="ConsPlusNormal"/>
        <w:ind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CC65A7" w:rsidRDefault="00CC65A7">
      <w:pPr>
        <w:pStyle w:val="ConsPlusNormal"/>
        <w:ind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CC65A7" w:rsidRDefault="00CC65A7">
      <w:pPr>
        <w:pStyle w:val="ConsPlusNormal"/>
        <w:ind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CC65A7" w:rsidRDefault="00CC65A7">
      <w:pPr>
        <w:pStyle w:val="ConsPlusNormal"/>
        <w:ind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CC65A7" w:rsidRDefault="00CC65A7">
      <w:pPr>
        <w:pStyle w:val="ConsPlusNormal"/>
        <w:ind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CC65A7" w:rsidRDefault="00CC65A7">
      <w:pPr>
        <w:pStyle w:val="ConsPlusNormal"/>
        <w:ind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CC65A7" w:rsidRDefault="00CC65A7">
      <w:pPr>
        <w:pStyle w:val="ConsPlusNormal"/>
        <w:ind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sectPr w:rsidR="00CC65A7">
      <w:pgSz w:w="11906" w:h="16838" w:code="9"/>
      <w:pgMar w:top="568" w:right="850" w:bottom="426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5A7"/>
    <w:rsid w:val="001D60C5"/>
    <w:rsid w:val="00286AC4"/>
    <w:rsid w:val="002F1B08"/>
    <w:rsid w:val="00397C0E"/>
    <w:rsid w:val="005E671B"/>
    <w:rsid w:val="007367AD"/>
    <w:rsid w:val="007E4CEC"/>
    <w:rsid w:val="00A95D22"/>
    <w:rsid w:val="00B47C96"/>
    <w:rsid w:val="00BC1DF3"/>
    <w:rsid w:val="00CC6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C6A24"/>
  <w15:docId w15:val="{CA7DB504-6876-4450-BDD4-57D5211B9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tabs>
        <w:tab w:val="num" w:pos="810"/>
        <w:tab w:val="left" w:pos="1843"/>
      </w:tabs>
      <w:spacing w:line="240" w:lineRule="auto"/>
      <w:ind w:left="1843" w:hanging="454"/>
      <w:jc w:val="center"/>
      <w:outlineLvl w:val="0"/>
    </w:pPr>
    <w:rPr>
      <w:rFonts w:ascii="Arial" w:eastAsia="Times New Roman" w:hAnsi="Arial"/>
      <w:b/>
      <w:sz w:val="2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autoSpaceDE w:val="0"/>
      <w:autoSpaceDN w:val="0"/>
      <w:adjustRightInd w:val="0"/>
      <w:spacing w:line="240" w:lineRule="auto"/>
      <w:ind w:firstLine="720"/>
      <w:jc w:val="left"/>
    </w:pPr>
    <w:rPr>
      <w:rFonts w:ascii="Arial" w:hAnsi="Arial" w:cs="Arial"/>
      <w:sz w:val="20"/>
      <w:szCs w:val="20"/>
    </w:rPr>
  </w:style>
  <w:style w:type="paragraph" w:styleId="a3">
    <w:name w:val="No Spacing"/>
    <w:uiPriority w:val="1"/>
    <w:qFormat/>
    <w:pPr>
      <w:spacing w:line="240" w:lineRule="auto"/>
      <w:jc w:val="left"/>
    </w:pPr>
    <w:rPr>
      <w:rFonts w:ascii="Calibri" w:eastAsia="Calibri" w:hAnsi="Calibri"/>
      <w:sz w:val="22"/>
      <w:szCs w:val="22"/>
    </w:rPr>
  </w:style>
  <w:style w:type="paragraph" w:customStyle="1" w:styleId="Style27">
    <w:name w:val="Style27"/>
    <w:basedOn w:val="a"/>
    <w:uiPriority w:val="99"/>
    <w:pPr>
      <w:widowControl w:val="0"/>
      <w:autoSpaceDE w:val="0"/>
      <w:autoSpaceDN w:val="0"/>
      <w:adjustRightInd w:val="0"/>
      <w:spacing w:line="240" w:lineRule="auto"/>
      <w:jc w:val="left"/>
    </w:pPr>
    <w:rPr>
      <w:rFonts w:eastAsiaTheme="minorEastAsia"/>
      <w:sz w:val="24"/>
      <w:szCs w:val="24"/>
      <w:lang w:eastAsia="ru-RU"/>
    </w:rPr>
  </w:style>
  <w:style w:type="character" w:customStyle="1" w:styleId="FontStyle38">
    <w:name w:val="Font Style38"/>
    <w:basedOn w:val="a0"/>
    <w:uiPriority w:val="99"/>
    <w:rPr>
      <w:rFonts w:ascii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Pr>
      <w:rFonts w:ascii="Arial" w:eastAsia="Times New Roman" w:hAnsi="Arial"/>
      <w:b/>
      <w:sz w:val="22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GEG</dc:creator>
  <cp:lastModifiedBy>Маслова Лариса Николаевна</cp:lastModifiedBy>
  <cp:revision>10</cp:revision>
  <cp:lastPrinted>2019-09-19T06:11:00Z</cp:lastPrinted>
  <dcterms:created xsi:type="dcterms:W3CDTF">2019-09-19T06:12:00Z</dcterms:created>
  <dcterms:modified xsi:type="dcterms:W3CDTF">2020-05-13T12:41:00Z</dcterms:modified>
</cp:coreProperties>
</file>