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2393" w14:textId="32626A5C" w:rsidR="005E3099" w:rsidRPr="00365C34" w:rsidRDefault="005E3099" w:rsidP="00D123B5">
      <w:pPr>
        <w:jc w:val="center"/>
        <w:rPr>
          <w:sz w:val="26"/>
          <w:szCs w:val="26"/>
        </w:rPr>
      </w:pPr>
    </w:p>
    <w:p w14:paraId="44C4F796" w14:textId="52FC6EBF" w:rsidR="007318C9" w:rsidRPr="00BA44D8" w:rsidRDefault="002212A3" w:rsidP="002212A3">
      <w:pPr>
        <w:jc w:val="center"/>
        <w:rPr>
          <w:rStyle w:val="FontStyle58"/>
          <w:sz w:val="28"/>
          <w:szCs w:val="28"/>
        </w:rPr>
      </w:pPr>
      <w:r w:rsidRPr="002212A3">
        <w:rPr>
          <w:b/>
          <w:bCs/>
          <w:sz w:val="28"/>
          <w:szCs w:val="28"/>
          <w:lang w:val="en-US"/>
        </w:rPr>
        <w:t>IV</w:t>
      </w:r>
      <w:r>
        <w:t>.</w:t>
      </w:r>
      <w:r w:rsidR="004218CC" w:rsidRPr="00F74356">
        <w:t xml:space="preserve"> </w:t>
      </w:r>
      <w:r w:rsidR="00D123B5">
        <w:rPr>
          <w:rStyle w:val="FontStyle58"/>
          <w:sz w:val="28"/>
          <w:szCs w:val="28"/>
        </w:rPr>
        <w:t xml:space="preserve">ПРОЕКТ </w:t>
      </w:r>
      <w:r w:rsidR="00FF5457" w:rsidRPr="00BA44D8">
        <w:rPr>
          <w:rStyle w:val="FontStyle58"/>
          <w:sz w:val="28"/>
          <w:szCs w:val="28"/>
        </w:rPr>
        <w:t>ДОГОВОР</w:t>
      </w:r>
      <w:r w:rsidR="00D123B5">
        <w:rPr>
          <w:rStyle w:val="FontStyle58"/>
          <w:sz w:val="28"/>
          <w:szCs w:val="28"/>
        </w:rPr>
        <w:t>А</w:t>
      </w:r>
      <w:r w:rsidR="00FF5457" w:rsidRPr="00BA44D8">
        <w:rPr>
          <w:rStyle w:val="FontStyle58"/>
          <w:sz w:val="28"/>
          <w:szCs w:val="28"/>
        </w:rPr>
        <w:t xml:space="preserve"> ПОДРЯДА </w:t>
      </w:r>
    </w:p>
    <w:p w14:paraId="535B09DC" w14:textId="77777777"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bookmarkStart w:id="0" w:name="_Hlk23322027"/>
      <w:r w:rsidR="005E68D9">
        <w:rPr>
          <w:rStyle w:val="FontStyle58"/>
          <w:sz w:val="28"/>
          <w:szCs w:val="28"/>
        </w:rPr>
        <w:t xml:space="preserve">предпроектных, </w:t>
      </w:r>
      <w:r w:rsidRPr="00BA44D8">
        <w:rPr>
          <w:rStyle w:val="FontStyle58"/>
          <w:sz w:val="28"/>
          <w:szCs w:val="28"/>
        </w:rPr>
        <w:t xml:space="preserve">проектных </w:t>
      </w:r>
      <w:r w:rsidRPr="0072326C">
        <w:rPr>
          <w:rStyle w:val="FontStyle58"/>
          <w:iCs/>
          <w:sz w:val="28"/>
          <w:szCs w:val="28"/>
        </w:rPr>
        <w:t>и изыскательских</w:t>
      </w:r>
      <w:bookmarkEnd w:id="0"/>
      <w:r w:rsidRPr="00BA44D8">
        <w:rPr>
          <w:rStyle w:val="FontStyle58"/>
          <w:sz w:val="28"/>
          <w:szCs w:val="28"/>
        </w:rPr>
        <w:t xml:space="preserve"> работ</w:t>
      </w:r>
    </w:p>
    <w:p w14:paraId="66962AFD" w14:textId="77777777" w:rsidR="00FF5457" w:rsidRDefault="00FF5457" w:rsidP="00FF5457">
      <w:pPr>
        <w:pStyle w:val="Style5"/>
        <w:widowControl/>
        <w:spacing w:line="240" w:lineRule="exact"/>
        <w:rPr>
          <w:sz w:val="28"/>
          <w:szCs w:val="28"/>
        </w:rPr>
      </w:pPr>
    </w:p>
    <w:p w14:paraId="29FC2598" w14:textId="77777777" w:rsidR="00DA512F" w:rsidRPr="00BA44D8" w:rsidRDefault="00DA512F" w:rsidP="00FF5457">
      <w:pPr>
        <w:pStyle w:val="Style5"/>
        <w:widowControl/>
        <w:spacing w:line="240" w:lineRule="exact"/>
        <w:rPr>
          <w:sz w:val="28"/>
          <w:szCs w:val="28"/>
        </w:rPr>
      </w:pPr>
    </w:p>
    <w:p w14:paraId="493B1175"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r w:rsidR="005E3099">
        <w:rPr>
          <w:rStyle w:val="FontStyle59"/>
          <w:sz w:val="28"/>
          <w:szCs w:val="28"/>
        </w:rPr>
        <w:t xml:space="preserve">    </w:t>
      </w:r>
      <w:r w:rsidR="00C606FE" w:rsidRPr="00BA44D8">
        <w:rPr>
          <w:rStyle w:val="FontStyle59"/>
          <w:sz w:val="28"/>
          <w:szCs w:val="28"/>
        </w:rPr>
        <w:t>«___»__________20__</w:t>
      </w:r>
      <w:r w:rsidRPr="00BA44D8">
        <w:rPr>
          <w:rStyle w:val="FontStyle59"/>
          <w:sz w:val="28"/>
          <w:szCs w:val="28"/>
        </w:rPr>
        <w:t>г.</w:t>
      </w:r>
    </w:p>
    <w:p w14:paraId="7A199C27" w14:textId="77777777" w:rsidR="00FF5457" w:rsidRDefault="00FF5457" w:rsidP="00FF5457">
      <w:pPr>
        <w:pStyle w:val="Style5"/>
        <w:widowControl/>
        <w:tabs>
          <w:tab w:val="left" w:pos="0"/>
        </w:tabs>
        <w:spacing w:before="91" w:line="326" w:lineRule="exact"/>
        <w:jc w:val="right"/>
        <w:rPr>
          <w:rStyle w:val="FontStyle59"/>
          <w:sz w:val="28"/>
          <w:szCs w:val="28"/>
        </w:rPr>
      </w:pPr>
    </w:p>
    <w:p w14:paraId="43887E87"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666ACC58"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2A2E3ADD"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A950388" w14:textId="77777777" w:rsidR="00FF5457" w:rsidRPr="00BA44D8" w:rsidRDefault="00FF5457" w:rsidP="00FF5457">
      <w:pPr>
        <w:pStyle w:val="Style5"/>
        <w:widowControl/>
        <w:spacing w:line="240" w:lineRule="exact"/>
        <w:jc w:val="center"/>
        <w:rPr>
          <w:sz w:val="28"/>
          <w:szCs w:val="28"/>
        </w:rPr>
      </w:pPr>
    </w:p>
    <w:p w14:paraId="51B54AAD"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32FEB99F" w14:textId="41CAB34E" w:rsidR="00FF5457" w:rsidRPr="00BA44D8" w:rsidRDefault="00130C7C" w:rsidP="0072326C">
      <w:pPr>
        <w:pStyle w:val="Style5"/>
        <w:widowControl/>
        <w:spacing w:before="91" w:line="322" w:lineRule="exact"/>
        <w:rPr>
          <w:rStyle w:val="FontStyle59"/>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выполнить </w:t>
      </w:r>
      <w:r w:rsidR="0072326C" w:rsidRPr="0072326C">
        <w:rPr>
          <w:rStyle w:val="FontStyle59"/>
          <w:sz w:val="28"/>
          <w:szCs w:val="28"/>
        </w:rPr>
        <w:t>предпроектны</w:t>
      </w:r>
      <w:r w:rsidR="0072326C">
        <w:rPr>
          <w:rStyle w:val="FontStyle59"/>
          <w:sz w:val="28"/>
          <w:szCs w:val="28"/>
        </w:rPr>
        <w:t>е</w:t>
      </w:r>
      <w:r w:rsidR="0072326C" w:rsidRPr="0072326C">
        <w:rPr>
          <w:rStyle w:val="FontStyle59"/>
          <w:sz w:val="28"/>
          <w:szCs w:val="28"/>
        </w:rPr>
        <w:t>, проектны</w:t>
      </w:r>
      <w:r w:rsidR="0072326C">
        <w:rPr>
          <w:rStyle w:val="FontStyle59"/>
          <w:sz w:val="28"/>
          <w:szCs w:val="28"/>
        </w:rPr>
        <w:t>е</w:t>
      </w:r>
      <w:r w:rsidR="0072326C" w:rsidRPr="0072326C">
        <w:rPr>
          <w:rStyle w:val="FontStyle59"/>
          <w:sz w:val="28"/>
          <w:szCs w:val="28"/>
        </w:rPr>
        <w:t xml:space="preserve"> и изыскательски</w:t>
      </w:r>
      <w:r w:rsidR="0072326C">
        <w:rPr>
          <w:rStyle w:val="FontStyle59"/>
          <w:sz w:val="28"/>
          <w:szCs w:val="28"/>
        </w:rPr>
        <w:t>е</w:t>
      </w:r>
      <w:r w:rsidR="0072326C" w:rsidRPr="0072326C">
        <w:rPr>
          <w:rStyle w:val="FontStyle59"/>
          <w:sz w:val="28"/>
          <w:szCs w:val="28"/>
        </w:rPr>
        <w:t xml:space="preserve"> работ</w:t>
      </w:r>
      <w:r w:rsidR="0072326C">
        <w:rPr>
          <w:rStyle w:val="FontStyle59"/>
          <w:sz w:val="28"/>
          <w:szCs w:val="28"/>
        </w:rPr>
        <w:t>ы</w:t>
      </w:r>
      <w:r w:rsidR="0072326C" w:rsidRPr="0072326C">
        <w:rPr>
          <w:rStyle w:val="FontStyle59"/>
          <w:sz w:val="28"/>
          <w:szCs w:val="28"/>
        </w:rPr>
        <w:t xml:space="preserve"> </w:t>
      </w:r>
      <w:r w:rsidR="0072326C" w:rsidRPr="00BA44D8">
        <w:rPr>
          <w:rStyle w:val="FontStyle59"/>
          <w:sz w:val="28"/>
          <w:szCs w:val="28"/>
        </w:rPr>
        <w:t>(далее - Работы)</w:t>
      </w:r>
      <w:r w:rsidR="0072326C">
        <w:rPr>
          <w:rStyle w:val="FontStyle59"/>
          <w:sz w:val="28"/>
          <w:szCs w:val="28"/>
        </w:rPr>
        <w:t xml:space="preserve"> </w:t>
      </w:r>
      <w:r w:rsidR="0072326C" w:rsidRPr="0072326C">
        <w:rPr>
          <w:rStyle w:val="FontStyle59"/>
          <w:sz w:val="28"/>
          <w:szCs w:val="28"/>
        </w:rPr>
        <w:t>по объекту</w:t>
      </w:r>
      <w:r w:rsidR="000245E3">
        <w:rPr>
          <w:rStyle w:val="FontStyle59"/>
          <w:sz w:val="28"/>
          <w:szCs w:val="28"/>
        </w:rPr>
        <w:t>:</w:t>
      </w:r>
      <w:r w:rsidR="0072326C">
        <w:rPr>
          <w:rStyle w:val="FontStyle59"/>
          <w:sz w:val="28"/>
          <w:szCs w:val="28"/>
        </w:rPr>
        <w:t xml:space="preserve"> </w:t>
      </w:r>
      <w:r w:rsidR="00D00A1D" w:rsidRPr="00D00A1D">
        <w:rPr>
          <w:rStyle w:val="FontStyle59"/>
          <w:sz w:val="28"/>
          <w:szCs w:val="28"/>
        </w:rPr>
        <w:t>«Внеплощадочные сети газоснабжения ОЭЗ ППТ «Липецк» в Елецком районе Липецкой области»</w:t>
      </w:r>
      <w:r w:rsidR="0072326C">
        <w:rPr>
          <w:rStyle w:val="FontStyle59"/>
          <w:sz w:val="28"/>
          <w:szCs w:val="28"/>
        </w:rPr>
        <w:t xml:space="preserve"> </w:t>
      </w:r>
      <w:r w:rsidR="00FF5457" w:rsidRPr="00BA44D8">
        <w:rPr>
          <w:rStyle w:val="FontStyle59"/>
          <w:sz w:val="28"/>
          <w:szCs w:val="28"/>
        </w:rPr>
        <w:t>(далее -</w:t>
      </w:r>
      <w:r w:rsidRPr="00BA44D8">
        <w:rPr>
          <w:rStyle w:val="FontStyle59"/>
          <w:sz w:val="28"/>
          <w:szCs w:val="28"/>
        </w:rPr>
        <w:t xml:space="preserve"> </w:t>
      </w:r>
      <w:r w:rsidR="00FF5457" w:rsidRPr="00BA44D8">
        <w:rPr>
          <w:rStyle w:val="FontStyle59"/>
          <w:sz w:val="28"/>
          <w:szCs w:val="28"/>
        </w:rPr>
        <w:t>Объект</w:t>
      </w:r>
      <w:r w:rsidR="00FF5457" w:rsidRPr="00BA44D8">
        <w:rPr>
          <w:rStyle w:val="FontStyle61"/>
          <w:i w:val="0"/>
          <w:sz w:val="28"/>
          <w:szCs w:val="28"/>
        </w:rPr>
        <w:t>),</w:t>
      </w:r>
      <w:r w:rsidR="00FF5457" w:rsidRPr="00BA44D8">
        <w:rPr>
          <w:rStyle w:val="FontStyle61"/>
          <w:sz w:val="28"/>
          <w:szCs w:val="28"/>
        </w:rPr>
        <w:t xml:space="preserve"> </w:t>
      </w:r>
      <w:r w:rsidR="00FF5457" w:rsidRPr="00BA44D8">
        <w:rPr>
          <w:rStyle w:val="FontStyle59"/>
          <w:sz w:val="28"/>
          <w:szCs w:val="28"/>
        </w:rPr>
        <w:t>а Заказчик обязуется принять и оплатить результаты выполненных Работ.</w:t>
      </w:r>
    </w:p>
    <w:p w14:paraId="7123DC61" w14:textId="77777777" w:rsidR="00FF5457" w:rsidRDefault="00130C7C" w:rsidP="00130C7C">
      <w:pPr>
        <w:pStyle w:val="Style5"/>
        <w:widowControl/>
        <w:spacing w:line="322" w:lineRule="exact"/>
        <w:jc w:val="left"/>
        <w:rPr>
          <w:rStyle w:val="FontStyle59"/>
          <w:sz w:val="28"/>
          <w:szCs w:val="28"/>
        </w:rPr>
      </w:pPr>
      <w:r w:rsidRPr="00BA44D8">
        <w:rPr>
          <w:rStyle w:val="FontStyle59"/>
          <w:sz w:val="28"/>
          <w:szCs w:val="28"/>
        </w:rPr>
        <w:tab/>
      </w:r>
      <w:r w:rsidR="00FF5457" w:rsidRPr="00BA44D8">
        <w:rPr>
          <w:rStyle w:val="FontStyle59"/>
          <w:sz w:val="28"/>
          <w:szCs w:val="28"/>
        </w:rPr>
        <w:t>В Работы, выполняемые Подрядчиком по Договору, входит:</w:t>
      </w:r>
    </w:p>
    <w:p w14:paraId="07CA6A5B" w14:textId="77777777" w:rsidR="007F476D" w:rsidRPr="007F476D" w:rsidRDefault="007F476D" w:rsidP="007F476D">
      <w:pPr>
        <w:pStyle w:val="Style5"/>
        <w:widowControl/>
        <w:tabs>
          <w:tab w:val="left" w:pos="567"/>
        </w:tabs>
        <w:spacing w:line="322" w:lineRule="exact"/>
        <w:jc w:val="left"/>
        <w:rPr>
          <w:rStyle w:val="FontStyle59"/>
          <w:bCs/>
          <w:sz w:val="28"/>
          <w:szCs w:val="28"/>
        </w:rPr>
      </w:pPr>
      <w:r>
        <w:rPr>
          <w:rStyle w:val="FontStyle59"/>
          <w:sz w:val="28"/>
          <w:szCs w:val="28"/>
        </w:rPr>
        <w:t xml:space="preserve">  </w:t>
      </w:r>
      <w:r>
        <w:rPr>
          <w:rStyle w:val="FontStyle59"/>
          <w:sz w:val="28"/>
          <w:szCs w:val="28"/>
        </w:rPr>
        <w:tab/>
        <w:t xml:space="preserve">- выполнение </w:t>
      </w:r>
      <w:r w:rsidRPr="007F476D">
        <w:rPr>
          <w:bCs/>
          <w:sz w:val="28"/>
          <w:szCs w:val="28"/>
        </w:rPr>
        <w:t>предпроектных работ;</w:t>
      </w:r>
    </w:p>
    <w:p w14:paraId="7B5ED4EF" w14:textId="77777777" w:rsidR="00FF5457" w:rsidRPr="0072326C" w:rsidRDefault="00FF5457" w:rsidP="00130C7C">
      <w:pPr>
        <w:pStyle w:val="Style12"/>
        <w:widowControl/>
        <w:numPr>
          <w:ilvl w:val="0"/>
          <w:numId w:val="1"/>
        </w:numPr>
        <w:tabs>
          <w:tab w:val="left" w:pos="710"/>
        </w:tabs>
        <w:ind w:firstLine="567"/>
        <w:jc w:val="left"/>
        <w:rPr>
          <w:rStyle w:val="FontStyle59"/>
          <w:bCs/>
          <w:iCs/>
          <w:sz w:val="28"/>
          <w:szCs w:val="28"/>
        </w:rPr>
      </w:pPr>
      <w:r w:rsidRPr="0072326C">
        <w:rPr>
          <w:rStyle w:val="FontStyle59"/>
          <w:bCs/>
          <w:iCs/>
          <w:sz w:val="28"/>
          <w:szCs w:val="28"/>
        </w:rPr>
        <w:t>разработка Программы инженерных изысканий;</w:t>
      </w:r>
    </w:p>
    <w:p w14:paraId="001BD7A7" w14:textId="77777777" w:rsidR="00FF5457" w:rsidRPr="0072326C" w:rsidRDefault="00FF5457" w:rsidP="00130C7C">
      <w:pPr>
        <w:pStyle w:val="Style12"/>
        <w:widowControl/>
        <w:numPr>
          <w:ilvl w:val="0"/>
          <w:numId w:val="1"/>
        </w:numPr>
        <w:tabs>
          <w:tab w:val="left" w:pos="710"/>
        </w:tabs>
        <w:ind w:firstLine="567"/>
        <w:jc w:val="left"/>
        <w:rPr>
          <w:bCs/>
          <w:iCs/>
          <w:sz w:val="28"/>
          <w:szCs w:val="28"/>
        </w:rPr>
      </w:pPr>
      <w:r w:rsidRPr="0072326C">
        <w:rPr>
          <w:rStyle w:val="FontStyle59"/>
          <w:bCs/>
          <w:iCs/>
          <w:sz w:val="28"/>
          <w:szCs w:val="28"/>
        </w:rPr>
        <w:t>выполнение инженерных изысканий;</w:t>
      </w:r>
    </w:p>
    <w:p w14:paraId="472CDAD7"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1ED4344A" w14:textId="77777777"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согласовани</w:t>
      </w:r>
      <w:r w:rsidR="00785848">
        <w:rPr>
          <w:rStyle w:val="FontStyle59"/>
          <w:sz w:val="28"/>
          <w:szCs w:val="28"/>
        </w:rPr>
        <w:t>е</w:t>
      </w:r>
      <w:r w:rsidRPr="007B6DA7">
        <w:rPr>
          <w:rStyle w:val="FontStyle59"/>
          <w:sz w:val="28"/>
          <w:szCs w:val="28"/>
        </w:rPr>
        <w:t xml:space="preserve"> </w:t>
      </w:r>
      <w:r w:rsidRPr="00785848">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CA0464">
        <w:rPr>
          <w:rStyle w:val="FontStyle59"/>
          <w:bCs/>
          <w:iCs/>
          <w:sz w:val="28"/>
          <w:szCs w:val="28"/>
        </w:rPr>
        <w:t xml:space="preserve">инженерные изыскания и </w:t>
      </w:r>
      <w:r w:rsidRPr="007B6DA7">
        <w:rPr>
          <w:rStyle w:val="FontStyle59"/>
          <w:sz w:val="28"/>
          <w:szCs w:val="28"/>
        </w:rPr>
        <w:t xml:space="preserve">проектную документацию, </w:t>
      </w:r>
      <w:r w:rsidRPr="007B6DA7">
        <w:rPr>
          <w:sz w:val="28"/>
          <w:szCs w:val="28"/>
        </w:rPr>
        <w:t>положительного заключения проверки достоверности определения сметной стоимости</w:t>
      </w:r>
      <w:r w:rsidRPr="007B6DA7">
        <w:rPr>
          <w:rStyle w:val="FontStyle59"/>
          <w:sz w:val="28"/>
          <w:szCs w:val="28"/>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4DE6B600"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lastRenderedPageBreak/>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E4676F">
        <w:rPr>
          <w:rStyle w:val="FontStyle59"/>
          <w:sz w:val="28"/>
          <w:szCs w:val="28"/>
        </w:rPr>
        <w:t>, являющимся одновременно заданием на проектирование</w:t>
      </w:r>
      <w:r w:rsidRPr="00BA44D8">
        <w:rPr>
          <w:rStyle w:val="FontStyle59"/>
          <w:sz w:val="28"/>
          <w:szCs w:val="28"/>
        </w:rPr>
        <w:t>.</w:t>
      </w:r>
    </w:p>
    <w:p w14:paraId="26E103E8"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w:t>
      </w:r>
      <w:r w:rsidR="00E4676F">
        <w:rPr>
          <w:rStyle w:val="FontStyle59"/>
          <w:sz w:val="28"/>
          <w:szCs w:val="28"/>
        </w:rPr>
        <w:t>.</w:t>
      </w:r>
      <w:r w:rsidRPr="00BA44D8">
        <w:rPr>
          <w:rStyle w:val="FontStyle59"/>
          <w:sz w:val="28"/>
          <w:szCs w:val="28"/>
        </w:rPr>
        <w:t xml:space="preserve">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215F8FF5" w14:textId="77777777" w:rsidR="00FF5457" w:rsidRPr="00BA44D8" w:rsidRDefault="00FF5457" w:rsidP="00FF5457">
      <w:pPr>
        <w:pStyle w:val="Style5"/>
        <w:widowControl/>
        <w:spacing w:line="240" w:lineRule="exact"/>
        <w:ind w:left="2275"/>
        <w:jc w:val="left"/>
        <w:rPr>
          <w:sz w:val="28"/>
          <w:szCs w:val="28"/>
        </w:rPr>
      </w:pPr>
    </w:p>
    <w:p w14:paraId="6A227814"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47657B72"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1B3D98A3"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определить ответственного представителя для обеспечения взаимодействия с Подрядчиком;</w:t>
      </w:r>
    </w:p>
    <w:p w14:paraId="25155EFD"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w:t>
      </w:r>
    </w:p>
    <w:p w14:paraId="3FE9C51C"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063B9BAB" w14:textId="77777777" w:rsidR="00FF5457" w:rsidRPr="002365EF" w:rsidRDefault="00FF5457" w:rsidP="00FF5457">
      <w:pPr>
        <w:pStyle w:val="Style7"/>
        <w:widowControl/>
        <w:numPr>
          <w:ilvl w:val="0"/>
          <w:numId w:val="4"/>
        </w:numPr>
        <w:tabs>
          <w:tab w:val="left" w:pos="1517"/>
        </w:tabs>
        <w:spacing w:line="322" w:lineRule="exact"/>
        <w:ind w:firstLine="720"/>
        <w:rPr>
          <w:rStyle w:val="FontStyle59"/>
          <w:sz w:val="28"/>
          <w:szCs w:val="28"/>
        </w:rPr>
      </w:pPr>
      <w:r w:rsidRPr="002365EF">
        <w:rPr>
          <w:rStyle w:val="FontStyle59"/>
          <w:sz w:val="28"/>
          <w:szCs w:val="28"/>
        </w:rPr>
        <w:t>утвердить разработанн</w:t>
      </w:r>
      <w:r w:rsidR="002365EF" w:rsidRPr="002365EF">
        <w:rPr>
          <w:rStyle w:val="FontStyle59"/>
          <w:sz w:val="28"/>
          <w:szCs w:val="28"/>
        </w:rPr>
        <w:t>ую</w:t>
      </w:r>
      <w:r w:rsidRPr="002365EF">
        <w:rPr>
          <w:rStyle w:val="FontStyle59"/>
          <w:sz w:val="28"/>
          <w:szCs w:val="28"/>
        </w:rPr>
        <w:t xml:space="preserve"> Подрядчиком Программу инженерных изысканий;</w:t>
      </w:r>
    </w:p>
    <w:p w14:paraId="37CF9017"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30D79933" w14:textId="77777777" w:rsidR="00FF5457" w:rsidRPr="00BA44D8" w:rsidRDefault="00DB449E" w:rsidP="00BF4076">
      <w:pPr>
        <w:pStyle w:val="Style7"/>
        <w:widowControl/>
        <w:numPr>
          <w:ilvl w:val="0"/>
          <w:numId w:val="4"/>
        </w:numPr>
        <w:tabs>
          <w:tab w:val="left" w:pos="1517"/>
        </w:tabs>
        <w:spacing w:line="322" w:lineRule="exact"/>
        <w:ind w:firstLine="720"/>
        <w:rPr>
          <w:rStyle w:val="FontStyle59"/>
          <w:sz w:val="28"/>
          <w:szCs w:val="28"/>
        </w:rPr>
      </w:pPr>
      <w:r w:rsidRPr="00DB449E">
        <w:rPr>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и положительного заключения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5A1D0102"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25BC8E82"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4DB3D077" w14:textId="77777777" w:rsidR="00FF5457"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06514AC3" w14:textId="6B5343F2" w:rsidR="005727E7" w:rsidRPr="00301449" w:rsidRDefault="005727E7" w:rsidP="00FF5457">
      <w:pPr>
        <w:pStyle w:val="Style7"/>
        <w:widowControl/>
        <w:tabs>
          <w:tab w:val="left" w:pos="1450"/>
        </w:tabs>
        <w:spacing w:before="10" w:line="322" w:lineRule="exact"/>
        <w:ind w:firstLine="715"/>
        <w:rPr>
          <w:rStyle w:val="FontStyle59"/>
          <w:sz w:val="28"/>
          <w:szCs w:val="28"/>
        </w:rPr>
      </w:pPr>
      <w:r w:rsidRPr="00301449">
        <w:rPr>
          <w:rStyle w:val="FontStyle59"/>
          <w:sz w:val="28"/>
          <w:szCs w:val="28"/>
        </w:rPr>
        <w:t xml:space="preserve">2.1.10. </w:t>
      </w:r>
      <w:r w:rsidR="00557068" w:rsidRPr="00301449">
        <w:rPr>
          <w:rStyle w:val="FontStyle59"/>
          <w:sz w:val="28"/>
          <w:szCs w:val="28"/>
        </w:rPr>
        <w:t xml:space="preserve">в течение 5 (пяти) рабочих дней с даты получения письменного обращения от Подрядчика </w:t>
      </w:r>
      <w:r w:rsidRPr="00301449">
        <w:rPr>
          <w:rStyle w:val="FontStyle59"/>
          <w:sz w:val="28"/>
          <w:szCs w:val="28"/>
        </w:rPr>
        <w:t xml:space="preserve">выдать представителям Подрядчика доверенности для выполнения </w:t>
      </w:r>
      <w:r w:rsidR="006E4637" w:rsidRPr="00301449">
        <w:rPr>
          <w:rStyle w:val="FontStyle59"/>
          <w:sz w:val="28"/>
          <w:szCs w:val="28"/>
        </w:rPr>
        <w:t>Работ</w:t>
      </w:r>
      <w:r w:rsidR="00E46653" w:rsidRPr="00301449">
        <w:rPr>
          <w:rStyle w:val="FontStyle59"/>
          <w:sz w:val="28"/>
          <w:szCs w:val="28"/>
        </w:rPr>
        <w:t xml:space="preserve"> (если для выполнения Работ требуется наличие доверенности)</w:t>
      </w:r>
      <w:r w:rsidRPr="00301449">
        <w:rPr>
          <w:rStyle w:val="FontStyle59"/>
          <w:sz w:val="28"/>
          <w:szCs w:val="28"/>
        </w:rPr>
        <w:t>;</w:t>
      </w:r>
    </w:p>
    <w:p w14:paraId="77ADD308" w14:textId="77777777"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lastRenderedPageBreak/>
        <w:t>2.1.1</w:t>
      </w:r>
      <w:r w:rsidR="005727E7">
        <w:rPr>
          <w:rStyle w:val="FontStyle59"/>
          <w:sz w:val="28"/>
          <w:szCs w:val="28"/>
        </w:rPr>
        <w:t>1</w:t>
      </w:r>
      <w:r w:rsidRPr="00BA44D8">
        <w:rPr>
          <w:rStyle w:val="FontStyle59"/>
          <w:sz w:val="28"/>
          <w:szCs w:val="28"/>
        </w:rPr>
        <w:t>.</w:t>
      </w:r>
      <w:r w:rsidRPr="00BA44D8">
        <w:rPr>
          <w:rStyle w:val="FontStyle59"/>
          <w:sz w:val="28"/>
          <w:szCs w:val="28"/>
        </w:rPr>
        <w:tab/>
        <w:t>исполнять другие обязанности, предусмотренные Договором.</w:t>
      </w:r>
    </w:p>
    <w:p w14:paraId="6285E2F3"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456066A8"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1E4F27D4"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5DB7BFF6"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6D4C394D"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203F1F42"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309EEA30"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5B8B0AA7"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002492FF"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1627EA73"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1459FEE5"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 xml:space="preserve">своевременно, качественно и профессионально </w:t>
      </w:r>
      <w:bookmarkStart w:id="1" w:name="_Hlk31639257"/>
      <w:r w:rsidRPr="00BA44D8">
        <w:rPr>
          <w:rStyle w:val="FontStyle59"/>
          <w:sz w:val="28"/>
          <w:szCs w:val="28"/>
        </w:rPr>
        <w:t>выполнять Работы</w:t>
      </w:r>
      <w:bookmarkEnd w:id="1"/>
      <w:r w:rsidRPr="00BA44D8">
        <w:rPr>
          <w:rStyle w:val="FontStyle59"/>
          <w:sz w:val="28"/>
          <w:szCs w:val="28"/>
        </w:rPr>
        <w:t xml:space="preserve"> в</w:t>
      </w:r>
      <w:r w:rsidRPr="00BA44D8">
        <w:rPr>
          <w:rStyle w:val="FontStyle59"/>
          <w:sz w:val="28"/>
          <w:szCs w:val="28"/>
        </w:rPr>
        <w:br/>
        <w:t>соответствии с условиями Договора;</w:t>
      </w:r>
    </w:p>
    <w:p w14:paraId="5B94531D"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определить ответственного представителя для обеспечения</w:t>
      </w:r>
      <w:r w:rsidRPr="00BA44D8">
        <w:rPr>
          <w:rStyle w:val="FontStyle59"/>
          <w:sz w:val="28"/>
          <w:szCs w:val="28"/>
        </w:rPr>
        <w:br/>
        <w:t>взаимодействия с Заказчиком;</w:t>
      </w:r>
    </w:p>
    <w:p w14:paraId="64456D36"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567B8F53"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5D3653C5" w14:textId="77777777"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 xml:space="preserve">соблюдать требования, установленные Техническим заданием, </w:t>
      </w:r>
      <w:r w:rsidRPr="00DB449E">
        <w:rPr>
          <w:rStyle w:val="FontStyle59"/>
          <w:bCs/>
          <w:iCs/>
          <w:sz w:val="28"/>
          <w:szCs w:val="28"/>
        </w:rPr>
        <w:t xml:space="preserve">Программой инженерных изысканий </w:t>
      </w:r>
      <w:r w:rsidRPr="00BA44D8">
        <w:rPr>
          <w:rStyle w:val="FontStyle59"/>
          <w:sz w:val="28"/>
          <w:szCs w:val="28"/>
        </w:rPr>
        <w:t>и другими исходными данными для выполнения Работ, согласовывать с Заказчиком возможность внесения изменений в Работы;</w:t>
      </w:r>
    </w:p>
    <w:p w14:paraId="083886A2"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7B91B510"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1FDC1A34"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и положительное заключение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w:t>
      </w:r>
      <w:r w:rsidR="00F40AB5" w:rsidRPr="00BA44D8">
        <w:rPr>
          <w:sz w:val="28"/>
          <w:szCs w:val="28"/>
        </w:rPr>
        <w:lastRenderedPageBreak/>
        <w:t>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59E60C3D"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DB449E" w:rsidRPr="00DB449E">
        <w:rPr>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DB449E">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697067B5"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18478C02"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0BD2E8DE"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353C52B5"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663DBD39"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69911AE2"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C66776">
        <w:rPr>
          <w:rStyle w:val="FontStyle59"/>
          <w:sz w:val="28"/>
          <w:szCs w:val="28"/>
        </w:rPr>
        <w:t xml:space="preserve">услуги по авторскому надзору оказываются Подрядчиком в соответствии с </w:t>
      </w:r>
      <w:r w:rsidR="00EC4E9E" w:rsidRPr="00C66776">
        <w:rPr>
          <w:sz w:val="28"/>
          <w:szCs w:val="28"/>
        </w:rPr>
        <w:t>СП 246.1325800.2016 «Положение об авторском надзоре за строительством зданий и сооружений»</w:t>
      </w:r>
      <w:r w:rsidRPr="00C66776">
        <w:rPr>
          <w:rStyle w:val="FontStyle59"/>
          <w:sz w:val="28"/>
          <w:szCs w:val="28"/>
        </w:rPr>
        <w:t>, иными документами, действующими на момент заключения</w:t>
      </w:r>
      <w:r w:rsidRPr="00BA44D8">
        <w:rPr>
          <w:rStyle w:val="FontStyle59"/>
          <w:sz w:val="28"/>
          <w:szCs w:val="28"/>
        </w:rPr>
        <w:t xml:space="preserve"> договора;</w:t>
      </w:r>
    </w:p>
    <w:p w14:paraId="7EC12E82"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54222C55"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3E0BA381"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5F8C518C" w14:textId="77777777" w:rsidR="00FF5457"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25213EDA" w14:textId="10C881FB" w:rsidR="00445CB0" w:rsidRPr="00301449" w:rsidRDefault="00445CB0" w:rsidP="00FF5457">
      <w:pPr>
        <w:pStyle w:val="Style6"/>
        <w:widowControl/>
        <w:spacing w:line="322" w:lineRule="exact"/>
        <w:ind w:firstLine="710"/>
        <w:rPr>
          <w:rStyle w:val="FontStyle59"/>
          <w:sz w:val="28"/>
          <w:szCs w:val="28"/>
        </w:rPr>
      </w:pPr>
      <w:r w:rsidRPr="00301449">
        <w:rPr>
          <w:rStyle w:val="FontStyle59"/>
          <w:sz w:val="28"/>
          <w:szCs w:val="28"/>
        </w:rPr>
        <w:t xml:space="preserve">2.3.16. выполнять </w:t>
      </w:r>
      <w:r w:rsidR="00201F85" w:rsidRPr="00301449">
        <w:rPr>
          <w:rStyle w:val="FontStyle59"/>
          <w:sz w:val="28"/>
          <w:szCs w:val="28"/>
        </w:rPr>
        <w:t xml:space="preserve">все </w:t>
      </w:r>
      <w:r w:rsidRPr="00301449">
        <w:rPr>
          <w:rStyle w:val="FontStyle59"/>
          <w:sz w:val="28"/>
          <w:szCs w:val="28"/>
        </w:rPr>
        <w:t>Работы без участия Заказчика</w:t>
      </w:r>
      <w:r w:rsidR="007678F3" w:rsidRPr="00301449">
        <w:rPr>
          <w:rStyle w:val="FontStyle59"/>
          <w:sz w:val="28"/>
          <w:szCs w:val="28"/>
        </w:rPr>
        <w:t>.</w:t>
      </w:r>
      <w:r w:rsidRPr="00301449">
        <w:rPr>
          <w:rStyle w:val="FontStyle59"/>
          <w:sz w:val="28"/>
          <w:szCs w:val="28"/>
        </w:rPr>
        <w:t xml:space="preserve"> </w:t>
      </w:r>
      <w:r w:rsidR="007678F3" w:rsidRPr="00301449">
        <w:rPr>
          <w:rStyle w:val="FontStyle59"/>
          <w:sz w:val="28"/>
          <w:szCs w:val="28"/>
        </w:rPr>
        <w:t xml:space="preserve">Работы, </w:t>
      </w:r>
      <w:r w:rsidR="004C2E54" w:rsidRPr="00301449">
        <w:rPr>
          <w:rStyle w:val="FontStyle59"/>
          <w:sz w:val="28"/>
          <w:szCs w:val="28"/>
        </w:rPr>
        <w:t>при выполнении которых</w:t>
      </w:r>
      <w:r w:rsidR="007678F3" w:rsidRPr="00301449">
        <w:rPr>
          <w:rStyle w:val="FontStyle59"/>
          <w:sz w:val="28"/>
          <w:szCs w:val="28"/>
        </w:rPr>
        <w:t xml:space="preserve"> </w:t>
      </w:r>
      <w:r w:rsidR="004C2E54" w:rsidRPr="00301449">
        <w:rPr>
          <w:rStyle w:val="FontStyle59"/>
          <w:sz w:val="28"/>
          <w:szCs w:val="28"/>
        </w:rPr>
        <w:t xml:space="preserve">требуется </w:t>
      </w:r>
      <w:r w:rsidR="007678F3" w:rsidRPr="00301449">
        <w:rPr>
          <w:rStyle w:val="FontStyle59"/>
          <w:sz w:val="28"/>
          <w:szCs w:val="28"/>
        </w:rPr>
        <w:t>участи</w:t>
      </w:r>
      <w:r w:rsidR="004C2E54" w:rsidRPr="00301449">
        <w:rPr>
          <w:rStyle w:val="FontStyle59"/>
          <w:sz w:val="28"/>
          <w:szCs w:val="28"/>
        </w:rPr>
        <w:t>е</w:t>
      </w:r>
      <w:r w:rsidR="007678F3" w:rsidRPr="00301449">
        <w:rPr>
          <w:rStyle w:val="FontStyle59"/>
          <w:sz w:val="28"/>
          <w:szCs w:val="28"/>
        </w:rPr>
        <w:t xml:space="preserve"> Заказчика, выполнять без его участия </w:t>
      </w:r>
      <w:r w:rsidRPr="00301449">
        <w:rPr>
          <w:rStyle w:val="FontStyle59"/>
          <w:sz w:val="28"/>
          <w:szCs w:val="28"/>
        </w:rPr>
        <w:t>на основании выданных им доверенностей.</w:t>
      </w:r>
    </w:p>
    <w:p w14:paraId="0775069E" w14:textId="77777777"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w:t>
      </w:r>
      <w:r w:rsidR="00445CB0">
        <w:rPr>
          <w:rStyle w:val="FontStyle59"/>
          <w:sz w:val="28"/>
          <w:szCs w:val="28"/>
        </w:rPr>
        <w:t>7</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2F8B9193"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lastRenderedPageBreak/>
        <w:t>2.4. Подрядчик вправе:</w:t>
      </w:r>
    </w:p>
    <w:p w14:paraId="185C7465"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2DE9FED0"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04E14D47"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525E5CDB" w14:textId="77777777" w:rsidR="00F17DB7" w:rsidRPr="00BA44D8" w:rsidRDefault="00F17DB7" w:rsidP="00F17DB7">
      <w:pPr>
        <w:pStyle w:val="Style5"/>
        <w:widowControl/>
        <w:spacing w:before="110" w:line="240" w:lineRule="auto"/>
        <w:rPr>
          <w:sz w:val="28"/>
          <w:szCs w:val="28"/>
        </w:rPr>
      </w:pPr>
    </w:p>
    <w:p w14:paraId="091D2304"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3DD501AE"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2FAE5704" w14:textId="77777777" w:rsidR="003B5E32" w:rsidRPr="002D0F3E" w:rsidRDefault="003B5E32" w:rsidP="003B5E32">
      <w:pPr>
        <w:pStyle w:val="Style7"/>
        <w:tabs>
          <w:tab w:val="left" w:pos="1253"/>
        </w:tabs>
        <w:spacing w:line="322" w:lineRule="exact"/>
        <w:ind w:firstLine="715"/>
        <w:rPr>
          <w:rStyle w:val="FontStyle59"/>
          <w:sz w:val="28"/>
          <w:szCs w:val="28"/>
        </w:rPr>
      </w:pPr>
      <w:r w:rsidRPr="002D0F3E">
        <w:rPr>
          <w:sz w:val="28"/>
          <w:szCs w:val="28"/>
        </w:rPr>
        <w:t>Срок выполнения Работ составляет __________ (____________)</w:t>
      </w:r>
      <w:r w:rsidR="002C4A90" w:rsidRPr="002D0F3E">
        <w:rPr>
          <w:sz w:val="28"/>
          <w:szCs w:val="28"/>
          <w:vertAlign w:val="superscript"/>
        </w:rPr>
        <w:t xml:space="preserve"> </w:t>
      </w:r>
      <w:r w:rsidR="002C4A90" w:rsidRPr="002D0F3E">
        <w:rPr>
          <w:sz w:val="28"/>
          <w:szCs w:val="28"/>
        </w:rPr>
        <w:t>___________</w:t>
      </w:r>
      <w:r w:rsidR="002C4A90" w:rsidRPr="002D0F3E">
        <w:rPr>
          <w:rStyle w:val="a5"/>
          <w:sz w:val="28"/>
          <w:szCs w:val="28"/>
        </w:rPr>
        <w:footnoteReference w:id="1"/>
      </w:r>
      <w:r w:rsidRPr="002D0F3E">
        <w:rPr>
          <w:sz w:val="28"/>
          <w:szCs w:val="28"/>
        </w:rPr>
        <w:t xml:space="preserve"> дней со дня подписания Договора Сторонами.</w:t>
      </w:r>
    </w:p>
    <w:p w14:paraId="4E4CF005"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78A0D92A"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4DB808EF"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283B8939" w14:textId="77777777" w:rsidR="00FF5457" w:rsidRPr="00BA44D8" w:rsidRDefault="00FF5457" w:rsidP="00FF5457">
      <w:pPr>
        <w:pStyle w:val="Style5"/>
        <w:widowControl/>
        <w:spacing w:line="240" w:lineRule="exact"/>
        <w:jc w:val="center"/>
        <w:rPr>
          <w:sz w:val="28"/>
          <w:szCs w:val="28"/>
        </w:rPr>
      </w:pPr>
    </w:p>
    <w:p w14:paraId="0F0C25BA"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60101820"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647A6F5F"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w:t>
      </w:r>
      <w:r w:rsidRPr="002D0F3E">
        <w:rPr>
          <w:rStyle w:val="FontStyle59"/>
          <w:sz w:val="28"/>
          <w:szCs w:val="28"/>
        </w:rPr>
        <w:t xml:space="preserve">не позднее </w:t>
      </w:r>
      <w:bookmarkStart w:id="2" w:name="_Hlk23424975"/>
      <w:r w:rsidR="00D91661" w:rsidRPr="002D0F3E">
        <w:rPr>
          <w:rStyle w:val="FontStyle59"/>
          <w:sz w:val="28"/>
          <w:szCs w:val="28"/>
        </w:rPr>
        <w:t>3</w:t>
      </w:r>
      <w:r w:rsidRPr="002D0F3E">
        <w:rPr>
          <w:rStyle w:val="FontStyle59"/>
          <w:sz w:val="28"/>
          <w:szCs w:val="28"/>
        </w:rPr>
        <w:t xml:space="preserve"> (</w:t>
      </w:r>
      <w:r w:rsidR="00D91661" w:rsidRPr="002D0F3E">
        <w:rPr>
          <w:rStyle w:val="FontStyle59"/>
          <w:sz w:val="28"/>
          <w:szCs w:val="28"/>
        </w:rPr>
        <w:t>трех</w:t>
      </w:r>
      <w:r w:rsidRPr="002D0F3E">
        <w:rPr>
          <w:rStyle w:val="FontStyle59"/>
          <w:sz w:val="28"/>
          <w:szCs w:val="28"/>
        </w:rPr>
        <w:t>)</w:t>
      </w:r>
      <w:bookmarkEnd w:id="2"/>
      <w:r w:rsidRPr="002D0F3E">
        <w:rPr>
          <w:rStyle w:val="FontStyle59"/>
          <w:sz w:val="28"/>
          <w:szCs w:val="28"/>
        </w:rPr>
        <w:t xml:space="preserve"> рабочих дней со дня заключения</w:t>
      </w:r>
      <w:r w:rsidRPr="00BA44D8">
        <w:rPr>
          <w:rStyle w:val="FontStyle59"/>
          <w:sz w:val="28"/>
          <w:szCs w:val="28"/>
        </w:rPr>
        <w:t xml:space="preserve">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480F70FE"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136EA62E"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16E9E763" w14:textId="77777777" w:rsidR="00FF5457" w:rsidRPr="005A2EB7" w:rsidRDefault="00FF5457" w:rsidP="00FF5457">
      <w:pPr>
        <w:pStyle w:val="Style7"/>
        <w:widowControl/>
        <w:tabs>
          <w:tab w:val="left" w:pos="1454"/>
        </w:tabs>
        <w:spacing w:before="67" w:line="322" w:lineRule="exact"/>
        <w:ind w:firstLine="725"/>
        <w:rPr>
          <w:rStyle w:val="FontStyle59"/>
          <w:sz w:val="28"/>
          <w:szCs w:val="28"/>
        </w:rPr>
      </w:pPr>
      <w:r w:rsidRPr="00BA44D8">
        <w:rPr>
          <w:rStyle w:val="FontStyle59"/>
          <w:sz w:val="28"/>
          <w:szCs w:val="28"/>
        </w:rPr>
        <w:t>4.1.3.</w:t>
      </w:r>
      <w:r w:rsidRPr="00BA44D8">
        <w:rPr>
          <w:rStyle w:val="FontStyle59"/>
          <w:sz w:val="28"/>
          <w:szCs w:val="28"/>
        </w:rPr>
        <w:tab/>
        <w:t>В ходе выполнения работ Подрядчик вправе запросить у Заказчика</w:t>
      </w:r>
      <w:r w:rsidR="004E1A9C" w:rsidRPr="00BA44D8">
        <w:rPr>
          <w:rStyle w:val="FontStyle59"/>
          <w:sz w:val="28"/>
          <w:szCs w:val="28"/>
        </w:rPr>
        <w:t xml:space="preserve"> </w:t>
      </w:r>
      <w:r w:rsidRPr="00BA44D8">
        <w:rPr>
          <w:rStyle w:val="FontStyle59"/>
          <w:sz w:val="28"/>
          <w:szCs w:val="28"/>
        </w:rPr>
        <w:t>дополнительные данные или документы. Если запрашиваемые Подрядчиком</w:t>
      </w:r>
      <w:r w:rsidR="004E1A9C" w:rsidRPr="00BA44D8">
        <w:rPr>
          <w:rStyle w:val="FontStyle59"/>
          <w:sz w:val="28"/>
          <w:szCs w:val="28"/>
        </w:rPr>
        <w:t xml:space="preserve"> </w:t>
      </w:r>
      <w:r w:rsidRPr="005A2EB7">
        <w:rPr>
          <w:rStyle w:val="FontStyle59"/>
          <w:sz w:val="28"/>
          <w:szCs w:val="28"/>
        </w:rPr>
        <w:t>данные или документы имеются в распоряжении Заказчика, они передаются в</w:t>
      </w:r>
      <w:r w:rsidR="004E1A9C" w:rsidRPr="005A2EB7">
        <w:rPr>
          <w:rStyle w:val="FontStyle59"/>
          <w:sz w:val="28"/>
          <w:szCs w:val="28"/>
        </w:rPr>
        <w:t xml:space="preserve"> </w:t>
      </w:r>
      <w:r w:rsidRPr="005A2EB7">
        <w:rPr>
          <w:rStyle w:val="FontStyle59"/>
          <w:sz w:val="28"/>
          <w:szCs w:val="28"/>
        </w:rPr>
        <w:t xml:space="preserve">течение </w:t>
      </w:r>
      <w:bookmarkStart w:id="3" w:name="_Hlk23425337"/>
      <w:r w:rsidR="0013785B" w:rsidRPr="005A2EB7">
        <w:rPr>
          <w:rStyle w:val="FontStyle59"/>
          <w:sz w:val="28"/>
          <w:szCs w:val="28"/>
        </w:rPr>
        <w:t>3 (трех)</w:t>
      </w:r>
      <w:bookmarkEnd w:id="3"/>
      <w:r w:rsidRPr="005A2EB7">
        <w:rPr>
          <w:rStyle w:val="FontStyle59"/>
          <w:sz w:val="28"/>
          <w:szCs w:val="28"/>
        </w:rPr>
        <w:t xml:space="preserve"> рабочих дней со дня получения запроса. Если для</w:t>
      </w:r>
      <w:r w:rsidR="004E1A9C" w:rsidRPr="005A2EB7">
        <w:rPr>
          <w:rStyle w:val="FontStyle59"/>
          <w:sz w:val="28"/>
          <w:szCs w:val="28"/>
        </w:rPr>
        <w:t xml:space="preserve"> </w:t>
      </w:r>
      <w:r w:rsidRPr="005A2EB7">
        <w:rPr>
          <w:rStyle w:val="FontStyle59"/>
          <w:sz w:val="28"/>
          <w:szCs w:val="28"/>
        </w:rPr>
        <w:t>предоставления запрашиваемых Подрядчиком данных Заказчику требуется</w:t>
      </w:r>
      <w:r w:rsidR="004E1A9C" w:rsidRPr="005A2EB7">
        <w:rPr>
          <w:rStyle w:val="FontStyle59"/>
          <w:sz w:val="28"/>
          <w:szCs w:val="28"/>
        </w:rPr>
        <w:t xml:space="preserve"> </w:t>
      </w:r>
      <w:r w:rsidRPr="005A2EB7">
        <w:rPr>
          <w:rStyle w:val="FontStyle59"/>
          <w:sz w:val="28"/>
          <w:szCs w:val="28"/>
        </w:rPr>
        <w:t xml:space="preserve">время для их </w:t>
      </w:r>
      <w:r w:rsidRPr="005A2EB7">
        <w:rPr>
          <w:rStyle w:val="FontStyle59"/>
          <w:sz w:val="28"/>
          <w:szCs w:val="28"/>
        </w:rPr>
        <w:lastRenderedPageBreak/>
        <w:t xml:space="preserve">получения у третьих лиц, Заказчик также в течение </w:t>
      </w:r>
      <w:r w:rsidR="0013785B" w:rsidRPr="005A2EB7">
        <w:rPr>
          <w:rStyle w:val="FontStyle59"/>
          <w:sz w:val="28"/>
          <w:szCs w:val="28"/>
        </w:rPr>
        <w:t xml:space="preserve">3 (трех) </w:t>
      </w:r>
      <w:r w:rsidRPr="005A2EB7">
        <w:rPr>
          <w:rStyle w:val="FontStyle59"/>
          <w:sz w:val="28"/>
          <w:szCs w:val="28"/>
        </w:rPr>
        <w:t>рабочих дней со дня получения запроса уведомляет Подрядчика о сроках</w:t>
      </w:r>
      <w:r w:rsidR="004E1A9C" w:rsidRPr="005A2EB7">
        <w:rPr>
          <w:rStyle w:val="FontStyle59"/>
          <w:sz w:val="28"/>
          <w:szCs w:val="28"/>
        </w:rPr>
        <w:t xml:space="preserve"> </w:t>
      </w:r>
      <w:r w:rsidRPr="005A2EB7">
        <w:rPr>
          <w:rStyle w:val="FontStyle59"/>
          <w:sz w:val="28"/>
          <w:szCs w:val="28"/>
        </w:rPr>
        <w:t>предоставления данных или документов.</w:t>
      </w:r>
    </w:p>
    <w:p w14:paraId="265E8F0B"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14A256D1"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32E93DC8"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38F401CA"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03F57DF3"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7BED8567"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6223AE1C"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0DDB6561" w14:textId="77777777" w:rsidR="00BC59E3" w:rsidRPr="00752412" w:rsidRDefault="00FF5457" w:rsidP="000B58D9">
      <w:pPr>
        <w:widowControl/>
        <w:ind w:firstLine="696"/>
        <w:jc w:val="both"/>
        <w:rPr>
          <w:rFonts w:eastAsiaTheme="minorHAnsi"/>
          <w:sz w:val="28"/>
          <w:szCs w:val="28"/>
          <w:lang w:eastAsia="en-US"/>
        </w:rPr>
      </w:pPr>
      <w:r w:rsidRPr="00752412">
        <w:rPr>
          <w:rStyle w:val="FontStyle59"/>
          <w:sz w:val="28"/>
          <w:szCs w:val="28"/>
        </w:rPr>
        <w:t>4.1.8.</w:t>
      </w:r>
      <w:r w:rsidRPr="00752412">
        <w:rPr>
          <w:rStyle w:val="FontStyle59"/>
          <w:sz w:val="28"/>
          <w:szCs w:val="28"/>
        </w:rPr>
        <w:tab/>
      </w:r>
      <w:r w:rsidR="000B58D9" w:rsidRPr="00752412">
        <w:rPr>
          <w:rStyle w:val="FontStyle59"/>
          <w:sz w:val="28"/>
          <w:szCs w:val="28"/>
        </w:rPr>
        <w:t>При необходимости привлечения Подрядчиком субподрядных</w:t>
      </w:r>
      <w:r w:rsidR="000B58D9" w:rsidRPr="00752412">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752412">
        <w:rPr>
          <w:rFonts w:eastAsiaTheme="minorHAnsi"/>
          <w:sz w:val="28"/>
          <w:szCs w:val="28"/>
          <w:lang w:eastAsia="en-US"/>
        </w:rPr>
        <w:t xml:space="preserve">свидетельства о допуске </w:t>
      </w:r>
      <w:r w:rsidR="00C35EE7" w:rsidRPr="00752412">
        <w:rPr>
          <w:rStyle w:val="FontStyle59"/>
          <w:sz w:val="28"/>
          <w:szCs w:val="28"/>
        </w:rPr>
        <w:t>субподрядной организации</w:t>
      </w:r>
      <w:r w:rsidR="000B58D9" w:rsidRPr="00752412">
        <w:rPr>
          <w:rFonts w:eastAsiaTheme="minorHAnsi"/>
          <w:sz w:val="28"/>
          <w:szCs w:val="28"/>
          <w:lang w:eastAsia="en-US"/>
        </w:rPr>
        <w:t xml:space="preserve"> к соответствующему виду или видам работ, выданного саморегулируемой организацией. </w:t>
      </w:r>
    </w:p>
    <w:p w14:paraId="34CD01B9"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37C7D4A0" w14:textId="77777777" w:rsidR="00FF5457" w:rsidRPr="00752412" w:rsidRDefault="00FF5457" w:rsidP="00FF5457">
      <w:pPr>
        <w:pStyle w:val="Style6"/>
        <w:widowControl/>
        <w:spacing w:before="19" w:line="322" w:lineRule="exact"/>
        <w:rPr>
          <w:rStyle w:val="FontStyle59"/>
          <w:sz w:val="28"/>
          <w:szCs w:val="28"/>
        </w:rPr>
      </w:pPr>
      <w:r w:rsidRPr="00752412">
        <w:rPr>
          <w:rStyle w:val="FontStyle59"/>
          <w:sz w:val="28"/>
          <w:szCs w:val="28"/>
        </w:rPr>
        <w:lastRenderedPageBreak/>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w:t>
      </w:r>
      <w:bookmarkStart w:id="4" w:name="_Hlk31635860"/>
      <w:r w:rsidRPr="00752412">
        <w:rPr>
          <w:rStyle w:val="FontStyle59"/>
          <w:sz w:val="28"/>
          <w:szCs w:val="28"/>
        </w:rPr>
        <w:t>субподрядной организации</w:t>
      </w:r>
      <w:bookmarkEnd w:id="4"/>
      <w:r w:rsidRPr="00752412">
        <w:rPr>
          <w:rStyle w:val="FontStyle59"/>
          <w:sz w:val="28"/>
          <w:szCs w:val="28"/>
        </w:rPr>
        <w:t xml:space="preserve"> Заказчик письменно в течение </w:t>
      </w:r>
      <w:bookmarkStart w:id="5" w:name="_Hlk23425496"/>
      <w:r w:rsidR="00BC59E3" w:rsidRPr="00752412">
        <w:rPr>
          <w:rStyle w:val="FontStyle59"/>
          <w:sz w:val="28"/>
          <w:szCs w:val="28"/>
        </w:rPr>
        <w:t>3 (трех)</w:t>
      </w:r>
      <w:bookmarkEnd w:id="5"/>
      <w:r w:rsidRPr="00752412">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0834BD5E" w14:textId="77777777" w:rsidR="003F06C6" w:rsidRPr="00752412" w:rsidRDefault="003F06C6" w:rsidP="003F06C6">
      <w:pPr>
        <w:pStyle w:val="Style6"/>
        <w:widowControl/>
        <w:spacing w:before="19" w:line="322" w:lineRule="exact"/>
        <w:rPr>
          <w:rStyle w:val="FontStyle59"/>
          <w:bCs/>
          <w:iCs/>
          <w:sz w:val="28"/>
          <w:szCs w:val="28"/>
        </w:rPr>
      </w:pPr>
      <w:r w:rsidRPr="00752412">
        <w:rPr>
          <w:rStyle w:val="FontStyle59"/>
          <w:bCs/>
          <w:iCs/>
          <w:sz w:val="28"/>
          <w:szCs w:val="28"/>
        </w:rPr>
        <w:t>4.1.9.</w:t>
      </w:r>
      <w:r w:rsidR="00C35EE7" w:rsidRPr="00752412">
        <w:rPr>
          <w:rStyle w:val="FontStyle59"/>
          <w:bCs/>
          <w:iCs/>
          <w:sz w:val="28"/>
          <w:szCs w:val="28"/>
        </w:rPr>
        <w:t xml:space="preserve"> </w:t>
      </w:r>
      <w:r w:rsidRPr="00752412">
        <w:rPr>
          <w:rStyle w:val="FontStyle59"/>
          <w:bCs/>
          <w:iCs/>
          <w:sz w:val="28"/>
          <w:szCs w:val="28"/>
        </w:rPr>
        <w:t xml:space="preserve">В случае, если Подрядчик планирует привлекать </w:t>
      </w:r>
      <w:r w:rsidR="00C35EE7" w:rsidRPr="00752412">
        <w:rPr>
          <w:rStyle w:val="FontStyle59"/>
          <w:bCs/>
          <w:iCs/>
          <w:sz w:val="28"/>
          <w:szCs w:val="28"/>
        </w:rPr>
        <w:t>субподрядную организацию</w:t>
      </w:r>
      <w:r w:rsidRPr="00752412">
        <w:rPr>
          <w:rStyle w:val="FontStyle59"/>
          <w:bCs/>
          <w:iCs/>
          <w:sz w:val="28"/>
          <w:szCs w:val="28"/>
        </w:rPr>
        <w:t xml:space="preserve"> на выполнение работ по инженерным изысканиям в полном объеме, он обязан до подписания договора предоставить Заказчику сведения о так</w:t>
      </w:r>
      <w:r w:rsidR="00C35EE7" w:rsidRPr="00752412">
        <w:rPr>
          <w:rStyle w:val="FontStyle59"/>
          <w:bCs/>
          <w:iCs/>
          <w:sz w:val="28"/>
          <w:szCs w:val="28"/>
        </w:rPr>
        <w:t>ой</w:t>
      </w:r>
      <w:r w:rsidRPr="00752412">
        <w:rPr>
          <w:rStyle w:val="FontStyle59"/>
          <w:bCs/>
          <w:iCs/>
          <w:sz w:val="28"/>
          <w:szCs w:val="28"/>
        </w:rPr>
        <w:t xml:space="preserve"> </w:t>
      </w:r>
      <w:r w:rsidR="00C35EE7" w:rsidRPr="00752412">
        <w:rPr>
          <w:rStyle w:val="FontStyle59"/>
          <w:bCs/>
          <w:iCs/>
          <w:sz w:val="28"/>
          <w:szCs w:val="28"/>
        </w:rPr>
        <w:t>субподрядной организации</w:t>
      </w:r>
      <w:r w:rsidRPr="00752412">
        <w:rPr>
          <w:rStyle w:val="FontStyle59"/>
          <w:bCs/>
          <w:iCs/>
          <w:sz w:val="28"/>
          <w:szCs w:val="28"/>
        </w:rPr>
        <w:t xml:space="preserve"> и заверенную Подрядчиком копию </w:t>
      </w:r>
      <w:r w:rsidRPr="00752412">
        <w:rPr>
          <w:rFonts w:eastAsiaTheme="minorHAnsi"/>
          <w:bCs/>
          <w:iCs/>
          <w:sz w:val="28"/>
          <w:szCs w:val="28"/>
          <w:lang w:eastAsia="en-US"/>
        </w:rPr>
        <w:t xml:space="preserve">свидетельства о допуске </w:t>
      </w:r>
      <w:r w:rsidR="00C35EE7" w:rsidRPr="00752412">
        <w:rPr>
          <w:rStyle w:val="FontStyle59"/>
          <w:bCs/>
          <w:iCs/>
          <w:sz w:val="28"/>
          <w:szCs w:val="28"/>
        </w:rPr>
        <w:t>субподрядной организации</w:t>
      </w:r>
      <w:r w:rsidRPr="00752412">
        <w:rPr>
          <w:rFonts w:eastAsiaTheme="minorHAnsi"/>
          <w:bCs/>
          <w:iCs/>
          <w:sz w:val="28"/>
          <w:szCs w:val="28"/>
          <w:lang w:eastAsia="en-US"/>
        </w:rPr>
        <w:t xml:space="preserve"> к видам работ по инженерным изысканиям, выданного саморегулируемой организацией в области инженерных изысканий.</w:t>
      </w:r>
    </w:p>
    <w:p w14:paraId="6A517E50"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367A19F"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течение </w:t>
      </w:r>
      <w:bookmarkStart w:id="6" w:name="_Hlk31634657"/>
      <w:r w:rsidR="00DB449E" w:rsidRPr="00671BC9">
        <w:rPr>
          <w:rStyle w:val="FontStyle59"/>
          <w:sz w:val="28"/>
          <w:szCs w:val="28"/>
        </w:rPr>
        <w:t>10 (десяти)</w:t>
      </w:r>
      <w:bookmarkEnd w:id="6"/>
      <w:r w:rsidRPr="00BA44D8">
        <w:rPr>
          <w:rStyle w:val="FontStyle59"/>
          <w:sz w:val="28"/>
          <w:szCs w:val="28"/>
        </w:rPr>
        <w:t xml:space="preserve"> рабочих дней со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49B03371" w14:textId="77777777" w:rsidR="00FF5457" w:rsidRPr="00BA44D8" w:rsidRDefault="00FF5457" w:rsidP="00A818D1">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26281">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A818D1">
        <w:rPr>
          <w:rStyle w:val="FontStyle59"/>
          <w:sz w:val="28"/>
          <w:szCs w:val="28"/>
        </w:rPr>
        <w:t xml:space="preserve"> </w:t>
      </w:r>
      <w:r w:rsidRPr="00BA44D8">
        <w:rPr>
          <w:rStyle w:val="FontStyle59"/>
          <w:sz w:val="28"/>
          <w:szCs w:val="28"/>
        </w:rPr>
        <w:t xml:space="preserve">проектной документации </w:t>
      </w:r>
      <w:r w:rsidRPr="00D26281">
        <w:rPr>
          <w:rStyle w:val="FontStyle59"/>
          <w:bCs/>
          <w:iCs/>
          <w:sz w:val="28"/>
          <w:szCs w:val="28"/>
        </w:rPr>
        <w:t>(в том числе результатов инженерных</w:t>
      </w:r>
      <w:r w:rsidR="004E1A9C" w:rsidRPr="00D26281">
        <w:rPr>
          <w:rStyle w:val="FontStyle59"/>
          <w:bCs/>
          <w:iCs/>
          <w:sz w:val="28"/>
          <w:szCs w:val="28"/>
        </w:rPr>
        <w:t xml:space="preserve"> </w:t>
      </w:r>
      <w:r w:rsidRPr="00D26281">
        <w:rPr>
          <w:rStyle w:val="FontStyle59"/>
          <w:bCs/>
          <w:iCs/>
          <w:sz w:val="28"/>
          <w:szCs w:val="28"/>
        </w:rPr>
        <w:t xml:space="preserve">изысканий) </w:t>
      </w:r>
      <w:r w:rsidRPr="00BA44D8">
        <w:rPr>
          <w:rStyle w:val="FontStyle59"/>
          <w:sz w:val="28"/>
          <w:szCs w:val="28"/>
        </w:rPr>
        <w:t>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07B2585C" w14:textId="77777777" w:rsidR="00FF5457" w:rsidRPr="00D26281" w:rsidRDefault="00FF5457" w:rsidP="00FF5457">
      <w:pPr>
        <w:pStyle w:val="Style7"/>
        <w:widowControl/>
        <w:tabs>
          <w:tab w:val="left" w:pos="1550"/>
        </w:tabs>
        <w:spacing w:line="322" w:lineRule="exact"/>
        <w:ind w:firstLine="715"/>
        <w:rPr>
          <w:rStyle w:val="FontStyle59"/>
          <w:sz w:val="28"/>
          <w:szCs w:val="28"/>
        </w:rPr>
      </w:pPr>
      <w:r w:rsidRPr="00D26281">
        <w:rPr>
          <w:rStyle w:val="FontStyle59"/>
          <w:sz w:val="28"/>
          <w:szCs w:val="28"/>
        </w:rPr>
        <w:t>4.2.</w:t>
      </w:r>
      <w:r w:rsidR="00D26281" w:rsidRPr="00D26281">
        <w:rPr>
          <w:rStyle w:val="FontStyle59"/>
          <w:sz w:val="28"/>
          <w:szCs w:val="28"/>
        </w:rPr>
        <w:t>3</w:t>
      </w:r>
      <w:r w:rsidRPr="00D26281">
        <w:rPr>
          <w:rStyle w:val="FontStyle59"/>
          <w:sz w:val="28"/>
          <w:szCs w:val="28"/>
        </w:rPr>
        <w:t>.</w:t>
      </w:r>
      <w:r w:rsidRPr="00D26281">
        <w:rPr>
          <w:rStyle w:val="FontStyle59"/>
          <w:sz w:val="28"/>
          <w:szCs w:val="28"/>
        </w:rPr>
        <w:tab/>
        <w:t>Подрядчик осуществляет прохождение</w:t>
      </w:r>
      <w:r w:rsidR="004E1A9C" w:rsidRPr="00D26281">
        <w:rPr>
          <w:rStyle w:val="FontStyle59"/>
          <w:sz w:val="28"/>
          <w:szCs w:val="28"/>
        </w:rPr>
        <w:t xml:space="preserve"> </w:t>
      </w:r>
      <w:r w:rsidRPr="00D26281">
        <w:rPr>
          <w:rStyle w:val="FontStyle59"/>
          <w:sz w:val="28"/>
          <w:szCs w:val="28"/>
        </w:rPr>
        <w:t>государственной экспертизы инженерных изысканий по Объекту и проектной</w:t>
      </w:r>
      <w:r w:rsidR="004E1A9C" w:rsidRPr="00D26281">
        <w:rPr>
          <w:rStyle w:val="FontStyle59"/>
          <w:sz w:val="28"/>
          <w:szCs w:val="28"/>
        </w:rPr>
        <w:t xml:space="preserve"> </w:t>
      </w:r>
      <w:r w:rsidRPr="00D26281">
        <w:rPr>
          <w:rStyle w:val="FontStyle59"/>
          <w:sz w:val="28"/>
          <w:szCs w:val="28"/>
        </w:rPr>
        <w:t xml:space="preserve">документации по </w:t>
      </w:r>
      <w:r w:rsidR="003F06C6" w:rsidRPr="00D26281">
        <w:rPr>
          <w:rStyle w:val="FontStyle59"/>
          <w:sz w:val="28"/>
          <w:szCs w:val="28"/>
        </w:rPr>
        <w:t>Объекту</w:t>
      </w:r>
      <w:r w:rsidRPr="00D26281">
        <w:rPr>
          <w:rStyle w:val="FontStyle59"/>
          <w:sz w:val="28"/>
          <w:szCs w:val="28"/>
        </w:rPr>
        <w:t xml:space="preserve"> в уполномоченном</w:t>
      </w:r>
      <w:r w:rsidR="004E1A9C" w:rsidRPr="00D26281">
        <w:rPr>
          <w:rStyle w:val="FontStyle59"/>
          <w:sz w:val="28"/>
          <w:szCs w:val="28"/>
        </w:rPr>
        <w:t xml:space="preserve"> </w:t>
      </w:r>
      <w:r w:rsidRPr="00D26281">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5FF480E2" w14:textId="77777777" w:rsidR="00FF5457" w:rsidRPr="00BA44D8" w:rsidRDefault="00FF5457" w:rsidP="00FF5457">
      <w:pPr>
        <w:pStyle w:val="Style6"/>
        <w:widowControl/>
        <w:spacing w:before="24" w:line="322" w:lineRule="exact"/>
        <w:ind w:firstLine="715"/>
        <w:rPr>
          <w:rStyle w:val="FontStyle59"/>
          <w:strike/>
          <w:sz w:val="28"/>
          <w:szCs w:val="28"/>
        </w:rPr>
      </w:pPr>
      <w:r w:rsidRPr="00D26281">
        <w:rPr>
          <w:rStyle w:val="FontStyle59"/>
          <w:sz w:val="28"/>
          <w:szCs w:val="28"/>
        </w:rPr>
        <w:t>Если указанные в п.п.4.2.</w:t>
      </w:r>
      <w:r w:rsidR="00D26281" w:rsidRPr="00D26281">
        <w:rPr>
          <w:rStyle w:val="FontStyle59"/>
          <w:sz w:val="28"/>
          <w:szCs w:val="28"/>
        </w:rPr>
        <w:t>2</w:t>
      </w:r>
      <w:r w:rsidRPr="00D26281">
        <w:rPr>
          <w:rStyle w:val="FontStyle59"/>
          <w:sz w:val="28"/>
          <w:szCs w:val="28"/>
        </w:rPr>
        <w:t>., 4.2.</w:t>
      </w:r>
      <w:r w:rsidR="00D26281" w:rsidRPr="00D26281">
        <w:rPr>
          <w:rStyle w:val="FontStyle59"/>
          <w:sz w:val="28"/>
          <w:szCs w:val="28"/>
        </w:rPr>
        <w:t>3</w:t>
      </w:r>
      <w:r w:rsidRPr="00D26281">
        <w:rPr>
          <w:rStyle w:val="FontStyle59"/>
          <w:sz w:val="28"/>
          <w:szCs w:val="28"/>
        </w:rPr>
        <w:t>. Договора органы или организации, проводившие согласование или государственную экспертизу инженерных изысканий и проектной документации, представили свои замечания, либо отрицательное заключение на проектную документацию, Подрядчик</w:t>
      </w:r>
      <w:r w:rsidRPr="00BA44D8">
        <w:rPr>
          <w:rStyle w:val="FontStyle59"/>
          <w:sz w:val="28"/>
          <w:szCs w:val="28"/>
        </w:rPr>
        <w:t xml:space="preserve">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42015889"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D26281">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48AE51F7"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комплект материалов (в 1 экземпляре), объем и требования к которым</w:t>
      </w:r>
      <w:r w:rsidR="004E1A9C" w:rsidRPr="00BA44D8">
        <w:rPr>
          <w:rStyle w:val="FontStyle59"/>
          <w:sz w:val="28"/>
          <w:szCs w:val="28"/>
        </w:rPr>
        <w:t xml:space="preserve"> </w:t>
      </w:r>
      <w:r w:rsidRPr="00BA44D8">
        <w:rPr>
          <w:rStyle w:val="FontStyle59"/>
          <w:sz w:val="28"/>
          <w:szCs w:val="28"/>
        </w:rPr>
        <w:t>установлены условиями Договора</w:t>
      </w:r>
      <w:r w:rsidR="00D26281">
        <w:rPr>
          <w:rStyle w:val="FontStyle59"/>
          <w:sz w:val="28"/>
          <w:szCs w:val="28"/>
        </w:rPr>
        <w:t>,</w:t>
      </w:r>
      <w:r w:rsidRPr="00BA44D8">
        <w:rPr>
          <w:rStyle w:val="FontStyle59"/>
          <w:sz w:val="28"/>
          <w:szCs w:val="28"/>
        </w:rPr>
        <w:t xml:space="preserve">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628B5488" w14:textId="77777777" w:rsidR="00130C7C" w:rsidRPr="00D26281"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r>
      <w:r w:rsidRPr="00D26281">
        <w:rPr>
          <w:rStyle w:val="FontStyle59"/>
          <w:sz w:val="28"/>
          <w:szCs w:val="28"/>
        </w:rPr>
        <w:t>документы, подтверждающие согласование результатов работ (проектной документации, результатов инженерных</w:t>
      </w:r>
      <w:r w:rsidR="00BA44D8" w:rsidRPr="00D26281">
        <w:rPr>
          <w:rStyle w:val="FontStyle59"/>
          <w:sz w:val="28"/>
          <w:szCs w:val="28"/>
        </w:rPr>
        <w:t xml:space="preserve"> </w:t>
      </w:r>
      <w:r w:rsidRPr="00D26281">
        <w:rPr>
          <w:rStyle w:val="FontStyle59"/>
          <w:sz w:val="28"/>
          <w:szCs w:val="28"/>
        </w:rPr>
        <w:t>изысканий) уполномоченными органами и</w:t>
      </w:r>
      <w:r w:rsidR="00130C7C" w:rsidRPr="00D26281">
        <w:rPr>
          <w:rStyle w:val="FontStyle59"/>
          <w:sz w:val="28"/>
          <w:szCs w:val="28"/>
        </w:rPr>
        <w:t xml:space="preserve"> эксплуатирующими организациями.</w:t>
      </w:r>
    </w:p>
    <w:p w14:paraId="1636E383"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lastRenderedPageBreak/>
        <w:t xml:space="preserve">Заказчик в срок не позднее </w:t>
      </w:r>
      <w:r w:rsidR="000F778A" w:rsidRPr="000F778A">
        <w:rPr>
          <w:sz w:val="28"/>
          <w:szCs w:val="28"/>
        </w:rPr>
        <w:t>10 (десяти)</w:t>
      </w:r>
      <w:r w:rsidR="00FF5457" w:rsidRPr="00BA44D8">
        <w:rPr>
          <w:rStyle w:val="FontStyle59"/>
          <w:sz w:val="28"/>
          <w:szCs w:val="28"/>
        </w:rPr>
        <w:t xml:space="preserve"> рабочих дней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52C2E6F7" w14:textId="77777777"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D26281">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r w:rsidR="003659CA">
        <w:rPr>
          <w:rStyle w:val="FontStyle59"/>
          <w:sz w:val="28"/>
          <w:szCs w:val="28"/>
        </w:rPr>
        <w:t xml:space="preserve"> комплект документации</w:t>
      </w:r>
      <w:r w:rsidRPr="00BA44D8">
        <w:rPr>
          <w:rStyle w:val="FontStyle59"/>
          <w:sz w:val="28"/>
          <w:szCs w:val="28"/>
        </w:rPr>
        <w:t>:</w:t>
      </w:r>
    </w:p>
    <w:p w14:paraId="1A236B6C" w14:textId="77777777" w:rsidR="003659CA" w:rsidRPr="003659CA" w:rsidRDefault="00FF5457" w:rsidP="003659CA">
      <w:pPr>
        <w:pStyle w:val="Style7"/>
        <w:widowControl/>
        <w:tabs>
          <w:tab w:val="left" w:pos="993"/>
        </w:tabs>
        <w:spacing w:line="322" w:lineRule="exact"/>
        <w:ind w:firstLine="701"/>
        <w:rPr>
          <w:rFonts w:eastAsia="Lucida Sans Unicode" w:cs="Tahoma"/>
          <w:sz w:val="28"/>
          <w:szCs w:val="28"/>
          <w:lang w:eastAsia="en-US" w:bidi="en-US"/>
        </w:rPr>
      </w:pPr>
      <w:r w:rsidRPr="003659CA">
        <w:rPr>
          <w:rStyle w:val="FontStyle59"/>
          <w:sz w:val="28"/>
          <w:szCs w:val="28"/>
        </w:rPr>
        <w:t>-</w:t>
      </w:r>
      <w:r w:rsidRPr="003659CA">
        <w:rPr>
          <w:rStyle w:val="FontStyle59"/>
          <w:sz w:val="28"/>
          <w:szCs w:val="28"/>
        </w:rPr>
        <w:tab/>
      </w:r>
      <w:r w:rsidR="003659CA" w:rsidRPr="003659CA">
        <w:rPr>
          <w:rFonts w:eastAsia="Lucida Sans Unicode" w:cs="Tahoma"/>
          <w:sz w:val="28"/>
          <w:szCs w:val="28"/>
          <w:lang w:eastAsia="en-US" w:bidi="en-US"/>
        </w:rPr>
        <w:t xml:space="preserve">6 (шесть) экземпляров на бумажном носителе. Проектно-сметная документация передается в архивных папках, сформированных по разделам, с приложением описания вложенного (в т.ч.  </w:t>
      </w:r>
      <w:r w:rsidR="003659CA" w:rsidRPr="003659CA">
        <w:rPr>
          <w:rFonts w:eastAsia="Lucida Sans Unicode"/>
          <w:sz w:val="28"/>
          <w:szCs w:val="28"/>
          <w:lang w:eastAsia="en-US" w:bidi="en-US"/>
        </w:rPr>
        <w:t xml:space="preserve">в </w:t>
      </w:r>
      <w:r w:rsidR="003659CA" w:rsidRPr="003659CA">
        <w:rPr>
          <w:rFonts w:eastAsia="Lucida Sans Unicode" w:cs="Tahoma"/>
          <w:sz w:val="28"/>
          <w:szCs w:val="28"/>
          <w:lang w:eastAsia="en-US" w:bidi="en-US"/>
        </w:rPr>
        <w:t>формате</w:t>
      </w:r>
      <w:r w:rsidR="003659CA" w:rsidRPr="003659CA">
        <w:rPr>
          <w:rFonts w:eastAsia="Lucida Sans Unicode"/>
          <w:sz w:val="28"/>
          <w:szCs w:val="28"/>
          <w:lang w:eastAsia="en-US" w:bidi="en-US"/>
        </w:rPr>
        <w:t xml:space="preserve"> </w:t>
      </w:r>
      <w:r w:rsidR="003659CA" w:rsidRPr="003659CA">
        <w:rPr>
          <w:rFonts w:eastAsia="Lucida Sans Unicode"/>
          <w:sz w:val="28"/>
          <w:szCs w:val="28"/>
          <w:lang w:val="en-US" w:eastAsia="en-US" w:bidi="en-US"/>
        </w:rPr>
        <w:t>Excel</w:t>
      </w:r>
      <w:r w:rsidR="003659CA" w:rsidRPr="003659CA">
        <w:rPr>
          <w:rFonts w:eastAsia="Lucida Sans Unicode"/>
          <w:sz w:val="28"/>
          <w:szCs w:val="28"/>
          <w:lang w:eastAsia="en-US" w:bidi="en-US"/>
        </w:rPr>
        <w:t>);</w:t>
      </w:r>
    </w:p>
    <w:p w14:paraId="5BDCD1F8" w14:textId="77777777" w:rsidR="003659CA" w:rsidRPr="003659CA" w:rsidRDefault="003659CA" w:rsidP="003659CA">
      <w:pPr>
        <w:tabs>
          <w:tab w:val="left" w:pos="464"/>
        </w:tabs>
        <w:suppressAutoHyphens/>
        <w:autoSpaceDE/>
        <w:autoSpaceDN/>
        <w:adjustRightInd/>
        <w:snapToGrid w:val="0"/>
        <w:ind w:right="87"/>
        <w:jc w:val="both"/>
        <w:rPr>
          <w:rFonts w:eastAsia="Lucida Sans Unicode" w:cs="Tahoma"/>
          <w:sz w:val="28"/>
          <w:szCs w:val="28"/>
          <w:lang w:eastAsia="en-US" w:bidi="en-US"/>
        </w:rPr>
      </w:pPr>
      <w:r w:rsidRPr="003659CA">
        <w:rPr>
          <w:rFonts w:eastAsia="Lucida Sans Unicode" w:cs="Tahoma"/>
          <w:sz w:val="28"/>
          <w:szCs w:val="28"/>
          <w:lang w:eastAsia="en-US" w:bidi="en-US"/>
        </w:rPr>
        <w:tab/>
      </w:r>
      <w:r w:rsidRPr="003659CA">
        <w:rPr>
          <w:rFonts w:eastAsia="Lucida Sans Unicode" w:cs="Tahoma"/>
          <w:sz w:val="28"/>
          <w:szCs w:val="28"/>
          <w:lang w:eastAsia="en-US" w:bidi="en-US"/>
        </w:rPr>
        <w:tab/>
        <w:t xml:space="preserve">- 2 (два) экземпляра на электронном носителе в форматах </w:t>
      </w:r>
      <w:r w:rsidRPr="003659CA">
        <w:rPr>
          <w:rFonts w:eastAsia="Lucida Sans Unicode" w:cs="Tahoma"/>
          <w:sz w:val="28"/>
          <w:szCs w:val="28"/>
          <w:lang w:val="en-US" w:eastAsia="en-US" w:bidi="en-US"/>
        </w:rPr>
        <w:t>Microsoft</w:t>
      </w:r>
      <w:r w:rsidRPr="003659CA">
        <w:rPr>
          <w:rFonts w:eastAsia="Lucida Sans Unicode" w:cs="Tahoma"/>
          <w:sz w:val="28"/>
          <w:szCs w:val="28"/>
          <w:lang w:eastAsia="en-US" w:bidi="en-US"/>
        </w:rPr>
        <w:t xml:space="preserve"> </w:t>
      </w:r>
      <w:r w:rsidRPr="003659CA">
        <w:rPr>
          <w:rFonts w:eastAsia="Lucida Sans Unicode" w:cs="Tahoma"/>
          <w:sz w:val="28"/>
          <w:szCs w:val="28"/>
          <w:lang w:val="en-US" w:eastAsia="en-US" w:bidi="en-US"/>
        </w:rPr>
        <w:t>Office</w:t>
      </w:r>
      <w:r w:rsidRPr="003659CA">
        <w:rPr>
          <w:rFonts w:eastAsia="Lucida Sans Unicode" w:cs="Tahoma"/>
          <w:sz w:val="28"/>
          <w:szCs w:val="28"/>
          <w:lang w:eastAsia="en-US" w:bidi="en-US"/>
        </w:rPr>
        <w:t xml:space="preserve"> и </w:t>
      </w:r>
      <w:r w:rsidRPr="003659CA">
        <w:rPr>
          <w:rFonts w:eastAsia="Lucida Sans Unicode" w:cs="Tahoma"/>
          <w:sz w:val="28"/>
          <w:szCs w:val="28"/>
          <w:lang w:val="en-US" w:eastAsia="en-US" w:bidi="en-US"/>
        </w:rPr>
        <w:t>AutoCAD</w:t>
      </w:r>
      <w:r w:rsidRPr="003659CA">
        <w:rPr>
          <w:rFonts w:eastAsia="Lucida Sans Unicode" w:cs="Tahoma"/>
          <w:sz w:val="28"/>
          <w:szCs w:val="28"/>
          <w:lang w:eastAsia="en-US" w:bidi="en-US"/>
        </w:rPr>
        <w:t xml:space="preserve">; </w:t>
      </w:r>
    </w:p>
    <w:p w14:paraId="416FF8BA" w14:textId="3D63D3E2" w:rsidR="003659CA" w:rsidRDefault="003659CA" w:rsidP="003659CA">
      <w:pPr>
        <w:pStyle w:val="Style7"/>
        <w:widowControl/>
        <w:tabs>
          <w:tab w:val="left" w:pos="993"/>
        </w:tabs>
        <w:spacing w:line="322" w:lineRule="exact"/>
        <w:ind w:firstLine="701"/>
        <w:rPr>
          <w:rFonts w:eastAsia="Lucida Sans Unicode"/>
          <w:sz w:val="28"/>
          <w:szCs w:val="28"/>
          <w:lang w:eastAsia="en-US" w:bidi="en-US"/>
        </w:rPr>
      </w:pPr>
      <w:r w:rsidRPr="003659CA">
        <w:rPr>
          <w:rFonts w:eastAsia="Lucida Sans Unicode" w:cs="Tahoma"/>
          <w:sz w:val="28"/>
          <w:szCs w:val="28"/>
          <w:lang w:eastAsia="en-US" w:bidi="en-US"/>
        </w:rPr>
        <w:t xml:space="preserve">- сметная документация </w:t>
      </w:r>
      <w:r w:rsidRPr="003659CA">
        <w:rPr>
          <w:rFonts w:eastAsia="Lucida Sans Unicode"/>
          <w:sz w:val="28"/>
          <w:szCs w:val="28"/>
          <w:lang w:eastAsia="en-US" w:bidi="en-US"/>
        </w:rPr>
        <w:t>на бумажном носителе и в электронном виде: в</w:t>
      </w:r>
      <w:r w:rsidRPr="003659CA">
        <w:rPr>
          <w:rFonts w:eastAsia="Lucida Sans Unicode" w:cs="Tahoma"/>
          <w:sz w:val="28"/>
          <w:szCs w:val="28"/>
          <w:lang w:eastAsia="en-US" w:bidi="en-US"/>
        </w:rPr>
        <w:t xml:space="preserve"> форматах</w:t>
      </w:r>
      <w:r w:rsidRPr="003659CA">
        <w:rPr>
          <w:rFonts w:eastAsia="Lucida Sans Unicode"/>
          <w:sz w:val="28"/>
          <w:szCs w:val="28"/>
          <w:lang w:eastAsia="en-US" w:bidi="en-US"/>
        </w:rPr>
        <w:t xml:space="preserve"> </w:t>
      </w:r>
      <w:r w:rsidRPr="003659CA">
        <w:rPr>
          <w:rFonts w:eastAsia="Lucida Sans Unicode"/>
          <w:sz w:val="28"/>
          <w:szCs w:val="28"/>
          <w:lang w:val="en-US" w:eastAsia="en-US" w:bidi="en-US"/>
        </w:rPr>
        <w:t>Excel</w:t>
      </w:r>
      <w:r w:rsidRPr="003659CA">
        <w:rPr>
          <w:rFonts w:eastAsia="Lucida Sans Unicode"/>
          <w:sz w:val="28"/>
          <w:szCs w:val="28"/>
          <w:lang w:eastAsia="en-US" w:bidi="en-US"/>
        </w:rPr>
        <w:t>,</w:t>
      </w:r>
      <w:r w:rsidRPr="003659CA">
        <w:rPr>
          <w:rFonts w:eastAsia="Lucida Sans Unicode" w:cs="Tahoma"/>
          <w:sz w:val="28"/>
          <w:szCs w:val="28"/>
          <w:lang w:eastAsia="en-US" w:bidi="en-US"/>
        </w:rPr>
        <w:t xml:space="preserve"> «ГРАНД СМЕТА»</w:t>
      </w:r>
      <w:r w:rsidRPr="003659CA">
        <w:rPr>
          <w:rFonts w:eastAsia="Lucida Sans Unicode"/>
          <w:sz w:val="28"/>
          <w:szCs w:val="28"/>
          <w:lang w:eastAsia="en-US" w:bidi="en-US"/>
        </w:rPr>
        <w:t xml:space="preserve"> и </w:t>
      </w:r>
      <w:r w:rsidRPr="003659CA">
        <w:rPr>
          <w:rFonts w:eastAsia="Lucida Sans Unicode"/>
          <w:sz w:val="28"/>
          <w:szCs w:val="28"/>
          <w:lang w:val="en-US" w:eastAsia="en-US" w:bidi="en-US"/>
        </w:rPr>
        <w:t>XML</w:t>
      </w:r>
      <w:r w:rsidRPr="003659CA">
        <w:rPr>
          <w:rFonts w:eastAsia="Lucida Sans Unicode"/>
          <w:sz w:val="28"/>
          <w:szCs w:val="28"/>
          <w:lang w:eastAsia="en-US" w:bidi="en-US"/>
        </w:rPr>
        <w:t>;</w:t>
      </w:r>
    </w:p>
    <w:p w14:paraId="39C46503" w14:textId="6F25D013" w:rsidR="005F0AB2" w:rsidRDefault="005F0AB2" w:rsidP="003659CA">
      <w:pPr>
        <w:pStyle w:val="Style7"/>
        <w:widowControl/>
        <w:tabs>
          <w:tab w:val="left" w:pos="993"/>
        </w:tabs>
        <w:spacing w:line="322" w:lineRule="exact"/>
        <w:ind w:firstLine="701"/>
        <w:rPr>
          <w:rFonts w:eastAsia="Lucida Sans Unicode"/>
          <w:sz w:val="28"/>
          <w:szCs w:val="28"/>
          <w:lang w:eastAsia="en-US" w:bidi="en-US"/>
        </w:rPr>
      </w:pPr>
      <w:r>
        <w:rPr>
          <w:rFonts w:eastAsia="Lucida Sans Unicode"/>
          <w:sz w:val="28"/>
          <w:szCs w:val="28"/>
          <w:lang w:eastAsia="en-US" w:bidi="en-US"/>
        </w:rPr>
        <w:t xml:space="preserve">- </w:t>
      </w:r>
      <w:r w:rsidRPr="005F0AB2">
        <w:rPr>
          <w:rFonts w:eastAsia="Lucida Sans Unicode"/>
          <w:sz w:val="28"/>
          <w:szCs w:val="28"/>
          <w:lang w:eastAsia="en-US" w:bidi="en-US"/>
        </w:rPr>
        <w:t>положительное заключение государственной экспертизы проектной документации и результатов инженерных изысканий</w:t>
      </w:r>
      <w:r>
        <w:rPr>
          <w:rFonts w:eastAsia="Lucida Sans Unicode"/>
          <w:sz w:val="28"/>
          <w:szCs w:val="28"/>
          <w:lang w:eastAsia="en-US" w:bidi="en-US"/>
        </w:rPr>
        <w:t>;</w:t>
      </w:r>
    </w:p>
    <w:p w14:paraId="5D37756F" w14:textId="2E3D69E0" w:rsidR="005F0AB2" w:rsidRPr="003659CA" w:rsidRDefault="005F0AB2" w:rsidP="003659CA">
      <w:pPr>
        <w:pStyle w:val="Style7"/>
        <w:widowControl/>
        <w:tabs>
          <w:tab w:val="left" w:pos="993"/>
        </w:tabs>
        <w:spacing w:line="322" w:lineRule="exact"/>
        <w:ind w:firstLine="701"/>
        <w:rPr>
          <w:rStyle w:val="FontStyle59"/>
          <w:sz w:val="28"/>
          <w:szCs w:val="28"/>
        </w:rPr>
      </w:pPr>
      <w:r>
        <w:rPr>
          <w:rStyle w:val="FontStyle59"/>
          <w:sz w:val="28"/>
          <w:szCs w:val="28"/>
        </w:rPr>
        <w:t xml:space="preserve">- </w:t>
      </w:r>
      <w:r w:rsidRPr="005F0AB2">
        <w:rPr>
          <w:rStyle w:val="FontStyle59"/>
          <w:sz w:val="28"/>
          <w:szCs w:val="28"/>
        </w:rPr>
        <w:t>положительно</w:t>
      </w:r>
      <w:r>
        <w:rPr>
          <w:rStyle w:val="FontStyle59"/>
          <w:sz w:val="28"/>
          <w:szCs w:val="28"/>
        </w:rPr>
        <w:t>е</w:t>
      </w:r>
      <w:r w:rsidRPr="005F0AB2">
        <w:rPr>
          <w:rStyle w:val="FontStyle59"/>
          <w:sz w:val="28"/>
          <w:szCs w:val="28"/>
        </w:rPr>
        <w:t xml:space="preserve"> заключени</w:t>
      </w:r>
      <w:r>
        <w:rPr>
          <w:rStyle w:val="FontStyle59"/>
          <w:sz w:val="28"/>
          <w:szCs w:val="28"/>
        </w:rPr>
        <w:t>е</w:t>
      </w:r>
      <w:r w:rsidRPr="005F0AB2">
        <w:rPr>
          <w:rStyle w:val="FontStyle59"/>
          <w:sz w:val="28"/>
          <w:szCs w:val="28"/>
        </w:rPr>
        <w:t xml:space="preserve"> проверки достоверности определения сметной стоимости</w:t>
      </w:r>
      <w:r>
        <w:rPr>
          <w:rStyle w:val="FontStyle59"/>
          <w:sz w:val="28"/>
          <w:szCs w:val="28"/>
        </w:rPr>
        <w:t>;</w:t>
      </w:r>
    </w:p>
    <w:p w14:paraId="7FA5C50B" w14:textId="77777777" w:rsidR="00FF5457" w:rsidRPr="00BA44D8" w:rsidRDefault="00FF5457" w:rsidP="00FF5457">
      <w:pPr>
        <w:pStyle w:val="Style7"/>
        <w:widowControl/>
        <w:tabs>
          <w:tab w:val="left" w:pos="1123"/>
        </w:tabs>
        <w:spacing w:line="322" w:lineRule="exact"/>
        <w:ind w:firstLine="720"/>
        <w:rPr>
          <w:rStyle w:val="FontStyle59"/>
          <w:sz w:val="28"/>
          <w:szCs w:val="28"/>
        </w:rPr>
      </w:pPr>
      <w:r w:rsidRPr="00BA44D8">
        <w:rPr>
          <w:rStyle w:val="FontStyle59"/>
          <w:sz w:val="28"/>
          <w:szCs w:val="28"/>
        </w:rPr>
        <w:t>-</w:t>
      </w:r>
      <w:r w:rsidRPr="00BA44D8">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15853028" w14:textId="77777777" w:rsidR="00130C7C" w:rsidRPr="00BA44D8"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счет-фактуру</w:t>
      </w:r>
      <w:r w:rsidR="00F83D9C" w:rsidRPr="009A1EA9">
        <w:rPr>
          <w:rStyle w:val="a5"/>
          <w:i/>
          <w:sz w:val="28"/>
          <w:szCs w:val="28"/>
        </w:rPr>
        <w:footnoteReference w:id="2"/>
      </w:r>
      <w:r w:rsidRPr="00BA44D8">
        <w:rPr>
          <w:rStyle w:val="FontStyle59"/>
          <w:sz w:val="28"/>
          <w:szCs w:val="28"/>
        </w:rPr>
        <w:t>.</w:t>
      </w:r>
    </w:p>
    <w:p w14:paraId="31953D6F" w14:textId="77777777" w:rsidR="00130C7C" w:rsidRPr="009A1EA9" w:rsidRDefault="00130C7C" w:rsidP="00130C7C">
      <w:pPr>
        <w:pStyle w:val="Style5"/>
        <w:widowControl/>
        <w:spacing w:line="322" w:lineRule="exact"/>
        <w:rPr>
          <w:rStyle w:val="FontStyle59"/>
          <w:sz w:val="28"/>
          <w:szCs w:val="28"/>
        </w:rPr>
      </w:pPr>
      <w:r w:rsidRPr="00BA44D8">
        <w:rPr>
          <w:rStyle w:val="FontStyle59"/>
          <w:sz w:val="28"/>
          <w:szCs w:val="28"/>
        </w:rPr>
        <w:tab/>
        <w:t>4</w:t>
      </w:r>
      <w:r w:rsidRPr="009A1EA9">
        <w:rPr>
          <w:rStyle w:val="FontStyle59"/>
          <w:sz w:val="28"/>
          <w:szCs w:val="28"/>
        </w:rPr>
        <w:t>.2.</w:t>
      </w:r>
      <w:r w:rsidR="00E13C23" w:rsidRPr="009A1EA9">
        <w:rPr>
          <w:rStyle w:val="FontStyle59"/>
          <w:sz w:val="28"/>
          <w:szCs w:val="28"/>
        </w:rPr>
        <w:t>6</w:t>
      </w:r>
      <w:r w:rsidRPr="009A1EA9">
        <w:rPr>
          <w:rStyle w:val="FontStyle59"/>
          <w:sz w:val="28"/>
          <w:szCs w:val="28"/>
        </w:rPr>
        <w:t xml:space="preserve">. Заказчик не позднее </w:t>
      </w:r>
      <w:r w:rsidR="00840D92" w:rsidRPr="009A1EA9">
        <w:rPr>
          <w:rStyle w:val="FontStyle59"/>
          <w:sz w:val="28"/>
          <w:szCs w:val="28"/>
        </w:rPr>
        <w:t>3 (трех)</w:t>
      </w:r>
      <w:r w:rsidR="00FF5457" w:rsidRPr="009A1EA9">
        <w:rPr>
          <w:rStyle w:val="FontStyle59"/>
          <w:sz w:val="28"/>
          <w:szCs w:val="28"/>
        </w:rPr>
        <w:t xml:space="preserve"> рабочих дней со дня получения от</w:t>
      </w:r>
      <w:r w:rsidRPr="009A1EA9">
        <w:rPr>
          <w:rStyle w:val="FontStyle59"/>
          <w:sz w:val="28"/>
          <w:szCs w:val="28"/>
        </w:rPr>
        <w:t xml:space="preserve"> </w:t>
      </w:r>
      <w:r w:rsidR="00FF5457" w:rsidRPr="009A1EA9">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45628911" w14:textId="77777777" w:rsidR="00130C7C" w:rsidRPr="009A1EA9" w:rsidRDefault="00130C7C" w:rsidP="00130C7C">
      <w:pPr>
        <w:pStyle w:val="Style5"/>
        <w:widowControl/>
        <w:spacing w:line="322" w:lineRule="exact"/>
        <w:rPr>
          <w:rStyle w:val="FontStyle59"/>
          <w:sz w:val="28"/>
          <w:szCs w:val="28"/>
        </w:rPr>
      </w:pPr>
      <w:r w:rsidRPr="009A1EA9">
        <w:rPr>
          <w:rStyle w:val="FontStyle59"/>
          <w:sz w:val="28"/>
          <w:szCs w:val="28"/>
        </w:rPr>
        <w:tab/>
      </w:r>
      <w:r w:rsidR="00FF5457" w:rsidRPr="009A1EA9">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70311E6D" w14:textId="77777777" w:rsidR="00FF5457" w:rsidRPr="009A1EA9" w:rsidRDefault="00130C7C" w:rsidP="00130C7C">
      <w:pPr>
        <w:pStyle w:val="Style5"/>
        <w:widowControl/>
        <w:spacing w:line="322" w:lineRule="exact"/>
        <w:rPr>
          <w:rStyle w:val="FontStyle59"/>
          <w:sz w:val="28"/>
          <w:szCs w:val="28"/>
        </w:rPr>
      </w:pPr>
      <w:r w:rsidRPr="009A1EA9">
        <w:rPr>
          <w:rStyle w:val="FontStyle59"/>
          <w:sz w:val="28"/>
          <w:szCs w:val="28"/>
        </w:rPr>
        <w:tab/>
      </w:r>
      <w:r w:rsidR="00FF5457" w:rsidRPr="009A1EA9">
        <w:rPr>
          <w:rStyle w:val="FontStyle59"/>
          <w:sz w:val="28"/>
          <w:szCs w:val="28"/>
        </w:rPr>
        <w:t>4.2.</w:t>
      </w:r>
      <w:r w:rsidR="00E13C23" w:rsidRPr="009A1EA9">
        <w:rPr>
          <w:rStyle w:val="FontStyle59"/>
          <w:sz w:val="28"/>
          <w:szCs w:val="28"/>
        </w:rPr>
        <w:t>7</w:t>
      </w:r>
      <w:r w:rsidR="00FF5457" w:rsidRPr="009A1EA9">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27691FDB" w14:textId="77777777" w:rsidR="00FF5457" w:rsidRPr="00BA44D8" w:rsidRDefault="00FF5457" w:rsidP="00FF5457">
      <w:pPr>
        <w:pStyle w:val="Style5"/>
        <w:widowControl/>
        <w:spacing w:line="240" w:lineRule="exact"/>
        <w:jc w:val="center"/>
        <w:rPr>
          <w:sz w:val="28"/>
          <w:szCs w:val="28"/>
        </w:rPr>
      </w:pPr>
    </w:p>
    <w:p w14:paraId="06F7C989" w14:textId="77777777" w:rsidR="00FF5457" w:rsidRPr="00BA44D8" w:rsidRDefault="00FF5457" w:rsidP="00FF5457">
      <w:pPr>
        <w:pStyle w:val="Style5"/>
        <w:widowControl/>
        <w:spacing w:before="115" w:line="240" w:lineRule="auto"/>
        <w:jc w:val="center"/>
        <w:rPr>
          <w:rStyle w:val="FontStyle59"/>
          <w:sz w:val="28"/>
          <w:szCs w:val="28"/>
        </w:rPr>
      </w:pPr>
      <w:r w:rsidRPr="00CF52E3">
        <w:rPr>
          <w:rStyle w:val="FontStyle59"/>
          <w:sz w:val="28"/>
          <w:szCs w:val="28"/>
        </w:rPr>
        <w:t>СТАТЬЯ 5. ЦЕНА ДОГОВОРА И ПОРЯДОК РАСЧЕТОВ</w:t>
      </w:r>
    </w:p>
    <w:p w14:paraId="6AFB505A"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464686C1"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lastRenderedPageBreak/>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3"/>
      </w:r>
      <w:r w:rsidR="00CF52E3">
        <w:rPr>
          <w:rStyle w:val="FontStyle59"/>
          <w:i/>
          <w:sz w:val="28"/>
          <w:szCs w:val="28"/>
        </w:rPr>
        <w:t>,</w:t>
      </w:r>
      <w:r w:rsidR="00FF5457" w:rsidRPr="00BA44D8">
        <w:rPr>
          <w:rStyle w:val="FontStyle59"/>
          <w:sz w:val="28"/>
          <w:szCs w:val="28"/>
        </w:rPr>
        <w:t xml:space="preserve"> в соответствии с Расчетом стоимости Работ (Приложение №3 к Договору)</w:t>
      </w:r>
      <w:r w:rsidR="00CF52E3">
        <w:rPr>
          <w:rStyle w:val="FontStyle59"/>
          <w:sz w:val="28"/>
          <w:szCs w:val="28"/>
        </w:rPr>
        <w:t xml:space="preserve">, </w:t>
      </w:r>
      <w:r w:rsidR="00FF5457" w:rsidRPr="00BA44D8">
        <w:rPr>
          <w:rStyle w:val="FontStyle59"/>
          <w:sz w:val="28"/>
          <w:szCs w:val="28"/>
        </w:rPr>
        <w:t>включает компенсацию всех издержек Подрядчика по выполнению Работ по Договору и причитающееся ему вознаграждение.</w:t>
      </w:r>
    </w:p>
    <w:p w14:paraId="1AAC6FE9" w14:textId="77777777" w:rsidR="00FF5457" w:rsidRPr="00A0658D" w:rsidRDefault="00FF5457" w:rsidP="00FF5457">
      <w:pPr>
        <w:pStyle w:val="Style17"/>
        <w:widowControl/>
        <w:ind w:firstLine="528"/>
        <w:rPr>
          <w:rStyle w:val="FontStyle59"/>
          <w:sz w:val="28"/>
          <w:szCs w:val="28"/>
        </w:rPr>
      </w:pPr>
      <w:r w:rsidRPr="00A0658D">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и изыскательских работ, указанной в положительном заключении государственной экспертизы.</w:t>
      </w:r>
    </w:p>
    <w:p w14:paraId="644DF04B" w14:textId="77777777" w:rsidR="00FF5457" w:rsidRPr="00A0658D" w:rsidRDefault="00FF5457" w:rsidP="00FF5457">
      <w:pPr>
        <w:pStyle w:val="Style17"/>
        <w:widowControl/>
        <w:ind w:firstLine="533"/>
        <w:rPr>
          <w:rStyle w:val="FontStyle59"/>
          <w:sz w:val="28"/>
          <w:szCs w:val="28"/>
        </w:rPr>
      </w:pPr>
      <w:r w:rsidRPr="00A0658D">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1D08655C"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4310C36F" w14:textId="07C88364" w:rsidR="003C0356" w:rsidRPr="00BA44D8" w:rsidRDefault="003C0356" w:rsidP="003C0356">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 xml:space="preserve">5.3. </w:t>
      </w:r>
      <w:r w:rsidRPr="00BA44D8">
        <w:rPr>
          <w:sz w:val="28"/>
          <w:szCs w:val="28"/>
        </w:rPr>
        <w:t xml:space="preserve">Платежи за фактически выполненные Работы производятся Заказчиком в течение </w:t>
      </w:r>
      <w:r w:rsidRPr="00D20CD1">
        <w:rPr>
          <w:i/>
          <w:iCs/>
          <w:sz w:val="28"/>
          <w:szCs w:val="28"/>
        </w:rPr>
        <w:t>_____ (__________) _________ дней</w:t>
      </w:r>
      <w:r>
        <w:rPr>
          <w:rStyle w:val="a5"/>
          <w:i/>
          <w:iCs/>
          <w:sz w:val="28"/>
          <w:szCs w:val="28"/>
        </w:rPr>
        <w:footnoteReference w:id="4"/>
      </w:r>
      <w:r w:rsidRPr="00BA44D8">
        <w:rPr>
          <w:sz w:val="28"/>
          <w:szCs w:val="28"/>
        </w:rPr>
        <w:t xml:space="preserve"> с момента выполнения Работ (этапа Работ</w:t>
      </w:r>
      <w:r w:rsidRPr="00BA44D8">
        <w:rPr>
          <w:rStyle w:val="FontStyle59"/>
          <w:sz w:val="28"/>
          <w:szCs w:val="28"/>
        </w:rPr>
        <w:t xml:space="preserve"> в соответствии с Календарным планом работ</w:t>
      </w:r>
      <w:r w:rsidRPr="00BA44D8">
        <w:rPr>
          <w:sz w:val="28"/>
          <w:szCs w:val="28"/>
        </w:rPr>
        <w:t>) и представления Подрядчиком оригинал</w:t>
      </w:r>
      <w:r w:rsidRPr="00623319">
        <w:rPr>
          <w:sz w:val="28"/>
          <w:szCs w:val="28"/>
        </w:rPr>
        <w:t>ов</w:t>
      </w:r>
      <w:r w:rsidRPr="00BA44D8">
        <w:rPr>
          <w:sz w:val="28"/>
          <w:szCs w:val="28"/>
        </w:rPr>
        <w:t xml:space="preserve"> счета </w:t>
      </w:r>
      <w:r w:rsidRPr="004432DE">
        <w:rPr>
          <w:i/>
          <w:sz w:val="28"/>
          <w:szCs w:val="28"/>
        </w:rPr>
        <w:t>и счета-</w:t>
      </w:r>
      <w:r w:rsidRPr="000E6C0B">
        <w:rPr>
          <w:i/>
          <w:sz w:val="28"/>
          <w:szCs w:val="28"/>
        </w:rPr>
        <w:t>фактуры</w:t>
      </w:r>
      <w:r w:rsidRPr="000E6C0B">
        <w:rPr>
          <w:rStyle w:val="a5"/>
          <w:i/>
          <w:sz w:val="28"/>
          <w:szCs w:val="28"/>
        </w:rPr>
        <w:footnoteReference w:id="5"/>
      </w:r>
      <w:r w:rsidRPr="000E6C0B">
        <w:rPr>
          <w:sz w:val="28"/>
          <w:szCs w:val="28"/>
        </w:rPr>
        <w:t xml:space="preserve"> на</w:t>
      </w:r>
      <w:r w:rsidRPr="00BA44D8">
        <w:rPr>
          <w:sz w:val="28"/>
          <w:szCs w:val="28"/>
        </w:rPr>
        <w:t xml:space="preserve"> основании </w:t>
      </w:r>
      <w:r w:rsidRPr="00BA44D8">
        <w:rPr>
          <w:rStyle w:val="FontStyle59"/>
          <w:sz w:val="28"/>
          <w:szCs w:val="28"/>
        </w:rPr>
        <w:t>подписанного Сторонами Акта сдачи-приемки этапа работ</w:t>
      </w:r>
      <w:r w:rsidRPr="00BA44D8">
        <w:rPr>
          <w:sz w:val="28"/>
          <w:szCs w:val="28"/>
        </w:rPr>
        <w:t>.</w:t>
      </w:r>
      <w:r>
        <w:rPr>
          <w:sz w:val="28"/>
          <w:szCs w:val="28"/>
        </w:rPr>
        <w:t xml:space="preserve"> </w:t>
      </w:r>
      <w:r w:rsidRPr="00BA44D8">
        <w:rPr>
          <w:sz w:val="28"/>
          <w:szCs w:val="28"/>
        </w:rPr>
        <w:t xml:space="preserve"> </w:t>
      </w:r>
    </w:p>
    <w:p w14:paraId="3C58B6FA"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327060F3"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14:paraId="1C4412BC" w14:textId="77777777" w:rsidR="00363507" w:rsidRPr="00CF52E3" w:rsidRDefault="00FF5457" w:rsidP="00B02CC2">
      <w:pPr>
        <w:pStyle w:val="Style50"/>
        <w:widowControl/>
        <w:tabs>
          <w:tab w:val="left" w:pos="1224"/>
        </w:tabs>
        <w:spacing w:line="240" w:lineRule="auto"/>
        <w:jc w:val="both"/>
        <w:rPr>
          <w:rStyle w:val="FontStyle59"/>
          <w:sz w:val="28"/>
          <w:szCs w:val="28"/>
        </w:rPr>
      </w:pPr>
      <w:r w:rsidRPr="00CF52E3">
        <w:rPr>
          <w:rStyle w:val="FontStyle59"/>
          <w:sz w:val="28"/>
          <w:szCs w:val="28"/>
        </w:rPr>
        <w:t>5.4.</w:t>
      </w:r>
      <w:r w:rsidRPr="00CF52E3">
        <w:rPr>
          <w:rStyle w:val="FontStyle59"/>
          <w:sz w:val="28"/>
          <w:szCs w:val="28"/>
        </w:rPr>
        <w:tab/>
        <w:t>В качестве гарантийных обязательств Подрядчика Заказчиком из</w:t>
      </w:r>
      <w:r w:rsidR="00BA44D8" w:rsidRPr="00CF52E3">
        <w:rPr>
          <w:rStyle w:val="FontStyle59"/>
          <w:sz w:val="28"/>
          <w:szCs w:val="28"/>
        </w:rPr>
        <w:t xml:space="preserve"> </w:t>
      </w:r>
      <w:r w:rsidRPr="00CF52E3">
        <w:rPr>
          <w:rStyle w:val="FontStyle59"/>
          <w:sz w:val="28"/>
          <w:szCs w:val="28"/>
        </w:rPr>
        <w:t>счетов за выполненные Работы удерживается сумма в размере 5 (пяти) % от</w:t>
      </w:r>
      <w:r w:rsidR="00BA44D8" w:rsidRPr="00CF52E3">
        <w:rPr>
          <w:rStyle w:val="FontStyle59"/>
          <w:sz w:val="28"/>
          <w:szCs w:val="28"/>
        </w:rPr>
        <w:t xml:space="preserve"> </w:t>
      </w:r>
      <w:r w:rsidRPr="00CF52E3">
        <w:rPr>
          <w:rStyle w:val="FontStyle59"/>
          <w:sz w:val="28"/>
          <w:szCs w:val="28"/>
        </w:rPr>
        <w:t>стоимости выполненного этапа работ. Удержанная сумма выплачивается</w:t>
      </w:r>
      <w:r w:rsidR="00BA44D8" w:rsidRPr="00CF52E3">
        <w:rPr>
          <w:rStyle w:val="FontStyle59"/>
          <w:sz w:val="28"/>
          <w:szCs w:val="28"/>
        </w:rPr>
        <w:t xml:space="preserve"> </w:t>
      </w:r>
      <w:r w:rsidRPr="00CF52E3">
        <w:rPr>
          <w:rStyle w:val="FontStyle59"/>
          <w:sz w:val="28"/>
          <w:szCs w:val="28"/>
        </w:rPr>
        <w:t xml:space="preserve">Подрядчику </w:t>
      </w:r>
      <w:r w:rsidR="00E46D04" w:rsidRPr="00CF52E3">
        <w:rPr>
          <w:rStyle w:val="FontStyle59"/>
          <w:sz w:val="28"/>
          <w:szCs w:val="28"/>
        </w:rPr>
        <w:t>по истечении</w:t>
      </w:r>
      <w:r w:rsidRPr="00CF52E3">
        <w:rPr>
          <w:rStyle w:val="FontStyle59"/>
          <w:sz w:val="28"/>
          <w:szCs w:val="28"/>
        </w:rPr>
        <w:t xml:space="preserve"> </w:t>
      </w:r>
      <w:r w:rsidR="00E46D04" w:rsidRPr="00CF52E3">
        <w:rPr>
          <w:rStyle w:val="FontStyle59"/>
          <w:sz w:val="28"/>
          <w:szCs w:val="28"/>
        </w:rPr>
        <w:t>70</w:t>
      </w:r>
      <w:r w:rsidRPr="00CF52E3">
        <w:rPr>
          <w:rStyle w:val="FontStyle59"/>
          <w:sz w:val="28"/>
          <w:szCs w:val="28"/>
        </w:rPr>
        <w:t xml:space="preserve"> (</w:t>
      </w:r>
      <w:r w:rsidR="00E46D04" w:rsidRPr="00CF52E3">
        <w:rPr>
          <w:rStyle w:val="FontStyle59"/>
          <w:sz w:val="28"/>
          <w:szCs w:val="28"/>
        </w:rPr>
        <w:t>семидесяти</w:t>
      </w:r>
      <w:r w:rsidRPr="00CF52E3">
        <w:rPr>
          <w:rStyle w:val="FontStyle59"/>
          <w:sz w:val="28"/>
          <w:szCs w:val="28"/>
        </w:rPr>
        <w:t xml:space="preserve">) </w:t>
      </w:r>
      <w:r w:rsidR="00E46D04" w:rsidRPr="00CF52E3">
        <w:rPr>
          <w:rStyle w:val="FontStyle59"/>
          <w:sz w:val="28"/>
          <w:szCs w:val="28"/>
        </w:rPr>
        <w:t>календарных</w:t>
      </w:r>
      <w:r w:rsidRPr="00CF52E3">
        <w:rPr>
          <w:rStyle w:val="FontStyle59"/>
          <w:sz w:val="28"/>
          <w:szCs w:val="28"/>
        </w:rPr>
        <w:t xml:space="preserve"> дней от даты подписания</w:t>
      </w:r>
      <w:r w:rsidR="00BA44D8" w:rsidRPr="00CF52E3">
        <w:rPr>
          <w:rStyle w:val="FontStyle59"/>
          <w:sz w:val="28"/>
          <w:szCs w:val="28"/>
        </w:rPr>
        <w:t xml:space="preserve"> </w:t>
      </w:r>
      <w:r w:rsidRPr="00CF52E3">
        <w:rPr>
          <w:rStyle w:val="FontStyle59"/>
          <w:sz w:val="28"/>
          <w:szCs w:val="28"/>
        </w:rPr>
        <w:t>Сторонами последнего</w:t>
      </w:r>
      <w:r w:rsidR="00B90E5E" w:rsidRPr="00CF52E3">
        <w:rPr>
          <w:rStyle w:val="FontStyle59"/>
          <w:sz w:val="28"/>
          <w:szCs w:val="28"/>
        </w:rPr>
        <w:t xml:space="preserve"> Акта сдачи-приемки этапа работ и передачи </w:t>
      </w:r>
      <w:r w:rsidR="00AF22E0" w:rsidRPr="00CF52E3">
        <w:rPr>
          <w:rStyle w:val="FontStyle59"/>
          <w:sz w:val="28"/>
          <w:szCs w:val="28"/>
        </w:rPr>
        <w:t xml:space="preserve">Подрядчиком </w:t>
      </w:r>
      <w:r w:rsidR="00B90E5E" w:rsidRPr="00CF52E3">
        <w:rPr>
          <w:rStyle w:val="FontStyle59"/>
          <w:sz w:val="28"/>
          <w:szCs w:val="28"/>
        </w:rPr>
        <w:t xml:space="preserve">полного комплекта документации (результата работ) </w:t>
      </w:r>
      <w:r w:rsidRPr="00CF52E3">
        <w:rPr>
          <w:rStyle w:val="FontStyle59"/>
          <w:sz w:val="28"/>
          <w:szCs w:val="28"/>
        </w:rPr>
        <w:t>на основании оригинала</w:t>
      </w:r>
      <w:r w:rsidR="00BA44D8" w:rsidRPr="00CF52E3">
        <w:rPr>
          <w:rStyle w:val="FontStyle59"/>
          <w:sz w:val="28"/>
          <w:szCs w:val="28"/>
        </w:rPr>
        <w:t xml:space="preserve"> </w:t>
      </w:r>
      <w:r w:rsidRPr="00CF52E3">
        <w:rPr>
          <w:rStyle w:val="FontStyle59"/>
          <w:sz w:val="28"/>
          <w:szCs w:val="28"/>
        </w:rPr>
        <w:t>счета Подрядчика.</w:t>
      </w:r>
    </w:p>
    <w:p w14:paraId="7A8F8292" w14:textId="77777777" w:rsidR="00B02CC2" w:rsidRPr="00CF52E3"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w:t>
      </w:r>
      <w:r w:rsidR="00B02CC2" w:rsidRPr="00CF52E3">
        <w:rPr>
          <w:i/>
          <w:sz w:val="28"/>
          <w:szCs w:val="28"/>
        </w:rPr>
        <w:t xml:space="preserve">Правительства РФ от 26 декабря </w:t>
      </w:r>
      <w:r w:rsidR="00BA44D8" w:rsidRPr="00CF52E3">
        <w:rPr>
          <w:i/>
          <w:sz w:val="28"/>
          <w:szCs w:val="28"/>
        </w:rPr>
        <w:t>2011г. №</w:t>
      </w:r>
      <w:r w:rsidR="00B02CC2" w:rsidRPr="00CF52E3">
        <w:rPr>
          <w:i/>
          <w:sz w:val="28"/>
          <w:szCs w:val="28"/>
        </w:rPr>
        <w:t xml:space="preserve">1137 «О формах и правилах </w:t>
      </w:r>
      <w:r w:rsidR="00B02CC2" w:rsidRPr="00CF52E3">
        <w:rPr>
          <w:i/>
          <w:sz w:val="28"/>
          <w:szCs w:val="28"/>
        </w:rPr>
        <w:lastRenderedPageBreak/>
        <w:t>заполнения (ведения) документов, применяемых при расчетах по налогу на добавленную стоимость»</w:t>
      </w:r>
      <w:r w:rsidR="00623319" w:rsidRPr="00CF52E3">
        <w:rPr>
          <w:rStyle w:val="a5"/>
          <w:i/>
          <w:sz w:val="28"/>
          <w:szCs w:val="28"/>
        </w:rPr>
        <w:footnoteReference w:id="6"/>
      </w:r>
      <w:r w:rsidR="00B02CC2" w:rsidRPr="00CF52E3">
        <w:rPr>
          <w:i/>
          <w:sz w:val="28"/>
          <w:szCs w:val="28"/>
        </w:rPr>
        <w:t xml:space="preserve">. </w:t>
      </w:r>
    </w:p>
    <w:p w14:paraId="6E9117CB"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F4AB138"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7F7D8F86"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0EF81440" w14:textId="66436F82" w:rsidR="001F5FF7" w:rsidRDefault="001F5FF7" w:rsidP="003C02A0">
      <w:pPr>
        <w:pStyle w:val="Style18"/>
        <w:widowControl/>
        <w:spacing w:line="240" w:lineRule="auto"/>
        <w:ind w:left="542" w:right="2688"/>
        <w:rPr>
          <w:rStyle w:val="FontStyle59"/>
          <w:sz w:val="28"/>
          <w:szCs w:val="28"/>
        </w:rPr>
      </w:pPr>
    </w:p>
    <w:p w14:paraId="4DD2EB54" w14:textId="77777777" w:rsidR="0015718A" w:rsidRPr="00BA44D8" w:rsidRDefault="0015718A" w:rsidP="0015718A">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2F9AD4C0" w14:textId="77777777" w:rsidR="0015718A" w:rsidRPr="00BA44D8" w:rsidRDefault="0015718A" w:rsidP="0015718A">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61E09E6B" w14:textId="77777777" w:rsidR="0015718A" w:rsidRPr="00BA44D8" w:rsidRDefault="0015718A" w:rsidP="0015718A">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 установленном порядке, и в сроки, определенные Договором;</w:t>
      </w:r>
    </w:p>
    <w:p w14:paraId="012A5274" w14:textId="77777777" w:rsidR="0015718A" w:rsidRPr="00BA44D8" w:rsidRDefault="0015718A" w:rsidP="0015718A">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4FA9EEFA" w14:textId="77777777" w:rsidR="0015718A" w:rsidRPr="00BA44D8" w:rsidRDefault="0015718A" w:rsidP="0015718A">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4541C78F" w14:textId="77777777" w:rsidR="0015718A" w:rsidRPr="00BA44D8" w:rsidRDefault="0015718A" w:rsidP="0015718A">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t>Заказчик освобождается от ответственности по претензиям, вытекающим из 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07919CFB" w14:textId="77777777" w:rsidR="0015718A" w:rsidRPr="00BA44D8" w:rsidRDefault="0015718A" w:rsidP="0015718A">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78400F77" w14:textId="77777777" w:rsidR="0015718A" w:rsidRPr="00760581" w:rsidRDefault="0015718A" w:rsidP="0015718A">
      <w:pPr>
        <w:pStyle w:val="Style43"/>
        <w:widowControl/>
        <w:ind w:left="4531"/>
        <w:jc w:val="left"/>
        <w:rPr>
          <w:rStyle w:val="FontStyle61"/>
          <w:sz w:val="28"/>
          <w:szCs w:val="28"/>
        </w:rPr>
      </w:pPr>
      <w:r w:rsidRPr="00760581">
        <w:rPr>
          <w:rStyle w:val="FontStyle61"/>
          <w:sz w:val="28"/>
          <w:szCs w:val="28"/>
        </w:rPr>
        <w:t>Вариант 1</w:t>
      </w:r>
    </w:p>
    <w:p w14:paraId="4C9E309B" w14:textId="77777777" w:rsidR="0015718A" w:rsidRPr="00760581" w:rsidRDefault="0015718A" w:rsidP="0015718A">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5"/>
          <w:rFonts w:ascii="Times New Roman" w:hAnsi="Times New Roman" w:cs="Times New Roman"/>
          <w:i/>
          <w:sz w:val="28"/>
          <w:szCs w:val="28"/>
        </w:rPr>
        <w:footnoteReference w:id="7"/>
      </w:r>
      <w:r w:rsidRPr="00760581">
        <w:rPr>
          <w:rFonts w:ascii="Times New Roman" w:hAnsi="Times New Roman" w:cs="Times New Roman"/>
          <w:i/>
          <w:sz w:val="28"/>
          <w:szCs w:val="28"/>
        </w:rPr>
        <w:t xml:space="preserve"> руб., что составляет ____ (_______)% от Цены Договора, указанной в п. 5.1. Договора.</w:t>
      </w:r>
    </w:p>
    <w:p w14:paraId="6BBB8532" w14:textId="77777777" w:rsidR="0015718A" w:rsidRPr="00760581" w:rsidRDefault="0015718A" w:rsidP="0015718A">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w:t>
      </w:r>
      <w:bookmarkStart w:id="8" w:name="_Hlk35261494"/>
      <w:r w:rsidRPr="00760581">
        <w:rPr>
          <w:i/>
          <w:sz w:val="28"/>
          <w:szCs w:val="28"/>
        </w:rPr>
        <w:t xml:space="preserve">безотзывную безусловную независимую банковскую гарантию, выданную банком (далее – Банк), предложенным Подрядчиком и согласованным Заказчиком, </w:t>
      </w:r>
      <w:r w:rsidRPr="0086665F">
        <w:rPr>
          <w:i/>
          <w:sz w:val="28"/>
          <w:szCs w:val="28"/>
        </w:rPr>
        <w:t>обеспечивающую, в том числе, уплату неустоек</w:t>
      </w:r>
      <w:r w:rsidRPr="00760581">
        <w:rPr>
          <w:i/>
          <w:sz w:val="28"/>
          <w:szCs w:val="28"/>
        </w:rPr>
        <w:t xml:space="preserve"> (пеней, штрафов)</w:t>
      </w:r>
      <w:bookmarkEnd w:id="8"/>
      <w:r w:rsidRPr="00760581">
        <w:rPr>
          <w:i/>
          <w:sz w:val="28"/>
          <w:szCs w:val="28"/>
        </w:rPr>
        <w:t xml:space="preserve">,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13F1B5AB" w14:textId="77777777" w:rsidR="0015718A" w:rsidRPr="00760581" w:rsidRDefault="0015718A" w:rsidP="0015718A">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5"/>
          <w:i/>
          <w:sz w:val="28"/>
          <w:szCs w:val="28"/>
        </w:rPr>
        <w:footnoteReference w:id="8"/>
      </w:r>
      <w:r w:rsidRPr="00760581">
        <w:rPr>
          <w:i/>
          <w:sz w:val="28"/>
          <w:szCs w:val="28"/>
        </w:rPr>
        <w:t>.</w:t>
      </w:r>
    </w:p>
    <w:p w14:paraId="3AD3272E" w14:textId="77777777" w:rsidR="0015718A" w:rsidRPr="00760581" w:rsidRDefault="0015718A" w:rsidP="0015718A">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w:t>
      </w:r>
      <w:r w:rsidRPr="00760581">
        <w:rPr>
          <w:i/>
          <w:sz w:val="28"/>
          <w:szCs w:val="28"/>
        </w:rPr>
        <w:lastRenderedPageBreak/>
        <w:t xml:space="preserve">этом для уплаты суммы гарантии достаточно первого </w:t>
      </w:r>
      <w:r w:rsidRPr="00760581">
        <w:rPr>
          <w:i/>
          <w:iCs/>
          <w:sz w:val="28"/>
          <w:szCs w:val="28"/>
        </w:rPr>
        <w:t>письменного требования Заказчика о её уплате.</w:t>
      </w:r>
    </w:p>
    <w:p w14:paraId="5192E32E" w14:textId="77777777" w:rsidR="0015718A" w:rsidRDefault="0015718A" w:rsidP="0015718A">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 xml:space="preserve">6.2.1. В случае продления срока выполнения Работ и/или изменения цены Договора Подрядчик обязан </w:t>
      </w:r>
      <w:bookmarkStart w:id="9" w:name="_Hlk35261440"/>
      <w:r w:rsidRPr="00760581">
        <w:rPr>
          <w:rFonts w:ascii="Times New Roman" w:hAnsi="Times New Roman" w:cs="Times New Roman"/>
          <w:i/>
          <w:sz w:val="28"/>
          <w:szCs w:val="28"/>
        </w:rPr>
        <w:t xml:space="preserve">в срок, не превышающий </w:t>
      </w:r>
      <w:bookmarkEnd w:id="9"/>
      <w:r w:rsidRPr="00760581">
        <w:rPr>
          <w:rFonts w:ascii="Times New Roman" w:hAnsi="Times New Roman" w:cs="Times New Roman"/>
          <w:i/>
          <w:sz w:val="28"/>
          <w:szCs w:val="28"/>
        </w:rPr>
        <w:t>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Pr="00760581">
        <w:rPr>
          <w:rFonts w:ascii="Times New Roman" w:hAnsi="Times New Roman" w:cs="Times New Roman"/>
          <w:sz w:val="28"/>
          <w:szCs w:val="28"/>
        </w:rPr>
        <w:t xml:space="preserve"> </w:t>
      </w:r>
      <w:r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Pr="00760581">
        <w:rPr>
          <w:rFonts w:ascii="Times New Roman" w:hAnsi="Times New Roman" w:cs="Times New Roman"/>
          <w:sz w:val="28"/>
          <w:szCs w:val="28"/>
        </w:rPr>
        <w:t xml:space="preserve"> </w:t>
      </w:r>
      <w:r w:rsidRPr="00760581">
        <w:rPr>
          <w:rFonts w:ascii="Times New Roman" w:hAnsi="Times New Roman" w:cs="Times New Roman"/>
          <w:i/>
          <w:sz w:val="28"/>
          <w:szCs w:val="28"/>
        </w:rPr>
        <w:t>окончания выполнения Подрядчиком Работ</w:t>
      </w:r>
      <w:r w:rsidRPr="00760581">
        <w:rPr>
          <w:rFonts w:ascii="Times New Roman" w:hAnsi="Times New Roman" w:cs="Times New Roman"/>
          <w:sz w:val="28"/>
          <w:szCs w:val="28"/>
        </w:rPr>
        <w:t xml:space="preserve"> </w:t>
      </w:r>
      <w:r w:rsidRPr="00760581">
        <w:rPr>
          <w:rFonts w:ascii="Times New Roman" w:hAnsi="Times New Roman" w:cs="Times New Roman"/>
          <w:i/>
          <w:sz w:val="28"/>
          <w:szCs w:val="28"/>
        </w:rPr>
        <w:t xml:space="preserve">плюс три месяца. </w:t>
      </w:r>
    </w:p>
    <w:p w14:paraId="0B2242E4" w14:textId="77777777" w:rsidR="0015718A" w:rsidRPr="00E642CE" w:rsidRDefault="0015718A" w:rsidP="0015718A">
      <w:pPr>
        <w:pStyle w:val="ConsPlusNonformat"/>
        <w:widowControl/>
        <w:ind w:firstLine="708"/>
        <w:jc w:val="both"/>
        <w:rPr>
          <w:rFonts w:ascii="Times New Roman" w:hAnsi="Times New Roman" w:cs="Times New Roman"/>
          <w:i/>
          <w:sz w:val="28"/>
          <w:szCs w:val="28"/>
        </w:rPr>
      </w:pPr>
      <w:r w:rsidRPr="00E642CE">
        <w:rPr>
          <w:rFonts w:ascii="Times New Roman" w:hAnsi="Times New Roman" w:cs="Times New Roman"/>
          <w:i/>
          <w:sz w:val="28"/>
          <w:szCs w:val="28"/>
        </w:rPr>
        <w:t xml:space="preserve">6.2.2.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  </w:t>
      </w:r>
    </w:p>
    <w:p w14:paraId="3C6CDCE0" w14:textId="77777777" w:rsidR="0015718A" w:rsidRPr="00760581" w:rsidRDefault="0015718A" w:rsidP="0015718A">
      <w:pPr>
        <w:ind w:firstLine="708"/>
        <w:jc w:val="both"/>
        <w:rPr>
          <w:i/>
          <w:sz w:val="28"/>
          <w:szCs w:val="28"/>
        </w:rPr>
      </w:pPr>
      <w:r w:rsidRPr="00760581">
        <w:rPr>
          <w:i/>
          <w:sz w:val="28"/>
          <w:szCs w:val="28"/>
        </w:rPr>
        <w:t xml:space="preserve">  </w:t>
      </w:r>
    </w:p>
    <w:p w14:paraId="3762521F" w14:textId="77777777" w:rsidR="0015718A" w:rsidRPr="00760581" w:rsidRDefault="0015718A" w:rsidP="0015718A">
      <w:pPr>
        <w:ind w:firstLine="142"/>
        <w:jc w:val="center"/>
        <w:rPr>
          <w:i/>
          <w:sz w:val="28"/>
          <w:szCs w:val="28"/>
        </w:rPr>
      </w:pPr>
      <w:r w:rsidRPr="00760581">
        <w:rPr>
          <w:rStyle w:val="FontStyle61"/>
          <w:sz w:val="28"/>
          <w:szCs w:val="28"/>
        </w:rPr>
        <w:t>Вариант</w:t>
      </w:r>
      <w:r w:rsidRPr="00760581">
        <w:rPr>
          <w:i/>
          <w:sz w:val="28"/>
          <w:szCs w:val="28"/>
        </w:rPr>
        <w:t xml:space="preserve"> 2 </w:t>
      </w:r>
    </w:p>
    <w:p w14:paraId="51F53372" w14:textId="77777777" w:rsidR="0015718A" w:rsidRPr="0086665F" w:rsidRDefault="0015718A" w:rsidP="0015718A">
      <w:pPr>
        <w:pStyle w:val="ConsPlusNonformat"/>
        <w:widowControl/>
        <w:ind w:firstLine="709"/>
        <w:jc w:val="both"/>
        <w:rPr>
          <w:rFonts w:ascii="Times New Roman" w:hAnsi="Times New Roman" w:cs="Times New Roman"/>
          <w:i/>
          <w:sz w:val="28"/>
          <w:szCs w:val="28"/>
        </w:rPr>
      </w:pPr>
      <w:r w:rsidRPr="0086665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86665F">
        <w:rPr>
          <w:rStyle w:val="a5"/>
          <w:rFonts w:ascii="Times New Roman" w:hAnsi="Times New Roman" w:cs="Times New Roman"/>
          <w:i/>
          <w:sz w:val="28"/>
          <w:szCs w:val="28"/>
        </w:rPr>
        <w:footnoteReference w:id="9"/>
      </w:r>
      <w:r w:rsidRPr="0086665F">
        <w:rPr>
          <w:rFonts w:ascii="Times New Roman" w:hAnsi="Times New Roman" w:cs="Times New Roman"/>
          <w:i/>
          <w:sz w:val="28"/>
          <w:szCs w:val="28"/>
        </w:rPr>
        <w:t xml:space="preserve">  руб., НДС не облагается, что составляет _____ % (_____) от цены Договора, указанной в п. 5.1. Договора.</w:t>
      </w:r>
    </w:p>
    <w:p w14:paraId="46C3817E" w14:textId="77777777" w:rsidR="0015718A" w:rsidRPr="0086665F" w:rsidRDefault="0015718A" w:rsidP="0015718A">
      <w:pPr>
        <w:ind w:firstLine="709"/>
        <w:jc w:val="both"/>
        <w:rPr>
          <w:i/>
          <w:sz w:val="28"/>
          <w:szCs w:val="28"/>
        </w:rPr>
      </w:pPr>
      <w:r w:rsidRPr="0086665F">
        <w:rPr>
          <w:i/>
          <w:sz w:val="28"/>
          <w:szCs w:val="28"/>
        </w:rPr>
        <w:t>В качестве обеспечения исполнения своих обязательств по Договору Подрядчик ___________</w:t>
      </w:r>
      <w:r w:rsidRPr="0086665F">
        <w:rPr>
          <w:rStyle w:val="a5"/>
          <w:i/>
          <w:sz w:val="28"/>
          <w:szCs w:val="28"/>
        </w:rPr>
        <w:footnoteReference w:id="10"/>
      </w:r>
      <w:r w:rsidRPr="0086665F">
        <w:rPr>
          <w:i/>
          <w:sz w:val="28"/>
          <w:szCs w:val="28"/>
        </w:rPr>
        <w:t xml:space="preserve"> перечисляет на расчетный счет Заказчика денежные средства в указанном размере. Обеспечение действует до даты</w:t>
      </w:r>
      <w:r w:rsidRPr="0086665F">
        <w:rPr>
          <w:sz w:val="28"/>
          <w:szCs w:val="28"/>
        </w:rPr>
        <w:t xml:space="preserve"> </w:t>
      </w:r>
      <w:r w:rsidRPr="0086665F">
        <w:rPr>
          <w:i/>
          <w:sz w:val="28"/>
          <w:szCs w:val="28"/>
        </w:rPr>
        <w:t>окончания выполнения Подрядчиком Работ</w:t>
      </w:r>
      <w:r w:rsidRPr="0086665F">
        <w:rPr>
          <w:sz w:val="28"/>
          <w:szCs w:val="28"/>
        </w:rPr>
        <w:t xml:space="preserve"> </w:t>
      </w:r>
      <w:r w:rsidRPr="0086665F">
        <w:rPr>
          <w:i/>
          <w:sz w:val="28"/>
          <w:szCs w:val="28"/>
        </w:rPr>
        <w:t xml:space="preserve">плюс три месяца.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  </w:t>
      </w:r>
    </w:p>
    <w:p w14:paraId="554B99E3" w14:textId="77777777" w:rsidR="0015718A" w:rsidRPr="0086665F" w:rsidRDefault="0015718A" w:rsidP="0015718A">
      <w:pPr>
        <w:shd w:val="clear" w:color="auto" w:fill="FFFFFF"/>
        <w:ind w:firstLine="709"/>
        <w:jc w:val="both"/>
        <w:rPr>
          <w:i/>
          <w:sz w:val="28"/>
          <w:szCs w:val="28"/>
        </w:rPr>
      </w:pPr>
      <w:r w:rsidRPr="0086665F">
        <w:rPr>
          <w:i/>
          <w:sz w:val="28"/>
          <w:szCs w:val="28"/>
        </w:rPr>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Pr="0086665F">
        <w:rPr>
          <w:i/>
          <w:sz w:val="28"/>
          <w:szCs w:val="28"/>
          <w:shd w:val="clear" w:color="auto" w:fill="FFFFFF"/>
        </w:rPr>
        <w:t>в течение 10 (десяти) банковских дней</w:t>
      </w:r>
      <w:r w:rsidRPr="0086665F">
        <w:rPr>
          <w:i/>
          <w:sz w:val="28"/>
          <w:szCs w:val="28"/>
        </w:rPr>
        <w:t xml:space="preserve"> с момента окончания срока действия обеспечения и получения Заказчиком письменного обращения Подрядчика</w:t>
      </w:r>
      <w:r w:rsidRPr="0086665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p>
    <w:p w14:paraId="505B6E82" w14:textId="77777777" w:rsidR="0015718A" w:rsidRPr="00BA44D8" w:rsidRDefault="0015718A" w:rsidP="0015718A">
      <w:pPr>
        <w:pStyle w:val="Style5"/>
        <w:widowControl/>
        <w:spacing w:line="240" w:lineRule="exact"/>
        <w:jc w:val="center"/>
        <w:rPr>
          <w:sz w:val="28"/>
          <w:szCs w:val="28"/>
        </w:rPr>
      </w:pPr>
    </w:p>
    <w:p w14:paraId="5EAB5148" w14:textId="77777777" w:rsidR="0015718A" w:rsidRPr="00BA44D8" w:rsidRDefault="0015718A" w:rsidP="0015718A">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6D5A321C" w14:textId="77777777" w:rsidR="0015718A" w:rsidRPr="00BA44D8" w:rsidRDefault="0015718A" w:rsidP="0015718A">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38415F26" w14:textId="77777777" w:rsidR="0015718A" w:rsidRPr="00BA44D8" w:rsidRDefault="0015718A" w:rsidP="0015718A">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 полученной ими друг от друга, как на бумажных, так и на электронных носителях или в форме, ставшей известной им в ходе выполнения Работ по Договору;</w:t>
      </w:r>
    </w:p>
    <w:p w14:paraId="3EEBFBC3" w14:textId="77777777" w:rsidR="0015718A" w:rsidRPr="00BA44D8" w:rsidRDefault="0015718A" w:rsidP="0015718A">
      <w:pPr>
        <w:pStyle w:val="Style12"/>
        <w:widowControl/>
        <w:tabs>
          <w:tab w:val="left" w:pos="1325"/>
        </w:tabs>
        <w:spacing w:before="5"/>
        <w:rPr>
          <w:rStyle w:val="FontStyle59"/>
          <w:sz w:val="28"/>
          <w:szCs w:val="28"/>
        </w:rPr>
      </w:pPr>
      <w:r w:rsidRPr="00BA44D8">
        <w:rPr>
          <w:rStyle w:val="FontStyle59"/>
          <w:sz w:val="28"/>
          <w:szCs w:val="28"/>
        </w:rPr>
        <w:lastRenderedPageBreak/>
        <w:t>7.1.2.</w:t>
      </w:r>
      <w:r w:rsidRPr="00BA44D8">
        <w:rPr>
          <w:rStyle w:val="FontStyle59"/>
          <w:sz w:val="28"/>
          <w:szCs w:val="28"/>
        </w:rPr>
        <w:tab/>
        <w:t>не открывать и не разглашать в общем или в части какую-либо информацию любой третьей стороне без предварительного письменного согласия другой Стороны Договора.</w:t>
      </w:r>
    </w:p>
    <w:p w14:paraId="7E264233" w14:textId="77777777" w:rsidR="0015718A" w:rsidRPr="00BA44D8" w:rsidRDefault="0015718A" w:rsidP="0015718A">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1CC6A0FB" w14:textId="77777777" w:rsidR="0015718A" w:rsidRPr="00BA44D8" w:rsidRDefault="0015718A" w:rsidP="0015718A">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Документация и исходные данные, как на бумажных, так и на электронных 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0B1A79CE" w14:textId="77777777" w:rsidR="0015718A" w:rsidRPr="00BA44D8" w:rsidRDefault="0015718A" w:rsidP="0015718A">
      <w:pPr>
        <w:pStyle w:val="Style5"/>
        <w:widowControl/>
        <w:spacing w:line="240" w:lineRule="exact"/>
        <w:jc w:val="center"/>
        <w:rPr>
          <w:sz w:val="28"/>
          <w:szCs w:val="28"/>
        </w:rPr>
      </w:pPr>
    </w:p>
    <w:p w14:paraId="11BF854B" w14:textId="77777777" w:rsidR="0015718A" w:rsidRPr="00BA44D8" w:rsidRDefault="0015718A" w:rsidP="0015718A">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7B693D39" w14:textId="77777777" w:rsidR="0015718A" w:rsidRPr="00BA44D8" w:rsidRDefault="0015718A" w:rsidP="0015718A">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0F5EAFA4" w14:textId="77777777" w:rsidR="0015718A" w:rsidRPr="00BA44D8" w:rsidRDefault="0015718A" w:rsidP="0015718A">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 xml:space="preserve">Подрядчик несет ответственность за недостатки в выполненных работах, в том числе и за те, которые обнаружены при проведении строительных и иных работ, а также в процессе эксплуатации </w:t>
      </w:r>
      <w:r>
        <w:rPr>
          <w:rStyle w:val="FontStyle59"/>
          <w:sz w:val="28"/>
          <w:szCs w:val="28"/>
        </w:rPr>
        <w:t>О</w:t>
      </w:r>
      <w:r w:rsidRPr="00BA44D8">
        <w:rPr>
          <w:rStyle w:val="FontStyle59"/>
          <w:sz w:val="28"/>
          <w:szCs w:val="28"/>
        </w:rPr>
        <w:t>бъекта. При обнаружении недостатков Подрядчик самостоятельно или по запросу Заказчика обязан безвозмездно их устранить в порядке, предусмотренном Статьей 4 договора, а также возместить убытки Заказчику.</w:t>
      </w:r>
    </w:p>
    <w:p w14:paraId="3E84EAD7" w14:textId="77777777" w:rsidR="0015718A" w:rsidRPr="00BA44D8" w:rsidRDefault="0015718A" w:rsidP="0015718A">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0C31FFCB" w14:textId="77777777" w:rsidR="0015718A" w:rsidRPr="000D7006" w:rsidRDefault="0015718A" w:rsidP="0015718A">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 xml:space="preserve">Заказчик вправе с одновременным письменным уведомлением Подрядчика поручить выполнение работ </w:t>
      </w:r>
      <w:bookmarkStart w:id="10" w:name="_Hlk23426430"/>
      <w:r w:rsidRPr="000D7006">
        <w:rPr>
          <w:rStyle w:val="FontStyle59"/>
          <w:sz w:val="28"/>
          <w:szCs w:val="28"/>
        </w:rPr>
        <w:t>другой организации</w:t>
      </w:r>
      <w:bookmarkEnd w:id="10"/>
      <w:r w:rsidRPr="000D7006">
        <w:rPr>
          <w:rStyle w:val="FontStyle59"/>
          <w:sz w:val="28"/>
          <w:szCs w:val="28"/>
        </w:rPr>
        <w:t xml:space="preserve"> за счет Подрядчика, используя, в том числе, предоставленное Подрядчиком обеспечение исполнения обязательств, если Подрядчик:</w:t>
      </w:r>
    </w:p>
    <w:p w14:paraId="752EBF5F" w14:textId="77777777" w:rsidR="0015718A" w:rsidRPr="00BA44D8" w:rsidRDefault="0015718A" w:rsidP="0015718A">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 работ более чем на 10 (десять) рабочих дней (начальный либо конечный срок этапа, либо работ в целом);</w:t>
      </w:r>
    </w:p>
    <w:p w14:paraId="1D709B4C" w14:textId="77777777" w:rsidR="0015718A" w:rsidRPr="00BA44D8" w:rsidRDefault="0015718A" w:rsidP="0015718A">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040268C9" w14:textId="77777777" w:rsidR="0015718A" w:rsidRPr="00BA44D8" w:rsidRDefault="0015718A" w:rsidP="0015718A">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 работ (начальный, конечный срок);</w:t>
      </w:r>
    </w:p>
    <w:p w14:paraId="6B7AA702" w14:textId="77777777" w:rsidR="0015718A" w:rsidRPr="00BA44D8" w:rsidRDefault="0015718A" w:rsidP="0015718A">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 организаций по доработке результатов Работ;</w:t>
      </w:r>
    </w:p>
    <w:p w14:paraId="5B65D636" w14:textId="77777777" w:rsidR="0015718A" w:rsidRPr="00BA44D8" w:rsidRDefault="0015718A" w:rsidP="0015718A">
      <w:pPr>
        <w:pStyle w:val="Style7"/>
        <w:widowControl/>
        <w:tabs>
          <w:tab w:val="left" w:pos="1114"/>
        </w:tabs>
        <w:spacing w:line="322" w:lineRule="exact"/>
        <w:ind w:firstLine="715"/>
        <w:rPr>
          <w:rStyle w:val="FontStyle59"/>
          <w:sz w:val="28"/>
          <w:szCs w:val="28"/>
        </w:rPr>
      </w:pPr>
      <w:r w:rsidRPr="00BA44D8">
        <w:rPr>
          <w:rStyle w:val="FontStyle59"/>
          <w:sz w:val="28"/>
          <w:szCs w:val="28"/>
        </w:rPr>
        <w:lastRenderedPageBreak/>
        <w:t>д)</w:t>
      </w:r>
      <w:r w:rsidRPr="00BA44D8">
        <w:rPr>
          <w:rStyle w:val="FontStyle59"/>
          <w:sz w:val="28"/>
          <w:szCs w:val="28"/>
        </w:rPr>
        <w:tab/>
        <w:t>утратил право выполнения Работ в связи с приостановкой или прекращением действия Свидетельства, а также внесением в Свидетельство изменений, не позволяющих продолжать выполнение Работ.</w:t>
      </w:r>
    </w:p>
    <w:p w14:paraId="6CD7B167" w14:textId="77777777" w:rsidR="0015718A" w:rsidRPr="00BA44D8" w:rsidRDefault="0015718A" w:rsidP="0015718A">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Расчете стоимости Работ, то</w:t>
      </w:r>
      <w:r w:rsidRPr="00BA44D8">
        <w:rPr>
          <w:rStyle w:val="FontStyle59"/>
          <w:sz w:val="28"/>
          <w:szCs w:val="28"/>
        </w:rPr>
        <w:t xml:space="preserve"> Подрядчик </w:t>
      </w:r>
      <w:r>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29BDA9D1" w14:textId="77777777" w:rsidR="0015718A" w:rsidRPr="00BA44D8" w:rsidRDefault="0015718A" w:rsidP="0015718A">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Pr>
          <w:rStyle w:val="FontStyle59"/>
          <w:sz w:val="28"/>
          <w:szCs w:val="28"/>
        </w:rPr>
        <w:t xml:space="preserve"> </w:t>
      </w:r>
      <w:r w:rsidRPr="00BA44D8">
        <w:rPr>
          <w:rStyle w:val="FontStyle59"/>
          <w:sz w:val="28"/>
          <w:szCs w:val="28"/>
        </w:rPr>
        <w:t>он выплачивает Подрядчику пеню в размере 0,1% от суммы долга за каждый день просрочки платежа, но не более 15% от стоимости работ по этапу.</w:t>
      </w:r>
    </w:p>
    <w:p w14:paraId="6C2871E4" w14:textId="77777777" w:rsidR="0015718A" w:rsidRPr="00BA44D8" w:rsidRDefault="0015718A" w:rsidP="0015718A">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 выплачивает Заказчику:</w:t>
      </w:r>
    </w:p>
    <w:p w14:paraId="66A63628" w14:textId="77777777" w:rsidR="0015718A" w:rsidRPr="00BA44D8" w:rsidRDefault="0015718A" w:rsidP="0015718A">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Работ (либо Работ в целом) Заказчику - неустойку в размере 0,1 % от цены Договора за каждый день</w:t>
      </w:r>
      <w:r w:rsidRPr="00BA44D8">
        <w:rPr>
          <w:rStyle w:val="FontStyle59"/>
          <w:sz w:val="28"/>
          <w:szCs w:val="28"/>
        </w:rPr>
        <w:t xml:space="preserve"> просрочки;</w:t>
      </w:r>
    </w:p>
    <w:p w14:paraId="11787FF7" w14:textId="77777777" w:rsidR="0015718A" w:rsidRPr="00BA44D8" w:rsidRDefault="0015718A" w:rsidP="0015718A">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Pr>
          <w:rStyle w:val="FontStyle59"/>
          <w:sz w:val="28"/>
          <w:szCs w:val="28"/>
        </w:rPr>
        <w:t>Р</w:t>
      </w:r>
      <w:r w:rsidRPr="00BA44D8">
        <w:rPr>
          <w:rStyle w:val="FontStyle59"/>
          <w:sz w:val="28"/>
          <w:szCs w:val="28"/>
        </w:rPr>
        <w:t>абот, выявленных Заказчиком, - неустойку в размере 0,1% от цены соответствующего этапа Работ за каждый день просрочки исполнения обязательства до устранения дефектов;</w:t>
      </w:r>
    </w:p>
    <w:p w14:paraId="56D1DBA1" w14:textId="3F45A1D8" w:rsidR="0015718A" w:rsidRPr="001761CB" w:rsidRDefault="0015718A" w:rsidP="0015718A">
      <w:pPr>
        <w:pStyle w:val="Style7"/>
        <w:widowControl/>
        <w:tabs>
          <w:tab w:val="left" w:pos="1013"/>
        </w:tabs>
        <w:spacing w:line="322" w:lineRule="exact"/>
        <w:ind w:firstLine="715"/>
        <w:rPr>
          <w:rStyle w:val="FontStyle59"/>
          <w:sz w:val="28"/>
          <w:szCs w:val="28"/>
        </w:rPr>
      </w:pPr>
      <w:r w:rsidRPr="001761CB">
        <w:rPr>
          <w:rStyle w:val="FontStyle59"/>
          <w:sz w:val="28"/>
          <w:szCs w:val="28"/>
        </w:rPr>
        <w:t>в)</w:t>
      </w:r>
      <w:r w:rsidRPr="001761CB">
        <w:rPr>
          <w:rStyle w:val="FontStyle59"/>
          <w:sz w:val="28"/>
          <w:szCs w:val="28"/>
        </w:rPr>
        <w:tab/>
        <w:t xml:space="preserve">при получении отрицательного заключения государственной экспертизы на проектную документацию </w:t>
      </w:r>
      <w:r w:rsidRPr="001761CB">
        <w:rPr>
          <w:rStyle w:val="FontStyle59"/>
          <w:bCs/>
          <w:sz w:val="28"/>
          <w:szCs w:val="28"/>
        </w:rPr>
        <w:t xml:space="preserve">и/или на </w:t>
      </w:r>
      <w:r w:rsidRPr="001761CB">
        <w:rPr>
          <w:bCs/>
          <w:sz w:val="28"/>
          <w:szCs w:val="28"/>
        </w:rPr>
        <w:t>результаты инженерных изысканий</w:t>
      </w:r>
      <w:r w:rsidRPr="001761CB">
        <w:rPr>
          <w:rStyle w:val="FontStyle59"/>
          <w:sz w:val="28"/>
          <w:szCs w:val="28"/>
        </w:rPr>
        <w:t xml:space="preserve"> - </w:t>
      </w:r>
      <w:bookmarkStart w:id="11" w:name="_Hlk35262497"/>
      <w:r w:rsidRPr="001761CB">
        <w:rPr>
          <w:rStyle w:val="FontStyle59"/>
          <w:sz w:val="28"/>
          <w:szCs w:val="28"/>
        </w:rPr>
        <w:t>штраф в размере 15% от цены Договора</w:t>
      </w:r>
      <w:bookmarkEnd w:id="11"/>
      <w:r w:rsidRPr="001761CB">
        <w:rPr>
          <w:rStyle w:val="FontStyle59"/>
          <w:sz w:val="28"/>
          <w:szCs w:val="28"/>
        </w:rPr>
        <w:t xml:space="preserve"> </w:t>
      </w:r>
      <w:r w:rsidRPr="001761CB">
        <w:rPr>
          <w:rStyle w:val="FontStyle59"/>
          <w:bCs/>
          <w:sz w:val="28"/>
          <w:szCs w:val="28"/>
        </w:rPr>
        <w:t>за каждое отрицательное заключение</w:t>
      </w:r>
      <w:r w:rsidRPr="001761CB">
        <w:rPr>
          <w:rStyle w:val="FontStyle59"/>
          <w:sz w:val="28"/>
          <w:szCs w:val="28"/>
        </w:rPr>
        <w:t>;</w:t>
      </w:r>
    </w:p>
    <w:p w14:paraId="4BE39278" w14:textId="77777777" w:rsidR="0015718A" w:rsidRPr="00BA44D8" w:rsidRDefault="0015718A" w:rsidP="0015718A">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 предусмотренных п.2.3.3 Договора, - штраф в размере 0,</w:t>
      </w:r>
      <w:r w:rsidRPr="00EB21B1">
        <w:rPr>
          <w:rStyle w:val="FontStyle59"/>
          <w:sz w:val="28"/>
          <w:szCs w:val="28"/>
        </w:rPr>
        <w:t>5</w:t>
      </w:r>
      <w:r w:rsidRPr="00BA44D8">
        <w:rPr>
          <w:rStyle w:val="FontStyle59"/>
          <w:sz w:val="28"/>
          <w:szCs w:val="28"/>
        </w:rPr>
        <w:t>% от цены Договора за каждый факт нарушения обязательства;</w:t>
      </w:r>
    </w:p>
    <w:p w14:paraId="7476DD68" w14:textId="77777777" w:rsidR="0015718A" w:rsidRPr="00BA44D8" w:rsidRDefault="0015718A" w:rsidP="0015718A">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Pr>
          <w:rStyle w:val="FontStyle59"/>
          <w:sz w:val="28"/>
          <w:szCs w:val="28"/>
        </w:rPr>
        <w:t xml:space="preserve"> </w:t>
      </w:r>
      <w:r w:rsidRPr="00BA44D8">
        <w:rPr>
          <w:rStyle w:val="FontStyle59"/>
          <w:sz w:val="28"/>
          <w:szCs w:val="28"/>
        </w:rPr>
        <w:t>и/или другими исходными данными, - штраф в размере 0,</w:t>
      </w:r>
      <w:r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0F18DA7E" w14:textId="77777777" w:rsidR="0015718A" w:rsidRPr="00BA44D8" w:rsidRDefault="0015718A" w:rsidP="0015718A">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 предварительного письменного согласования Заказчика, - штраф в размере 1% от цены Договора за каждый факт нарушения обязательства;</w:t>
      </w:r>
    </w:p>
    <w:p w14:paraId="4782C30E" w14:textId="77777777" w:rsidR="0015718A" w:rsidRPr="00435661" w:rsidRDefault="0015718A" w:rsidP="0015718A">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Pr="00F83D9C">
        <w:rPr>
          <w:rStyle w:val="FontStyle59"/>
          <w:i/>
          <w:sz w:val="28"/>
          <w:szCs w:val="28"/>
        </w:rPr>
        <w:tab/>
        <w:t xml:space="preserve">за несвоевременное представление или не представление счета-фактуры - штраф в размере 10 </w:t>
      </w:r>
      <w:r w:rsidRPr="00435661">
        <w:rPr>
          <w:rStyle w:val="FontStyle59"/>
          <w:i/>
          <w:sz w:val="28"/>
          <w:szCs w:val="28"/>
        </w:rPr>
        <w:t>000 руб.</w:t>
      </w:r>
      <w:r w:rsidRPr="00435661">
        <w:rPr>
          <w:rStyle w:val="a5"/>
          <w:i/>
          <w:sz w:val="28"/>
          <w:szCs w:val="28"/>
        </w:rPr>
        <w:footnoteReference w:id="11"/>
      </w:r>
      <w:r w:rsidRPr="00435661">
        <w:rPr>
          <w:rStyle w:val="FontStyle59"/>
          <w:i/>
          <w:sz w:val="28"/>
          <w:szCs w:val="28"/>
        </w:rPr>
        <w:t>;</w:t>
      </w:r>
    </w:p>
    <w:p w14:paraId="7E81BB29" w14:textId="77777777" w:rsidR="0015718A" w:rsidRDefault="0015718A" w:rsidP="0015718A">
      <w:pPr>
        <w:ind w:firstLine="708"/>
        <w:jc w:val="both"/>
        <w:rPr>
          <w:i/>
          <w:sz w:val="28"/>
          <w:szCs w:val="28"/>
        </w:rPr>
      </w:pPr>
      <w:r w:rsidRPr="00F83D9C">
        <w:rPr>
          <w:rStyle w:val="FontStyle59"/>
          <w:i/>
          <w:sz w:val="28"/>
          <w:szCs w:val="28"/>
        </w:rPr>
        <w:t>з)</w:t>
      </w:r>
      <w:r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w:t>
      </w:r>
      <w:r>
        <w:rPr>
          <w:i/>
          <w:sz w:val="28"/>
          <w:szCs w:val="28"/>
        </w:rPr>
        <w:t>п</w:t>
      </w:r>
      <w:r w:rsidRPr="00F83D9C">
        <w:rPr>
          <w:i/>
          <w:sz w:val="28"/>
          <w:szCs w:val="28"/>
        </w:rPr>
        <w:t>п. 6.2.1.</w:t>
      </w:r>
      <w:r>
        <w:rPr>
          <w:i/>
          <w:sz w:val="28"/>
          <w:szCs w:val="28"/>
        </w:rPr>
        <w:t xml:space="preserve">, </w:t>
      </w:r>
      <w:r w:rsidRPr="00C8583B">
        <w:rPr>
          <w:i/>
          <w:sz w:val="28"/>
          <w:szCs w:val="28"/>
        </w:rPr>
        <w:t>6.2.2.</w:t>
      </w:r>
      <w:r w:rsidRPr="00F83D9C">
        <w:rPr>
          <w:i/>
          <w:sz w:val="28"/>
          <w:szCs w:val="28"/>
        </w:rPr>
        <w:t xml:space="preserve"> Договора – неустойку в размере 0,1% от цены Договора за каждый день просрочки</w:t>
      </w:r>
      <w:r w:rsidRPr="00F83D9C">
        <w:rPr>
          <w:rStyle w:val="a5"/>
          <w:i/>
          <w:sz w:val="28"/>
          <w:szCs w:val="28"/>
        </w:rPr>
        <w:footnoteReference w:id="12"/>
      </w:r>
      <w:r>
        <w:rPr>
          <w:i/>
          <w:sz w:val="28"/>
          <w:szCs w:val="28"/>
        </w:rPr>
        <w:t>;</w:t>
      </w:r>
    </w:p>
    <w:p w14:paraId="51F6143F" w14:textId="77777777" w:rsidR="0015718A" w:rsidRPr="007013EE" w:rsidRDefault="0015718A" w:rsidP="0015718A">
      <w:pPr>
        <w:ind w:firstLine="708"/>
        <w:jc w:val="both"/>
        <w:rPr>
          <w:rStyle w:val="FontStyle59"/>
          <w:i/>
          <w:sz w:val="28"/>
          <w:szCs w:val="28"/>
        </w:rPr>
      </w:pPr>
      <w:r w:rsidRPr="007013EE">
        <w:rPr>
          <w:i/>
          <w:sz w:val="28"/>
          <w:szCs w:val="28"/>
        </w:rPr>
        <w:t xml:space="preserve">и) в случае </w:t>
      </w:r>
      <w:r w:rsidRPr="007013EE">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7013EE">
        <w:rPr>
          <w:i/>
          <w:iCs/>
          <w:sz w:val="28"/>
          <w:szCs w:val="28"/>
        </w:rPr>
        <w:t>штраф в размере 15% от цены Договора.</w:t>
      </w:r>
      <w:r w:rsidRPr="007013EE">
        <w:rPr>
          <w:rStyle w:val="a5"/>
          <w:i/>
          <w:iCs/>
          <w:sz w:val="28"/>
          <w:szCs w:val="28"/>
        </w:rPr>
        <w:footnoteReference w:id="13"/>
      </w:r>
    </w:p>
    <w:p w14:paraId="68739491" w14:textId="77777777" w:rsidR="0015718A" w:rsidRPr="00BA44D8" w:rsidRDefault="0015718A" w:rsidP="0015718A">
      <w:pPr>
        <w:pStyle w:val="Style7"/>
        <w:widowControl/>
        <w:tabs>
          <w:tab w:val="left" w:pos="1339"/>
        </w:tabs>
        <w:spacing w:before="10" w:line="322" w:lineRule="exact"/>
        <w:ind w:firstLine="725"/>
        <w:rPr>
          <w:rStyle w:val="FontStyle59"/>
          <w:sz w:val="28"/>
          <w:szCs w:val="28"/>
        </w:rPr>
      </w:pPr>
      <w:r w:rsidRPr="00BA44D8">
        <w:rPr>
          <w:rStyle w:val="FontStyle59"/>
          <w:sz w:val="28"/>
          <w:szCs w:val="28"/>
        </w:rPr>
        <w:lastRenderedPageBreak/>
        <w:t>8.6.</w:t>
      </w:r>
      <w:r w:rsidRPr="00BA44D8">
        <w:rPr>
          <w:rStyle w:val="FontStyle59"/>
          <w:sz w:val="28"/>
          <w:szCs w:val="28"/>
        </w:rPr>
        <w:tab/>
        <w:t>Уплата штрафных санкций за неисполнение или ненадлежащее исполнение не освобождает Стороны от исполнения обязательств.</w:t>
      </w:r>
    </w:p>
    <w:p w14:paraId="35177D28" w14:textId="77777777" w:rsidR="0015718A" w:rsidRPr="00BA44D8" w:rsidRDefault="0015718A" w:rsidP="0015718A">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Pr>
          <w:rStyle w:val="FontStyle59"/>
          <w:sz w:val="28"/>
          <w:szCs w:val="28"/>
        </w:rPr>
        <w:t xml:space="preserve">при условии направления </w:t>
      </w:r>
      <w:r w:rsidRPr="00BA44D8">
        <w:rPr>
          <w:rStyle w:val="FontStyle59"/>
          <w:sz w:val="28"/>
          <w:szCs w:val="28"/>
        </w:rPr>
        <w:t>Сторон</w:t>
      </w:r>
      <w:r>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 требования.</w:t>
      </w:r>
    </w:p>
    <w:p w14:paraId="61293262" w14:textId="77777777" w:rsidR="0015718A" w:rsidRPr="00BA44D8" w:rsidRDefault="0015718A" w:rsidP="0015718A">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 ненадлежащим исполнением Договора, подлежит полному возмещению виновной Стороной.</w:t>
      </w:r>
    </w:p>
    <w:p w14:paraId="047EC50D" w14:textId="77777777" w:rsidR="0015718A" w:rsidRPr="00D96ACB" w:rsidRDefault="0015718A" w:rsidP="0015718A">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14"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14"/>
      <w:r w:rsidRPr="00D96ACB">
        <w:rPr>
          <w:sz w:val="28"/>
          <w:szCs w:val="28"/>
        </w:rPr>
        <w:t xml:space="preserve">, в том числе из сумм, удерживаемых в качестве обеспечения исполнения </w:t>
      </w:r>
      <w:r w:rsidRPr="00D96ACB">
        <w:rPr>
          <w:sz w:val="28"/>
          <w:szCs w:val="28"/>
          <w:shd w:val="clear" w:color="auto" w:fill="FFFFFF"/>
        </w:rPr>
        <w:t>Подрядчиком обязательств гарантийного периода, в соответствии с п. 5.4. Договора</w:t>
      </w:r>
      <w:r w:rsidRPr="00D96ACB">
        <w:rPr>
          <w:sz w:val="28"/>
          <w:szCs w:val="28"/>
        </w:rPr>
        <w:t xml:space="preserve">. </w:t>
      </w:r>
    </w:p>
    <w:p w14:paraId="0E5A4956" w14:textId="77777777" w:rsidR="0015718A" w:rsidRPr="00B303E1" w:rsidRDefault="0015718A" w:rsidP="0015718A">
      <w:pPr>
        <w:ind w:firstLine="708"/>
        <w:jc w:val="both"/>
        <w:rPr>
          <w:bCs/>
          <w:iCs/>
          <w:sz w:val="28"/>
          <w:szCs w:val="28"/>
        </w:rPr>
      </w:pPr>
      <w:r w:rsidRPr="00B303E1">
        <w:rPr>
          <w:bCs/>
          <w:iCs/>
          <w:sz w:val="28"/>
          <w:szCs w:val="28"/>
        </w:rPr>
        <w:t>8.9.</w:t>
      </w:r>
      <w:r w:rsidRPr="00B303E1">
        <w:rPr>
          <w:rFonts w:eastAsiaTheme="minorHAnsi"/>
          <w:bCs/>
          <w:iCs/>
          <w:sz w:val="28"/>
          <w:szCs w:val="28"/>
          <w:lang w:eastAsia="en-US"/>
        </w:rPr>
        <w:t xml:space="preserve"> </w:t>
      </w:r>
      <w:r w:rsidRPr="00B303E1">
        <w:rPr>
          <w:bCs/>
          <w:iCs/>
          <w:sz w:val="28"/>
          <w:szCs w:val="28"/>
        </w:rPr>
        <w:t xml:space="preserve">При обнаружении </w:t>
      </w:r>
      <w:bookmarkStart w:id="15" w:name="_Hlk19693315"/>
      <w:r w:rsidRPr="00B303E1">
        <w:rPr>
          <w:bCs/>
          <w:iCs/>
          <w:sz w:val="28"/>
          <w:szCs w:val="28"/>
        </w:rPr>
        <w:t>недостатков в изыскательских работах</w:t>
      </w:r>
      <w:bookmarkEnd w:id="15"/>
      <w:r w:rsidRPr="00B303E1">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38BC11E7" w14:textId="205CD33F" w:rsidR="0015718A" w:rsidRPr="00B303E1" w:rsidRDefault="0015718A" w:rsidP="0015718A">
      <w:pPr>
        <w:ind w:firstLine="708"/>
        <w:jc w:val="both"/>
        <w:rPr>
          <w:rStyle w:val="FontStyle59"/>
          <w:bCs/>
          <w:iCs/>
          <w:sz w:val="28"/>
          <w:szCs w:val="28"/>
        </w:rPr>
      </w:pPr>
      <w:r w:rsidRPr="00B303E1">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2207A476" w14:textId="77777777" w:rsidR="0015718A" w:rsidRPr="00BA44D8" w:rsidRDefault="0015718A" w:rsidP="0015718A">
      <w:pPr>
        <w:pStyle w:val="Style5"/>
        <w:widowControl/>
        <w:spacing w:line="240" w:lineRule="exact"/>
        <w:rPr>
          <w:sz w:val="28"/>
          <w:szCs w:val="28"/>
        </w:rPr>
      </w:pPr>
    </w:p>
    <w:p w14:paraId="1A3CF8AB" w14:textId="77777777" w:rsidR="0015718A" w:rsidRPr="00BA44D8" w:rsidRDefault="0015718A" w:rsidP="0015718A">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301C7BA2" w14:textId="77777777" w:rsidR="0015718A" w:rsidRPr="00BA44D8" w:rsidRDefault="0015718A" w:rsidP="0015718A">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органов государственной власти.</w:t>
      </w:r>
    </w:p>
    <w:p w14:paraId="4FBFC294" w14:textId="77777777" w:rsidR="0015718A" w:rsidRPr="00BA44D8" w:rsidRDefault="0015718A" w:rsidP="0015718A">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 палатой, является достаточным подтверждением наличия и продолжительности действия непреодолимой силы.</w:t>
      </w:r>
    </w:p>
    <w:p w14:paraId="0A98819C" w14:textId="77777777" w:rsidR="0015718A" w:rsidRPr="00BA44D8" w:rsidRDefault="0015718A" w:rsidP="004264AB">
      <w:pPr>
        <w:pStyle w:val="Style7"/>
        <w:widowControl/>
        <w:numPr>
          <w:ilvl w:val="0"/>
          <w:numId w:val="15"/>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17B0E8FC" w14:textId="77777777" w:rsidR="0015718A" w:rsidRPr="00487481" w:rsidRDefault="0015718A" w:rsidP="004264AB">
      <w:pPr>
        <w:pStyle w:val="Style7"/>
        <w:widowControl/>
        <w:numPr>
          <w:ilvl w:val="0"/>
          <w:numId w:val="15"/>
        </w:numPr>
        <w:tabs>
          <w:tab w:val="left" w:pos="1320"/>
        </w:tabs>
        <w:spacing w:line="326" w:lineRule="exact"/>
        <w:ind w:firstLine="720"/>
        <w:rPr>
          <w:rStyle w:val="FontStyle59"/>
          <w:sz w:val="28"/>
          <w:szCs w:val="28"/>
        </w:rPr>
      </w:pPr>
      <w:r w:rsidRPr="00BA44D8">
        <w:rPr>
          <w:rStyle w:val="FontStyle59"/>
          <w:sz w:val="28"/>
          <w:szCs w:val="28"/>
        </w:rPr>
        <w:t xml:space="preserve">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w:t>
      </w:r>
      <w:r w:rsidRPr="00BA44D8">
        <w:rPr>
          <w:rStyle w:val="FontStyle59"/>
          <w:sz w:val="28"/>
          <w:szCs w:val="28"/>
        </w:rPr>
        <w:lastRenderedPageBreak/>
        <w:t>одностороннем порядке расторгнуть Договор путем направления другой Стороне соответствующего извещения.</w:t>
      </w:r>
    </w:p>
    <w:p w14:paraId="78E6BE92" w14:textId="77777777" w:rsidR="0015718A" w:rsidRPr="00BA44D8" w:rsidRDefault="0015718A" w:rsidP="0015718A">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4729DBA1" w14:textId="77777777" w:rsidR="0015718A" w:rsidRPr="00BA44D8" w:rsidRDefault="0015718A" w:rsidP="0015718A">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2BDB7B3E" w14:textId="77777777" w:rsidR="0015718A" w:rsidRPr="00BA44D8" w:rsidRDefault="0015718A" w:rsidP="0015718A">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 дополнительного соглашения;</w:t>
      </w:r>
    </w:p>
    <w:p w14:paraId="1E13C581" w14:textId="77777777" w:rsidR="0015718A" w:rsidRPr="00BA44D8" w:rsidRDefault="0015718A" w:rsidP="0015718A">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 Договора;</w:t>
      </w:r>
    </w:p>
    <w:p w14:paraId="778CA061" w14:textId="77777777" w:rsidR="0015718A" w:rsidRPr="00BA44D8" w:rsidRDefault="0015718A" w:rsidP="0015718A">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68F1A41E" w14:textId="77777777" w:rsidR="0015718A" w:rsidRPr="00BA44D8" w:rsidRDefault="0015718A" w:rsidP="0015718A">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 законодательством Российской Федерации.</w:t>
      </w:r>
    </w:p>
    <w:p w14:paraId="19320EE8" w14:textId="77777777" w:rsidR="0015718A" w:rsidRPr="00BA44D8" w:rsidRDefault="0015718A" w:rsidP="0015718A">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Pr>
          <w:sz w:val="28"/>
          <w:szCs w:val="28"/>
        </w:rPr>
        <w:t xml:space="preserve"> </w:t>
      </w:r>
    </w:p>
    <w:p w14:paraId="3072A55C" w14:textId="77777777" w:rsidR="0015718A" w:rsidRPr="00BA44D8" w:rsidRDefault="0015718A" w:rsidP="0015718A">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Подрядчика несостоятельным (банкротом);</w:t>
      </w:r>
    </w:p>
    <w:p w14:paraId="393E9469" w14:textId="77777777" w:rsidR="0015718A" w:rsidRPr="00BA44D8" w:rsidRDefault="0015718A" w:rsidP="0015718A">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прекращения (приостановления) Свидетельства, а также внесением в Свидетельство изменений, не позволяющих продолжать выполнение Работ, требований других документов в рамках действующего законодательства, лишающих Подрядчика </w:t>
      </w:r>
      <w:r>
        <w:rPr>
          <w:rStyle w:val="FontStyle59"/>
          <w:sz w:val="28"/>
          <w:szCs w:val="28"/>
        </w:rPr>
        <w:t xml:space="preserve">или субподрядчика </w:t>
      </w:r>
      <w:r w:rsidRPr="00BA44D8">
        <w:rPr>
          <w:rStyle w:val="FontStyle59"/>
          <w:sz w:val="28"/>
          <w:szCs w:val="28"/>
        </w:rPr>
        <w:t>права на производство Работ;</w:t>
      </w:r>
    </w:p>
    <w:p w14:paraId="30D05FC1" w14:textId="77777777" w:rsidR="0015718A" w:rsidRPr="00BA44D8" w:rsidRDefault="0015718A" w:rsidP="0015718A">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 предусмотренные Календарным планом Работ;</w:t>
      </w:r>
    </w:p>
    <w:p w14:paraId="44F64043" w14:textId="77777777" w:rsidR="0015718A" w:rsidRPr="00BA44D8" w:rsidRDefault="0015718A" w:rsidP="0015718A">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 указания Заказчика письменного извещения выполнение работ;</w:t>
      </w:r>
    </w:p>
    <w:p w14:paraId="360C1951" w14:textId="77777777" w:rsidR="0015718A" w:rsidRPr="00BA44D8" w:rsidRDefault="0015718A" w:rsidP="0015718A">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Pr="00254EFA">
        <w:rPr>
          <w:sz w:val="28"/>
          <w:szCs w:val="28"/>
        </w:rPr>
        <w:t>Подрядчик нарушает срок сдачи результат</w:t>
      </w:r>
      <w:r>
        <w:rPr>
          <w:sz w:val="28"/>
          <w:szCs w:val="28"/>
        </w:rPr>
        <w:t>ов</w:t>
      </w:r>
      <w:r w:rsidRPr="00254EFA">
        <w:rPr>
          <w:sz w:val="28"/>
          <w:szCs w:val="28"/>
        </w:rPr>
        <w:t xml:space="preserve"> </w:t>
      </w:r>
      <w:r>
        <w:rPr>
          <w:sz w:val="28"/>
          <w:szCs w:val="28"/>
        </w:rPr>
        <w:t>Р</w:t>
      </w:r>
      <w:r w:rsidRPr="00254EFA">
        <w:rPr>
          <w:sz w:val="28"/>
          <w:szCs w:val="28"/>
        </w:rPr>
        <w:t>абот более, чем на 3 (три) рабочих дня</w:t>
      </w:r>
      <w:r w:rsidRPr="00BA44D8">
        <w:rPr>
          <w:rStyle w:val="FontStyle59"/>
          <w:sz w:val="28"/>
          <w:szCs w:val="28"/>
        </w:rPr>
        <w:t>;</w:t>
      </w:r>
    </w:p>
    <w:p w14:paraId="0933FD24" w14:textId="77777777" w:rsidR="0015718A" w:rsidRPr="00BA44D8" w:rsidRDefault="0015718A" w:rsidP="0015718A">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 органов (организаций) доработать результаты Работ.</w:t>
      </w:r>
    </w:p>
    <w:p w14:paraId="2A82F0D9" w14:textId="77777777" w:rsidR="0015718A" w:rsidRPr="00BA44D8" w:rsidRDefault="0015718A" w:rsidP="0015718A">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7C5E7318" w14:textId="77777777" w:rsidR="0015718A" w:rsidRDefault="0015718A" w:rsidP="0015718A">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 нарушает условия Договора</w:t>
      </w:r>
      <w:r>
        <w:rPr>
          <w:rStyle w:val="FontStyle59"/>
          <w:sz w:val="28"/>
          <w:szCs w:val="28"/>
        </w:rPr>
        <w:t>;</w:t>
      </w:r>
    </w:p>
    <w:p w14:paraId="4E725DBF" w14:textId="77777777" w:rsidR="0015718A" w:rsidRPr="00BE4FE1" w:rsidRDefault="0015718A" w:rsidP="0015718A">
      <w:pPr>
        <w:pStyle w:val="Style7"/>
        <w:widowControl/>
        <w:tabs>
          <w:tab w:val="left" w:pos="1042"/>
        </w:tabs>
        <w:spacing w:line="322" w:lineRule="exact"/>
        <w:ind w:firstLine="701"/>
        <w:rPr>
          <w:rStyle w:val="FontStyle59"/>
          <w:i/>
          <w:iCs/>
          <w:sz w:val="28"/>
          <w:szCs w:val="28"/>
        </w:rPr>
      </w:pPr>
      <w:r w:rsidRPr="00BE4FE1">
        <w:rPr>
          <w:rStyle w:val="FontStyle59"/>
          <w:i/>
          <w:iCs/>
          <w:sz w:val="28"/>
          <w:szCs w:val="28"/>
        </w:rPr>
        <w:t xml:space="preserve">и) </w:t>
      </w:r>
      <w:bookmarkStart w:id="16" w:name="_Hlk35262471"/>
      <w:r w:rsidRPr="00BE4FE1">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6"/>
      <w:r w:rsidRPr="00BE4FE1">
        <w:rPr>
          <w:rStyle w:val="FontStyle59"/>
          <w:i/>
          <w:iCs/>
          <w:sz w:val="28"/>
          <w:szCs w:val="28"/>
        </w:rPr>
        <w:t>.</w:t>
      </w:r>
      <w:r w:rsidRPr="00BE4FE1">
        <w:rPr>
          <w:rStyle w:val="a5"/>
          <w:i/>
          <w:iCs/>
          <w:sz w:val="28"/>
          <w:szCs w:val="28"/>
        </w:rPr>
        <w:footnoteReference w:id="14"/>
      </w:r>
    </w:p>
    <w:p w14:paraId="1483564F" w14:textId="77777777" w:rsidR="0015718A" w:rsidRDefault="0015718A" w:rsidP="0015718A">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0D92DA16" w14:textId="77777777" w:rsidR="0015718A" w:rsidRPr="00BA44D8" w:rsidRDefault="0015718A" w:rsidP="0015718A">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55C5391C" w14:textId="77777777" w:rsidR="0015718A" w:rsidRPr="00BA44D8" w:rsidRDefault="0015718A" w:rsidP="0015718A">
      <w:pPr>
        <w:pStyle w:val="Style7"/>
        <w:widowControl/>
        <w:tabs>
          <w:tab w:val="left" w:pos="1157"/>
        </w:tabs>
        <w:spacing w:before="5" w:line="322" w:lineRule="exact"/>
        <w:ind w:firstLine="720"/>
        <w:rPr>
          <w:rStyle w:val="FontStyle59"/>
          <w:sz w:val="28"/>
          <w:szCs w:val="28"/>
        </w:rPr>
      </w:pPr>
      <w:r w:rsidRPr="00BA44D8">
        <w:rPr>
          <w:rStyle w:val="FontStyle59"/>
          <w:sz w:val="28"/>
          <w:szCs w:val="28"/>
        </w:rPr>
        <w:lastRenderedPageBreak/>
        <w:t>а)</w:t>
      </w:r>
      <w:r w:rsidRPr="00BA44D8">
        <w:rPr>
          <w:rStyle w:val="FontStyle59"/>
          <w:sz w:val="28"/>
          <w:szCs w:val="28"/>
        </w:rPr>
        <w:tab/>
        <w:t>признания в установленном порядке Заказчика несостоятельным (банкротом);</w:t>
      </w:r>
    </w:p>
    <w:p w14:paraId="0A2CCD14" w14:textId="77777777" w:rsidR="0015718A" w:rsidRPr="00BA44D8" w:rsidRDefault="0015718A" w:rsidP="0015718A">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 принятые Заказчиком Работы более чем на 30 (тридцать) календарных дней;</w:t>
      </w:r>
    </w:p>
    <w:p w14:paraId="73C42CF0" w14:textId="77777777" w:rsidR="0015718A" w:rsidRPr="00BA44D8" w:rsidRDefault="0015718A" w:rsidP="0015718A">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 на срок, превышающий 90 (девяносто) календарных дней.</w:t>
      </w:r>
    </w:p>
    <w:p w14:paraId="47FCE7A0" w14:textId="77777777" w:rsidR="0015718A" w:rsidRPr="00BA44D8" w:rsidRDefault="0015718A" w:rsidP="0015718A">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Pr="00D61EFB">
        <w:rPr>
          <w:sz w:val="28"/>
          <w:szCs w:val="28"/>
        </w:rPr>
        <w:t>Заказчик вправе в любое время (без указания причин отказа от Договора)</w:t>
      </w:r>
      <w:r>
        <w:rPr>
          <w:sz w:val="28"/>
          <w:szCs w:val="28"/>
        </w:rPr>
        <w:t>,</w:t>
      </w:r>
      <w:r w:rsidRPr="00D61EFB">
        <w:rPr>
          <w:sz w:val="28"/>
          <w:szCs w:val="28"/>
        </w:rPr>
        <w:t xml:space="preserve"> до сдачи ему Работ</w:t>
      </w:r>
      <w:r>
        <w:rPr>
          <w:sz w:val="28"/>
          <w:szCs w:val="28"/>
        </w:rPr>
        <w:t>,</w:t>
      </w:r>
      <w:r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4C4EC974" w14:textId="77777777" w:rsidR="0015718A" w:rsidRDefault="0015718A" w:rsidP="0015718A">
      <w:pPr>
        <w:pStyle w:val="Style5"/>
        <w:widowControl/>
        <w:spacing w:line="240" w:lineRule="auto"/>
        <w:jc w:val="center"/>
        <w:rPr>
          <w:rStyle w:val="FontStyle59"/>
          <w:sz w:val="28"/>
          <w:szCs w:val="28"/>
        </w:rPr>
      </w:pPr>
    </w:p>
    <w:p w14:paraId="0593494D" w14:textId="77777777" w:rsidR="0015718A" w:rsidRPr="00BA44D8" w:rsidRDefault="0015718A" w:rsidP="0015718A">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7E6FC07F" w14:textId="77777777" w:rsidR="0015718A" w:rsidRPr="00F86633" w:rsidRDefault="0015718A" w:rsidP="004264AB">
      <w:pPr>
        <w:pStyle w:val="Style7"/>
        <w:widowControl/>
        <w:numPr>
          <w:ilvl w:val="0"/>
          <w:numId w:val="16"/>
        </w:numPr>
        <w:tabs>
          <w:tab w:val="left" w:pos="1363"/>
        </w:tabs>
        <w:spacing w:line="322" w:lineRule="exact"/>
        <w:ind w:firstLine="749"/>
        <w:rPr>
          <w:rStyle w:val="FontStyle59"/>
          <w:sz w:val="28"/>
          <w:szCs w:val="28"/>
        </w:rPr>
      </w:pPr>
      <w:r w:rsidRPr="00F86633">
        <w:rPr>
          <w:rStyle w:val="FontStyle59"/>
          <w:sz w:val="28"/>
          <w:szCs w:val="28"/>
        </w:rPr>
        <w:t>Разногласия по Договору решаются в претензионном порядке, срок рассмотрения претензии - 5 (пять) рабочих дней.</w:t>
      </w:r>
    </w:p>
    <w:p w14:paraId="2038CAD0" w14:textId="77777777" w:rsidR="0015718A" w:rsidRPr="00BA44D8" w:rsidRDefault="0015718A" w:rsidP="004264AB">
      <w:pPr>
        <w:pStyle w:val="Style7"/>
        <w:widowControl/>
        <w:numPr>
          <w:ilvl w:val="0"/>
          <w:numId w:val="16"/>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3DC95F03" w14:textId="77777777" w:rsidR="0015718A" w:rsidRPr="000A2EEC" w:rsidRDefault="0015718A" w:rsidP="004264AB">
      <w:pPr>
        <w:pStyle w:val="Style7"/>
        <w:widowControl/>
        <w:numPr>
          <w:ilvl w:val="0"/>
          <w:numId w:val="16"/>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 за исключением указанных в пп. 10.2.-10.4. Договора.</w:t>
      </w:r>
    </w:p>
    <w:p w14:paraId="714EBA92" w14:textId="77777777" w:rsidR="0015718A" w:rsidRPr="00BA44D8" w:rsidRDefault="0015718A" w:rsidP="0015718A">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745873FD" w14:textId="77777777" w:rsidR="0015718A" w:rsidRPr="00BA44D8" w:rsidRDefault="0015718A" w:rsidP="0015718A">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0066A1FB" w14:textId="77777777" w:rsidR="0015718A" w:rsidRPr="00BA44D8" w:rsidRDefault="0015718A" w:rsidP="004264AB">
      <w:pPr>
        <w:pStyle w:val="Style7"/>
        <w:widowControl/>
        <w:numPr>
          <w:ilvl w:val="0"/>
          <w:numId w:val="17"/>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7C60D167" w14:textId="77777777" w:rsidR="0015718A" w:rsidRPr="00BA44D8" w:rsidRDefault="0015718A" w:rsidP="004264AB">
      <w:pPr>
        <w:pStyle w:val="Style7"/>
        <w:widowControl/>
        <w:numPr>
          <w:ilvl w:val="0"/>
          <w:numId w:val="17"/>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294E579A" w14:textId="77777777" w:rsidR="0015718A" w:rsidRPr="00BA44D8" w:rsidRDefault="0015718A" w:rsidP="004264AB">
      <w:pPr>
        <w:pStyle w:val="Style7"/>
        <w:widowControl/>
        <w:numPr>
          <w:ilvl w:val="0"/>
          <w:numId w:val="17"/>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8" w:name="_Hlk23430042"/>
      <w:r w:rsidRPr="00BA44D8">
        <w:rPr>
          <w:rStyle w:val="FontStyle59"/>
          <w:sz w:val="28"/>
          <w:szCs w:val="28"/>
        </w:rPr>
        <w:t>стоимости Работ</w:t>
      </w:r>
      <w:bookmarkEnd w:id="18"/>
      <w:r w:rsidRPr="00BA44D8">
        <w:rPr>
          <w:rStyle w:val="FontStyle59"/>
          <w:sz w:val="28"/>
          <w:szCs w:val="28"/>
        </w:rPr>
        <w:t>;</w:t>
      </w:r>
    </w:p>
    <w:p w14:paraId="3D83887C" w14:textId="77777777" w:rsidR="0015718A" w:rsidRPr="00BA44D8" w:rsidRDefault="0015718A" w:rsidP="004264AB">
      <w:pPr>
        <w:pStyle w:val="Style7"/>
        <w:widowControl/>
        <w:numPr>
          <w:ilvl w:val="0"/>
          <w:numId w:val="17"/>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7A17D935" w14:textId="77777777" w:rsidR="0015718A" w:rsidRPr="00BA44D8" w:rsidRDefault="0015718A" w:rsidP="004264AB">
      <w:pPr>
        <w:pStyle w:val="Style7"/>
        <w:widowControl/>
        <w:numPr>
          <w:ilvl w:val="0"/>
          <w:numId w:val="17"/>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7FF4B020" w14:textId="77777777" w:rsidR="0015718A" w:rsidRPr="00BA44D8" w:rsidRDefault="0015718A" w:rsidP="004264AB">
      <w:pPr>
        <w:pStyle w:val="Style7"/>
        <w:widowControl/>
        <w:numPr>
          <w:ilvl w:val="0"/>
          <w:numId w:val="17"/>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6915AECA" w14:textId="77777777" w:rsidR="0015718A" w:rsidRDefault="0015718A" w:rsidP="0015718A">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Pr>
          <w:rStyle w:val="FontStyle59"/>
          <w:sz w:val="28"/>
          <w:szCs w:val="28"/>
        </w:rPr>
        <w:t xml:space="preserve"> </w:t>
      </w:r>
      <w:r w:rsidRPr="00BA44D8">
        <w:rPr>
          <w:rStyle w:val="FontStyle59"/>
          <w:sz w:val="28"/>
          <w:szCs w:val="28"/>
        </w:rPr>
        <w:t>силу.</w:t>
      </w:r>
    </w:p>
    <w:p w14:paraId="4419B135" w14:textId="28B01612" w:rsidR="0015718A" w:rsidRDefault="0015718A" w:rsidP="003C02A0">
      <w:pPr>
        <w:pStyle w:val="Style18"/>
        <w:widowControl/>
        <w:spacing w:line="240" w:lineRule="auto"/>
        <w:ind w:left="542" w:right="2688"/>
        <w:rPr>
          <w:rStyle w:val="FontStyle59"/>
          <w:sz w:val="28"/>
          <w:szCs w:val="28"/>
        </w:rPr>
      </w:pPr>
    </w:p>
    <w:p w14:paraId="064B85E3" w14:textId="77777777" w:rsidR="0015718A" w:rsidRPr="00BA44D8" w:rsidRDefault="0015718A" w:rsidP="003C02A0">
      <w:pPr>
        <w:pStyle w:val="Style18"/>
        <w:widowControl/>
        <w:spacing w:line="240" w:lineRule="auto"/>
        <w:ind w:left="542" w:right="2688"/>
        <w:rPr>
          <w:rStyle w:val="FontStyle59"/>
          <w:sz w:val="28"/>
          <w:szCs w:val="28"/>
        </w:rPr>
      </w:pPr>
    </w:p>
    <w:p w14:paraId="25EBDB15"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64408DB7"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26AAA1E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B89A490"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A7ADE31" w14:textId="77777777" w:rsidR="003B2A3F" w:rsidRPr="00627B33" w:rsidRDefault="003B2A3F" w:rsidP="003B2A3F">
            <w:pPr>
              <w:pStyle w:val="2"/>
              <w:jc w:val="left"/>
              <w:rPr>
                <w:szCs w:val="24"/>
              </w:rPr>
            </w:pPr>
            <w:r w:rsidRPr="00627B33">
              <w:rPr>
                <w:szCs w:val="24"/>
              </w:rPr>
              <w:t>Подрядчик</w:t>
            </w:r>
          </w:p>
        </w:tc>
      </w:tr>
      <w:tr w:rsidR="003B2A3F" w:rsidRPr="0058473C" w14:paraId="3F6AF06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B127CF9"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515D0A" w14:textId="77777777" w:rsidR="003B2A3F" w:rsidRPr="00627B33" w:rsidRDefault="003B2A3F" w:rsidP="003B2A3F">
            <w:pPr>
              <w:shd w:val="clear" w:color="auto" w:fill="FFFFFF"/>
              <w:rPr>
                <w:b/>
              </w:rPr>
            </w:pPr>
          </w:p>
        </w:tc>
      </w:tr>
      <w:tr w:rsidR="003B2A3F" w:rsidRPr="0058473C" w14:paraId="40CD2884"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962406"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EF0A3EB" w14:textId="77777777" w:rsidR="003B2A3F" w:rsidRPr="00627B33" w:rsidRDefault="003B2A3F" w:rsidP="00F61991">
            <w:pPr>
              <w:shd w:val="clear" w:color="auto" w:fill="FFFFFF"/>
            </w:pPr>
            <w:r w:rsidRPr="00627B33">
              <w:t xml:space="preserve">ИНН </w:t>
            </w:r>
          </w:p>
        </w:tc>
      </w:tr>
      <w:tr w:rsidR="003B2A3F" w:rsidRPr="0058473C" w14:paraId="14034EE3"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9827FF"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D432585"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6595DE1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5DF61FC6" w14:textId="77777777" w:rsidR="003B2A3F" w:rsidRPr="00A67F2E" w:rsidRDefault="00F61991" w:rsidP="00F61991">
            <w:pPr>
              <w:ind w:right="-80"/>
            </w:pPr>
            <w:r w:rsidRPr="007B6DA7">
              <w:t xml:space="preserve">399071, Липецкая область, Грязинский район, село Казинка, территория ОЭЗ ППТ Липецк, </w:t>
            </w:r>
            <w:r w:rsidRPr="007B6DA7">
              <w:lastRenderedPageBreak/>
              <w:t>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62DC971"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7BADD98A"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755991" w14:textId="77777777" w:rsidR="003B2A3F" w:rsidRPr="00627B33" w:rsidRDefault="003B2A3F" w:rsidP="00F61991">
            <w:r w:rsidRPr="00627B33">
              <w:t xml:space="preserve">р/с  </w:t>
            </w:r>
          </w:p>
          <w:p w14:paraId="4DF9E146"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440CDB" w14:textId="77777777" w:rsidR="003B2A3F" w:rsidRPr="00627B33" w:rsidRDefault="003B2A3F" w:rsidP="00F61991">
            <w:pPr>
              <w:shd w:val="clear" w:color="auto" w:fill="FFFFFF"/>
            </w:pPr>
            <w:r w:rsidRPr="00627B33">
              <w:t xml:space="preserve">р/с </w:t>
            </w:r>
          </w:p>
        </w:tc>
      </w:tr>
      <w:tr w:rsidR="003B2A3F" w:rsidRPr="0058473C" w14:paraId="3503143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7F74DF"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B38506" w14:textId="77777777" w:rsidR="003B2A3F" w:rsidRPr="00627B33" w:rsidRDefault="003B2A3F" w:rsidP="00F61991">
            <w:pPr>
              <w:shd w:val="clear" w:color="auto" w:fill="FFFFFF"/>
            </w:pPr>
            <w:r w:rsidRPr="00627B33">
              <w:t xml:space="preserve">к/с </w:t>
            </w:r>
          </w:p>
        </w:tc>
      </w:tr>
      <w:tr w:rsidR="003B2A3F" w:rsidRPr="0058473C" w14:paraId="1578F16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22C58ED"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A5C641A" w14:textId="77777777" w:rsidR="003B2A3F" w:rsidRPr="00627B33" w:rsidRDefault="003B2A3F" w:rsidP="00F61991">
            <w:pPr>
              <w:shd w:val="clear" w:color="auto" w:fill="FFFFFF"/>
            </w:pPr>
            <w:r w:rsidRPr="00627B33">
              <w:t xml:space="preserve">БИК </w:t>
            </w:r>
          </w:p>
        </w:tc>
      </w:tr>
      <w:tr w:rsidR="003B2A3F" w:rsidRPr="0058473C" w14:paraId="5709086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BD263A5"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1459F9D"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049AF49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0932983"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8AC49D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47A4F83A"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1ED3A097"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5F2C810D" w14:textId="77777777" w:rsidTr="00CD24F4">
        <w:tc>
          <w:tcPr>
            <w:tcW w:w="5245" w:type="dxa"/>
            <w:vAlign w:val="center"/>
          </w:tcPr>
          <w:p w14:paraId="37C47A54" w14:textId="77777777" w:rsidR="00CD24F4" w:rsidRPr="00CD24F4" w:rsidRDefault="00CD24F4" w:rsidP="00CD24F4">
            <w:pPr>
              <w:rPr>
                <w:b/>
                <w:sz w:val="28"/>
                <w:szCs w:val="28"/>
              </w:rPr>
            </w:pPr>
            <w:r w:rsidRPr="00CD24F4">
              <w:rPr>
                <w:b/>
                <w:sz w:val="28"/>
                <w:szCs w:val="28"/>
              </w:rPr>
              <w:t>Заказчик</w:t>
            </w:r>
          </w:p>
          <w:p w14:paraId="0795A835" w14:textId="77777777" w:rsidR="00CD24F4" w:rsidRPr="00CD24F4" w:rsidRDefault="00CD24F4" w:rsidP="00CD24F4">
            <w:pPr>
              <w:rPr>
                <w:rStyle w:val="ac"/>
                <w:b w:val="0"/>
                <w:bCs/>
                <w:sz w:val="28"/>
                <w:szCs w:val="28"/>
              </w:rPr>
            </w:pPr>
            <w:r w:rsidRPr="00CD24F4">
              <w:rPr>
                <w:sz w:val="28"/>
                <w:szCs w:val="28"/>
              </w:rPr>
              <w:t>АО «ОЭЗ ППТ «Липецк»</w:t>
            </w:r>
          </w:p>
          <w:p w14:paraId="1362BBDE" w14:textId="77777777" w:rsidR="00CD24F4" w:rsidRPr="00CD24F4" w:rsidRDefault="00CD24F4" w:rsidP="00CD24F4">
            <w:pPr>
              <w:rPr>
                <w:b/>
                <w:sz w:val="28"/>
                <w:szCs w:val="28"/>
              </w:rPr>
            </w:pPr>
            <w:r>
              <w:rPr>
                <w:b/>
                <w:sz w:val="28"/>
                <w:szCs w:val="28"/>
              </w:rPr>
              <w:t>_______________________</w:t>
            </w:r>
          </w:p>
        </w:tc>
        <w:tc>
          <w:tcPr>
            <w:tcW w:w="5015" w:type="dxa"/>
          </w:tcPr>
          <w:p w14:paraId="4DCDF97B"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71E8C89C" w14:textId="77777777" w:rsidR="00CD24F4" w:rsidRDefault="00CD24F4" w:rsidP="00CD24F4">
            <w:pPr>
              <w:ind w:firstLine="34"/>
              <w:rPr>
                <w:sz w:val="28"/>
                <w:szCs w:val="28"/>
              </w:rPr>
            </w:pPr>
            <w:r>
              <w:rPr>
                <w:sz w:val="28"/>
                <w:szCs w:val="28"/>
              </w:rPr>
              <w:t>____________________</w:t>
            </w:r>
          </w:p>
          <w:p w14:paraId="0A64FC37" w14:textId="77777777" w:rsidR="00CD24F4" w:rsidRPr="00CD24F4" w:rsidRDefault="00CD24F4" w:rsidP="00CD24F4">
            <w:pPr>
              <w:ind w:firstLine="34"/>
              <w:rPr>
                <w:sz w:val="28"/>
                <w:szCs w:val="28"/>
              </w:rPr>
            </w:pPr>
            <w:r>
              <w:rPr>
                <w:sz w:val="28"/>
                <w:szCs w:val="28"/>
              </w:rPr>
              <w:t>____________________</w:t>
            </w:r>
          </w:p>
        </w:tc>
      </w:tr>
      <w:tr w:rsidR="00CD24F4" w:rsidRPr="00CD24F4" w14:paraId="336091E8" w14:textId="77777777" w:rsidTr="00CD24F4">
        <w:tc>
          <w:tcPr>
            <w:tcW w:w="5245" w:type="dxa"/>
          </w:tcPr>
          <w:p w14:paraId="495FBCF8" w14:textId="77777777" w:rsidR="00CD24F4" w:rsidRPr="00CD24F4" w:rsidRDefault="00CD24F4" w:rsidP="00CD24F4">
            <w:pPr>
              <w:rPr>
                <w:sz w:val="28"/>
                <w:szCs w:val="28"/>
              </w:rPr>
            </w:pPr>
          </w:p>
          <w:p w14:paraId="78E1497C"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75CD209D" w14:textId="77777777" w:rsidR="00CD24F4" w:rsidRPr="00CD24F4" w:rsidRDefault="00CD24F4" w:rsidP="00CD24F4">
            <w:pPr>
              <w:rPr>
                <w:sz w:val="28"/>
                <w:szCs w:val="28"/>
              </w:rPr>
            </w:pPr>
          </w:p>
          <w:p w14:paraId="59692FEE"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ACA3FF5" w14:textId="77777777" w:rsidR="00B367CC" w:rsidRDefault="00B367CC" w:rsidP="00862A1D">
      <w:pPr>
        <w:pStyle w:val="Style6"/>
        <w:widowControl/>
        <w:tabs>
          <w:tab w:val="left" w:leader="underscore" w:pos="0"/>
        </w:tabs>
        <w:spacing w:before="67" w:after="322" w:line="317" w:lineRule="exact"/>
        <w:ind w:firstLine="0"/>
        <w:jc w:val="center"/>
        <w:rPr>
          <w:rStyle w:val="FontStyle59"/>
          <w:sz w:val="28"/>
          <w:szCs w:val="28"/>
        </w:rPr>
      </w:pPr>
    </w:p>
    <w:p w14:paraId="5C046934" w14:textId="77777777" w:rsidR="00862A1D" w:rsidRDefault="00862A1D" w:rsidP="00FF5457">
      <w:pPr>
        <w:pStyle w:val="Style6"/>
        <w:widowControl/>
        <w:tabs>
          <w:tab w:val="left" w:leader="underscore" w:pos="2462"/>
        </w:tabs>
        <w:spacing w:before="67" w:after="322" w:line="317" w:lineRule="exact"/>
        <w:ind w:firstLine="744"/>
        <w:rPr>
          <w:rStyle w:val="FontStyle59"/>
          <w:sz w:val="28"/>
          <w:szCs w:val="28"/>
        </w:rPr>
      </w:pPr>
    </w:p>
    <w:p w14:paraId="3044C982" w14:textId="77777777" w:rsidR="00FF5457" w:rsidRPr="00F74356" w:rsidRDefault="00FF5457" w:rsidP="00FF5457">
      <w:pPr>
        <w:pStyle w:val="Style5"/>
        <w:widowControl/>
        <w:tabs>
          <w:tab w:val="left" w:pos="4795"/>
        </w:tabs>
        <w:spacing w:before="192" w:line="240" w:lineRule="auto"/>
        <w:ind w:right="1498"/>
        <w:jc w:val="center"/>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59F33CFE" w14:textId="77777777" w:rsidR="00CC04DE" w:rsidRPr="00F74356" w:rsidRDefault="00CC04DE" w:rsidP="00FF5457">
      <w:pPr>
        <w:pStyle w:val="Style40"/>
        <w:widowControl/>
        <w:spacing w:before="53"/>
        <w:jc w:val="right"/>
        <w:rPr>
          <w:rStyle w:val="FontStyle72"/>
        </w:rPr>
      </w:pPr>
    </w:p>
    <w:p w14:paraId="6377C206"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045B53A6" w14:textId="77777777" w:rsidR="00A625FC" w:rsidRPr="00F74356" w:rsidRDefault="00A625FC" w:rsidP="00A625FC">
      <w:pPr>
        <w:pStyle w:val="Style40"/>
        <w:widowControl/>
        <w:spacing w:before="53"/>
        <w:jc w:val="right"/>
        <w:rPr>
          <w:rStyle w:val="FontStyle72"/>
        </w:rPr>
      </w:pPr>
      <w:r w:rsidRPr="00F74356">
        <w:rPr>
          <w:rStyle w:val="FontStyle72"/>
        </w:rPr>
        <w:lastRenderedPageBreak/>
        <w:t>Приложение №</w:t>
      </w:r>
      <w:r>
        <w:rPr>
          <w:rStyle w:val="FontStyle72"/>
        </w:rPr>
        <w:t>1</w:t>
      </w:r>
    </w:p>
    <w:p w14:paraId="3EA4B742" w14:textId="77777777" w:rsidR="00A625FC" w:rsidRPr="00F74356" w:rsidRDefault="00A625FC" w:rsidP="00A625FC">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50174268" w14:textId="69AB4D21" w:rsidR="00A625FC" w:rsidRDefault="00A625FC" w:rsidP="00FF5457">
      <w:pPr>
        <w:pStyle w:val="Style40"/>
        <w:widowControl/>
        <w:spacing w:before="53"/>
        <w:jc w:val="right"/>
        <w:rPr>
          <w:rStyle w:val="FontStyle72"/>
        </w:rPr>
      </w:pPr>
    </w:p>
    <w:p w14:paraId="6BBADC81" w14:textId="77777777" w:rsidR="005D5F42" w:rsidRDefault="005D5F42" w:rsidP="00FF5457">
      <w:pPr>
        <w:pStyle w:val="Style40"/>
        <w:widowControl/>
        <w:spacing w:before="53"/>
        <w:jc w:val="right"/>
        <w:rPr>
          <w:rStyle w:val="FontStyle72"/>
        </w:rPr>
      </w:pPr>
    </w:p>
    <w:p w14:paraId="5FE8C587" w14:textId="2D101F65" w:rsidR="004264AB" w:rsidRPr="004264AB" w:rsidRDefault="004264AB" w:rsidP="004264AB">
      <w:pPr>
        <w:pBdr>
          <w:bottom w:val="thickThinSmallGap" w:sz="24" w:space="1" w:color="622423"/>
        </w:pBdr>
        <w:tabs>
          <w:tab w:val="center" w:pos="4677"/>
          <w:tab w:val="right" w:pos="9355"/>
        </w:tabs>
        <w:suppressAutoHyphens/>
        <w:autoSpaceDE/>
        <w:autoSpaceDN/>
        <w:adjustRightInd/>
        <w:jc w:val="center"/>
        <w:rPr>
          <w:b/>
          <w:color w:val="000000"/>
          <w:lang w:eastAsia="en-US" w:bidi="en-US"/>
        </w:rPr>
      </w:pPr>
      <w:r w:rsidRPr="004264AB">
        <w:rPr>
          <w:b/>
          <w:lang w:eastAsia="en-US" w:bidi="en-US"/>
        </w:rPr>
        <w:t>ТЕХНИЧЕСКОЕ</w:t>
      </w:r>
      <w:r>
        <w:rPr>
          <w:b/>
          <w:lang w:eastAsia="en-US" w:bidi="en-US"/>
        </w:rPr>
        <w:t xml:space="preserve"> </w:t>
      </w:r>
      <w:r w:rsidRPr="004264AB">
        <w:rPr>
          <w:b/>
          <w:lang w:eastAsia="en-US" w:bidi="en-US"/>
        </w:rPr>
        <w:t>ЗАДАНИЕ</w:t>
      </w:r>
    </w:p>
    <w:p w14:paraId="7FEEAE6C" w14:textId="77777777" w:rsidR="004264AB" w:rsidRPr="004264AB" w:rsidRDefault="004264AB" w:rsidP="004264AB">
      <w:pPr>
        <w:tabs>
          <w:tab w:val="center" w:pos="4677"/>
          <w:tab w:val="right" w:pos="9355"/>
        </w:tabs>
        <w:suppressAutoHyphens/>
        <w:autoSpaceDE/>
        <w:autoSpaceDN/>
        <w:adjustRightInd/>
        <w:jc w:val="center"/>
        <w:rPr>
          <w:rFonts w:eastAsia="Lucida Sans Unicode" w:cs="Tahoma"/>
          <w:b/>
          <w:color w:val="000000"/>
          <w:sz w:val="28"/>
          <w:szCs w:val="28"/>
          <w:lang w:eastAsia="en-US" w:bidi="en-US"/>
        </w:rPr>
      </w:pPr>
      <w:r w:rsidRPr="004264AB">
        <w:rPr>
          <w:rFonts w:eastAsia="Lucida Sans Unicode" w:cs="Tahoma"/>
          <w:b/>
          <w:color w:val="000000"/>
          <w:sz w:val="28"/>
          <w:szCs w:val="28"/>
          <w:lang w:eastAsia="en-US" w:bidi="en-US"/>
        </w:rPr>
        <w:t xml:space="preserve">на выполнение предпроектных, проектных и изыскательских работ по объекту: «Внеплощадочные сети газоснабжения ОЭЗ ППТ «Липецк» в Елецком районе Липецкой области» </w:t>
      </w:r>
    </w:p>
    <w:p w14:paraId="02A65209" w14:textId="7C9CB273" w:rsidR="004264AB" w:rsidRPr="004264AB" w:rsidRDefault="004264AB" w:rsidP="004264AB">
      <w:pPr>
        <w:tabs>
          <w:tab w:val="center" w:pos="4677"/>
          <w:tab w:val="right" w:pos="9355"/>
        </w:tabs>
        <w:suppressAutoHyphens/>
        <w:autoSpaceDE/>
        <w:autoSpaceDN/>
        <w:adjustRightInd/>
        <w:jc w:val="right"/>
        <w:rPr>
          <w:rFonts w:eastAsia="Lucida Sans Unicode" w:cs="Tahoma"/>
          <w:b/>
          <w:color w:val="000000"/>
          <w:sz w:val="22"/>
          <w:szCs w:val="22"/>
          <w:lang w:eastAsia="en-US" w:bidi="en-US"/>
        </w:rPr>
      </w:pPr>
    </w:p>
    <w:tbl>
      <w:tblPr>
        <w:tblW w:w="10419" w:type="dxa"/>
        <w:tblInd w:w="-299" w:type="dxa"/>
        <w:tblLayout w:type="fixed"/>
        <w:tblCellMar>
          <w:top w:w="55" w:type="dxa"/>
          <w:left w:w="55" w:type="dxa"/>
          <w:bottom w:w="55" w:type="dxa"/>
          <w:right w:w="55" w:type="dxa"/>
        </w:tblCellMar>
        <w:tblLook w:val="0000" w:firstRow="0" w:lastRow="0" w:firstColumn="0" w:lastColumn="0" w:noHBand="0" w:noVBand="0"/>
      </w:tblPr>
      <w:tblGrid>
        <w:gridCol w:w="993"/>
        <w:gridCol w:w="3119"/>
        <w:gridCol w:w="6307"/>
      </w:tblGrid>
      <w:tr w:rsidR="004264AB" w:rsidRPr="004264AB" w14:paraId="6501695B" w14:textId="77777777" w:rsidTr="004264AB">
        <w:trPr>
          <w:tblHeader/>
        </w:trPr>
        <w:tc>
          <w:tcPr>
            <w:tcW w:w="993" w:type="dxa"/>
            <w:tcBorders>
              <w:top w:val="single" w:sz="12" w:space="0" w:color="000000"/>
              <w:left w:val="single" w:sz="12" w:space="0" w:color="000000"/>
              <w:bottom w:val="single" w:sz="12" w:space="0" w:color="000000"/>
              <w:right w:val="single" w:sz="12" w:space="0" w:color="000000"/>
            </w:tcBorders>
          </w:tcPr>
          <w:p w14:paraId="41A5CCDB" w14:textId="77777777" w:rsidR="004264AB" w:rsidRPr="004264AB" w:rsidRDefault="004264AB" w:rsidP="004264AB">
            <w:pPr>
              <w:suppressLineNumbers/>
              <w:suppressAutoHyphens/>
              <w:autoSpaceDE/>
              <w:autoSpaceDN/>
              <w:adjustRightInd/>
              <w:jc w:val="center"/>
              <w:rPr>
                <w:rFonts w:eastAsia="Lucida Sans Unicode" w:cs="Tahoma"/>
                <w:b/>
                <w:color w:val="000000"/>
                <w:lang w:eastAsia="en-US" w:bidi="en-US"/>
              </w:rPr>
            </w:pPr>
            <w:r w:rsidRPr="004264AB">
              <w:rPr>
                <w:rFonts w:eastAsia="Lucida Sans Unicode" w:cs="Tahoma"/>
                <w:b/>
                <w:color w:val="000000"/>
                <w:lang w:eastAsia="en-US" w:bidi="en-US"/>
              </w:rPr>
              <w:t>№</w:t>
            </w:r>
          </w:p>
          <w:p w14:paraId="10B0C023" w14:textId="77777777" w:rsidR="004264AB" w:rsidRPr="004264AB" w:rsidRDefault="004264AB" w:rsidP="004264AB">
            <w:pPr>
              <w:suppressLineNumbers/>
              <w:suppressAutoHyphens/>
              <w:autoSpaceDE/>
              <w:autoSpaceDN/>
              <w:adjustRightInd/>
              <w:jc w:val="center"/>
              <w:rPr>
                <w:rFonts w:eastAsia="Lucida Sans Unicode" w:cs="Tahoma"/>
                <w:b/>
                <w:color w:val="000000"/>
                <w:lang w:val="en-US" w:eastAsia="en-US" w:bidi="en-US"/>
              </w:rPr>
            </w:pPr>
            <w:r w:rsidRPr="004264AB">
              <w:rPr>
                <w:rFonts w:eastAsia="Lucida Sans Unicode" w:cs="Tahoma"/>
                <w:b/>
                <w:color w:val="000000"/>
                <w:lang w:eastAsia="en-US" w:bidi="en-US"/>
              </w:rPr>
              <w:t>п/п</w:t>
            </w:r>
          </w:p>
        </w:tc>
        <w:tc>
          <w:tcPr>
            <w:tcW w:w="3119" w:type="dxa"/>
            <w:tcBorders>
              <w:top w:val="single" w:sz="12" w:space="0" w:color="000000"/>
              <w:left w:val="single" w:sz="12" w:space="0" w:color="000000"/>
              <w:bottom w:val="single" w:sz="12" w:space="0" w:color="000000"/>
              <w:right w:val="single" w:sz="12" w:space="0" w:color="000000"/>
            </w:tcBorders>
          </w:tcPr>
          <w:p w14:paraId="67C7A946" w14:textId="77777777" w:rsidR="004264AB" w:rsidRPr="004264AB" w:rsidRDefault="004264AB" w:rsidP="004264AB">
            <w:pPr>
              <w:suppressLineNumbers/>
              <w:suppressAutoHyphens/>
              <w:autoSpaceDE/>
              <w:autoSpaceDN/>
              <w:adjustRightInd/>
              <w:jc w:val="center"/>
              <w:rPr>
                <w:rFonts w:eastAsia="Lucida Sans Unicode" w:cs="Tahoma"/>
                <w:b/>
                <w:lang w:eastAsia="en-US" w:bidi="en-US"/>
              </w:rPr>
            </w:pPr>
            <w:r w:rsidRPr="004264AB">
              <w:rPr>
                <w:rFonts w:eastAsia="Lucida Sans Unicode" w:cs="Tahoma"/>
                <w:b/>
                <w:lang w:eastAsia="en-US" w:bidi="en-US"/>
              </w:rPr>
              <w:t>Перечень основных требований</w:t>
            </w:r>
          </w:p>
        </w:tc>
        <w:tc>
          <w:tcPr>
            <w:tcW w:w="6307" w:type="dxa"/>
            <w:tcBorders>
              <w:top w:val="single" w:sz="12" w:space="0" w:color="000000"/>
              <w:left w:val="single" w:sz="12" w:space="0" w:color="000000"/>
              <w:bottom w:val="single" w:sz="12" w:space="0" w:color="000000"/>
              <w:right w:val="single" w:sz="12" w:space="0" w:color="000000"/>
            </w:tcBorders>
          </w:tcPr>
          <w:p w14:paraId="71B5C2DC" w14:textId="77777777" w:rsidR="004264AB" w:rsidRPr="004264AB" w:rsidRDefault="004264AB" w:rsidP="004264AB">
            <w:pPr>
              <w:suppressLineNumbers/>
              <w:suppressAutoHyphens/>
              <w:autoSpaceDE/>
              <w:autoSpaceDN/>
              <w:adjustRightInd/>
              <w:jc w:val="center"/>
              <w:rPr>
                <w:rFonts w:eastAsia="Lucida Sans Unicode" w:cs="Tahoma"/>
                <w:b/>
                <w:lang w:eastAsia="en-US" w:bidi="en-US"/>
              </w:rPr>
            </w:pPr>
            <w:r w:rsidRPr="004264AB">
              <w:rPr>
                <w:rFonts w:eastAsia="Lucida Sans Unicode" w:cs="Tahoma"/>
                <w:b/>
                <w:lang w:eastAsia="en-US" w:bidi="en-US"/>
              </w:rPr>
              <w:t>Содержание</w:t>
            </w:r>
          </w:p>
        </w:tc>
      </w:tr>
      <w:tr w:rsidR="004264AB" w:rsidRPr="004264AB" w14:paraId="5B69A249" w14:textId="77777777" w:rsidTr="004264AB">
        <w:tc>
          <w:tcPr>
            <w:tcW w:w="10419" w:type="dxa"/>
            <w:gridSpan w:val="3"/>
            <w:tcBorders>
              <w:top w:val="single" w:sz="12" w:space="0" w:color="000000"/>
              <w:left w:val="single" w:sz="1" w:space="0" w:color="000000"/>
              <w:bottom w:val="single" w:sz="2" w:space="0" w:color="000000"/>
              <w:right w:val="single" w:sz="1" w:space="0" w:color="000000"/>
            </w:tcBorders>
          </w:tcPr>
          <w:p w14:paraId="0233B695" w14:textId="77777777" w:rsidR="004264AB" w:rsidRPr="004264AB" w:rsidRDefault="004264AB" w:rsidP="004264AB">
            <w:pPr>
              <w:numPr>
                <w:ilvl w:val="0"/>
                <w:numId w:val="24"/>
              </w:numPr>
              <w:suppressLineNumbers/>
              <w:suppressAutoHyphens/>
              <w:autoSpaceDE/>
              <w:autoSpaceDN/>
              <w:adjustRightInd/>
              <w:jc w:val="center"/>
              <w:rPr>
                <w:rFonts w:eastAsia="Lucida Sans Unicode" w:cs="Tahoma"/>
                <w:b/>
                <w:bCs/>
                <w:lang w:eastAsia="en-US" w:bidi="en-US"/>
              </w:rPr>
            </w:pPr>
            <w:r w:rsidRPr="004264AB">
              <w:rPr>
                <w:rFonts w:eastAsia="Lucida Sans Unicode" w:cs="Tahoma"/>
                <w:b/>
                <w:bCs/>
                <w:lang w:val="en-US" w:eastAsia="en-US" w:bidi="en-US"/>
              </w:rPr>
              <w:t>Общие данные</w:t>
            </w:r>
          </w:p>
          <w:p w14:paraId="14F02289" w14:textId="77777777" w:rsidR="004264AB" w:rsidRPr="004264AB" w:rsidRDefault="004264AB" w:rsidP="004264AB">
            <w:pPr>
              <w:suppressLineNumbers/>
              <w:suppressAutoHyphens/>
              <w:autoSpaceDE/>
              <w:autoSpaceDN/>
              <w:adjustRightInd/>
              <w:ind w:left="360"/>
              <w:rPr>
                <w:rFonts w:eastAsia="Lucida Sans Unicode" w:cs="Tahoma"/>
                <w:b/>
                <w:bCs/>
                <w:lang w:eastAsia="en-US" w:bidi="en-US"/>
              </w:rPr>
            </w:pPr>
          </w:p>
        </w:tc>
      </w:tr>
      <w:tr w:rsidR="004264AB" w:rsidRPr="004264AB" w14:paraId="6E34AB66" w14:textId="77777777" w:rsidTr="004264AB">
        <w:tc>
          <w:tcPr>
            <w:tcW w:w="993" w:type="dxa"/>
            <w:tcBorders>
              <w:top w:val="single" w:sz="2" w:space="0" w:color="000000"/>
              <w:left w:val="single" w:sz="2" w:space="0" w:color="000000"/>
              <w:bottom w:val="single" w:sz="2" w:space="0" w:color="000000"/>
              <w:right w:val="single" w:sz="2" w:space="0" w:color="000000"/>
            </w:tcBorders>
          </w:tcPr>
          <w:p w14:paraId="7E83A40E"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val="en-US" w:eastAsia="en-US" w:bidi="en-US"/>
              </w:rPr>
            </w:pPr>
            <w:r w:rsidRPr="004264AB">
              <w:rPr>
                <w:rFonts w:eastAsia="Lucida Sans Unicode" w:cs="Tahoma"/>
                <w:color w:val="000000"/>
                <w:lang w:val="en-US" w:eastAsia="en-US" w:bidi="en-US"/>
              </w:rPr>
              <w:t>1.1</w:t>
            </w:r>
          </w:p>
        </w:tc>
        <w:tc>
          <w:tcPr>
            <w:tcW w:w="3119" w:type="dxa"/>
            <w:tcBorders>
              <w:top w:val="single" w:sz="2" w:space="0" w:color="000000"/>
              <w:left w:val="single" w:sz="2" w:space="0" w:color="000000"/>
              <w:bottom w:val="single" w:sz="2" w:space="0" w:color="000000"/>
              <w:right w:val="single" w:sz="2" w:space="0" w:color="000000"/>
            </w:tcBorders>
          </w:tcPr>
          <w:p w14:paraId="1B39AF9D" w14:textId="77777777" w:rsidR="004264AB" w:rsidRPr="004264AB" w:rsidRDefault="004264AB" w:rsidP="004264AB">
            <w:pPr>
              <w:suppressAutoHyphens/>
              <w:autoSpaceDE/>
              <w:autoSpaceDN/>
              <w:adjustRightInd/>
              <w:spacing w:before="60"/>
              <w:rPr>
                <w:b/>
                <w:lang w:eastAsia="en-US" w:bidi="en-US"/>
              </w:rPr>
            </w:pPr>
            <w:r w:rsidRPr="004264AB">
              <w:rPr>
                <w:b/>
                <w:lang w:val="en-US" w:eastAsia="en-US" w:bidi="en-US"/>
              </w:rPr>
              <w:t>Основани</w:t>
            </w:r>
            <w:r w:rsidRPr="004264AB">
              <w:rPr>
                <w:b/>
                <w:lang w:eastAsia="en-US" w:bidi="en-US"/>
              </w:rPr>
              <w:t>е</w:t>
            </w:r>
            <w:r w:rsidRPr="004264AB">
              <w:rPr>
                <w:b/>
                <w:lang w:val="en-US" w:eastAsia="en-US" w:bidi="en-US"/>
              </w:rPr>
              <w:t xml:space="preserve"> для </w:t>
            </w:r>
            <w:r w:rsidRPr="004264AB">
              <w:rPr>
                <w:b/>
                <w:lang w:eastAsia="en-US" w:bidi="en-US"/>
              </w:rPr>
              <w:t>проектирования</w:t>
            </w:r>
          </w:p>
          <w:p w14:paraId="0F12DDB3" w14:textId="77777777" w:rsidR="004264AB" w:rsidRPr="004264AB" w:rsidRDefault="004264AB" w:rsidP="004264AB">
            <w:pPr>
              <w:suppressLineNumbers/>
              <w:suppressAutoHyphens/>
              <w:autoSpaceDE/>
              <w:autoSpaceDN/>
              <w:adjustRightInd/>
              <w:rPr>
                <w:rFonts w:eastAsia="Lucida Sans Unicode" w:cs="Tahoma"/>
                <w:b/>
                <w:lang w:val="en-US" w:eastAsia="en-US" w:bidi="en-US"/>
              </w:rPr>
            </w:pPr>
          </w:p>
        </w:tc>
        <w:tc>
          <w:tcPr>
            <w:tcW w:w="6307" w:type="dxa"/>
            <w:tcBorders>
              <w:top w:val="single" w:sz="2" w:space="0" w:color="000000"/>
              <w:left w:val="single" w:sz="2" w:space="0" w:color="000000"/>
              <w:bottom w:val="single" w:sz="2" w:space="0" w:color="000000"/>
              <w:right w:val="single" w:sz="2" w:space="0" w:color="000000"/>
            </w:tcBorders>
          </w:tcPr>
          <w:p w14:paraId="61CFD053" w14:textId="77777777" w:rsidR="004264AB" w:rsidRPr="004264AB" w:rsidRDefault="004264AB" w:rsidP="004264AB">
            <w:pPr>
              <w:suppressAutoHyphens/>
              <w:autoSpaceDE/>
              <w:autoSpaceDN/>
              <w:adjustRightInd/>
              <w:spacing w:before="60"/>
              <w:ind w:left="40" w:right="85" w:firstLine="142"/>
              <w:rPr>
                <w:lang w:eastAsia="en-US" w:bidi="en-US"/>
              </w:rPr>
            </w:pPr>
            <w:r w:rsidRPr="004264AB">
              <w:rPr>
                <w:lang w:eastAsia="en-US" w:bidi="en-US"/>
              </w:rPr>
              <w:t>1. Федеральный закон РФ от 22.07.2005 г. №116-ФЗ «Об особых экономических зонах в РФ».</w:t>
            </w:r>
          </w:p>
          <w:p w14:paraId="7C77F81C" w14:textId="77777777" w:rsidR="004264AB" w:rsidRPr="004264AB" w:rsidRDefault="004264AB" w:rsidP="004264AB">
            <w:pPr>
              <w:suppressAutoHyphens/>
              <w:autoSpaceDE/>
              <w:autoSpaceDN/>
              <w:adjustRightInd/>
              <w:ind w:left="39" w:right="87" w:firstLine="141"/>
              <w:rPr>
                <w:lang w:eastAsia="en-US" w:bidi="en-US"/>
              </w:rPr>
            </w:pPr>
            <w:r w:rsidRPr="004264AB">
              <w:rPr>
                <w:lang w:eastAsia="en-US" w:bidi="en-US"/>
              </w:rPr>
              <w:t xml:space="preserve"> 2. Постановление Правительства РФ от 21.12.2005 г. №782 «О создании на территории Грязинского района Липецкой области ОЭЗ промышленно-производственного типа».</w:t>
            </w:r>
          </w:p>
          <w:p w14:paraId="217642F5" w14:textId="77777777" w:rsidR="004264AB" w:rsidRPr="004264AB" w:rsidRDefault="004264AB" w:rsidP="004264AB">
            <w:pPr>
              <w:suppressAutoHyphens/>
              <w:autoSpaceDE/>
              <w:autoSpaceDN/>
              <w:adjustRightInd/>
              <w:ind w:left="39" w:right="87" w:firstLine="141"/>
              <w:rPr>
                <w:lang w:eastAsia="en-US" w:bidi="en-US"/>
              </w:rPr>
            </w:pPr>
            <w:r w:rsidRPr="004264AB">
              <w:rPr>
                <w:lang w:eastAsia="en-US" w:bidi="en-US"/>
              </w:rPr>
              <w:t xml:space="preserve">3. Соглашение от 18.01.2006 г. №6677-ГГ «О создании на территории Грязинского района Липецкой области ОЭЗ промышленно-производственного типа». </w:t>
            </w:r>
          </w:p>
          <w:p w14:paraId="50F38359" w14:textId="77777777" w:rsidR="004264AB" w:rsidRPr="004264AB" w:rsidRDefault="004264AB" w:rsidP="004264AB">
            <w:pPr>
              <w:suppressAutoHyphens/>
              <w:autoSpaceDE/>
              <w:autoSpaceDN/>
              <w:adjustRightInd/>
              <w:ind w:left="39" w:right="87" w:firstLine="141"/>
              <w:rPr>
                <w:color w:val="000000" w:themeColor="text1"/>
                <w:lang w:eastAsia="en-US" w:bidi="en-US"/>
              </w:rPr>
            </w:pPr>
            <w:r w:rsidRPr="004264AB">
              <w:rPr>
                <w:lang w:eastAsia="en-US" w:bidi="en-US"/>
              </w:rPr>
              <w:t xml:space="preserve">4. </w:t>
            </w:r>
            <w:r w:rsidRPr="004264AB">
              <w:rPr>
                <w:color w:val="000000" w:themeColor="text1"/>
                <w:lang w:eastAsia="en-US" w:bidi="en-US"/>
              </w:rPr>
              <w:t xml:space="preserve">Распоряжение администрации Липецкой области от 15.03.2016 г. № 112-р «Об утверждении проекта планировки и проекта межевания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w:t>
            </w:r>
          </w:p>
          <w:p w14:paraId="2902DF13" w14:textId="77777777" w:rsidR="004264AB" w:rsidRPr="004264AB" w:rsidRDefault="004264AB" w:rsidP="004264AB">
            <w:pPr>
              <w:suppressAutoHyphens/>
              <w:autoSpaceDE/>
              <w:autoSpaceDN/>
              <w:adjustRightInd/>
              <w:ind w:left="39" w:right="87" w:firstLine="141"/>
              <w:rPr>
                <w:rFonts w:eastAsia="Lucida Sans Unicode" w:cs="Tahoma"/>
                <w:lang w:eastAsia="en-US" w:bidi="en-US"/>
              </w:rPr>
            </w:pPr>
            <w:r w:rsidRPr="004264AB">
              <w:rPr>
                <w:rFonts w:eastAsia="Lucida Sans Unicode" w:cs="Tahoma"/>
                <w:lang w:eastAsia="en-US" w:bidi="en-US"/>
              </w:rPr>
              <w:t>5. Технические условия ПАО «Газпром» №03/08-926 от 03.02.2021 на подключение проектируемого газопровода-отвода и газораспределительной станции для нужд АО «Особая экономическая зона промышленно-производственного типа «Липецк».</w:t>
            </w:r>
          </w:p>
        </w:tc>
      </w:tr>
      <w:tr w:rsidR="004264AB" w:rsidRPr="004264AB" w14:paraId="5E03B376" w14:textId="77777777" w:rsidTr="004264AB">
        <w:tc>
          <w:tcPr>
            <w:tcW w:w="993" w:type="dxa"/>
            <w:tcBorders>
              <w:top w:val="single" w:sz="2" w:space="0" w:color="000000"/>
              <w:left w:val="single" w:sz="2" w:space="0" w:color="000000"/>
              <w:bottom w:val="single" w:sz="2" w:space="0" w:color="000000"/>
              <w:right w:val="single" w:sz="2" w:space="0" w:color="000000"/>
            </w:tcBorders>
          </w:tcPr>
          <w:p w14:paraId="2642E1D4" w14:textId="46813E95"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val="en-US" w:eastAsia="en-US" w:bidi="en-US"/>
              </w:rPr>
              <w:t>1.</w:t>
            </w:r>
            <w:r>
              <w:rPr>
                <w:rFonts w:eastAsia="Lucida Sans Unicode" w:cs="Tahoma"/>
                <w:color w:val="000000"/>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tcPr>
          <w:p w14:paraId="6EDE4B11" w14:textId="77777777" w:rsidR="004264AB" w:rsidRPr="004264AB" w:rsidRDefault="004264AB" w:rsidP="004264AB">
            <w:pPr>
              <w:suppressAutoHyphens/>
              <w:autoSpaceDE/>
              <w:autoSpaceDN/>
              <w:adjustRightInd/>
              <w:spacing w:before="60"/>
              <w:rPr>
                <w:rFonts w:eastAsia="Lucida Sans Unicode" w:cs="Tahoma"/>
                <w:b/>
                <w:lang w:val="en-US" w:eastAsia="en-US" w:bidi="en-US"/>
              </w:rPr>
            </w:pPr>
            <w:r w:rsidRPr="004264AB">
              <w:rPr>
                <w:b/>
                <w:lang w:eastAsia="en-US" w:bidi="en-US"/>
              </w:rPr>
              <w:t>Подрядчик</w:t>
            </w:r>
          </w:p>
        </w:tc>
        <w:tc>
          <w:tcPr>
            <w:tcW w:w="6307" w:type="dxa"/>
            <w:tcBorders>
              <w:top w:val="single" w:sz="2" w:space="0" w:color="000000"/>
              <w:left w:val="single" w:sz="2" w:space="0" w:color="000000"/>
              <w:bottom w:val="single" w:sz="2" w:space="0" w:color="000000"/>
              <w:right w:val="single" w:sz="2" w:space="0" w:color="000000"/>
            </w:tcBorders>
          </w:tcPr>
          <w:p w14:paraId="60F2CF33" w14:textId="77777777" w:rsidR="004264AB" w:rsidRPr="004264AB" w:rsidRDefault="004264AB" w:rsidP="004264AB">
            <w:pPr>
              <w:suppressLineNumbers/>
              <w:suppressAutoHyphens/>
              <w:autoSpaceDE/>
              <w:autoSpaceDN/>
              <w:adjustRightInd/>
              <w:spacing w:before="60"/>
              <w:rPr>
                <w:rFonts w:eastAsia="Lucida Sans Unicode" w:cs="Tahoma"/>
                <w:lang w:eastAsia="en-US" w:bidi="en-US"/>
              </w:rPr>
            </w:pPr>
            <w:r w:rsidRPr="004264AB">
              <w:rPr>
                <w:rFonts w:eastAsia="Lucida Sans Unicode" w:cs="Tahoma"/>
                <w:lang w:eastAsia="en-US" w:bidi="en-US"/>
              </w:rPr>
              <w:t>Организация должна иметь право на осуществление данного вида деятельности.</w:t>
            </w:r>
          </w:p>
        </w:tc>
      </w:tr>
      <w:tr w:rsidR="004264AB" w:rsidRPr="004264AB" w14:paraId="741B8268" w14:textId="77777777" w:rsidTr="004264AB">
        <w:tc>
          <w:tcPr>
            <w:tcW w:w="993" w:type="dxa"/>
            <w:tcBorders>
              <w:top w:val="single" w:sz="2" w:space="0" w:color="000000"/>
              <w:left w:val="single" w:sz="2" w:space="0" w:color="000000"/>
              <w:bottom w:val="single" w:sz="2" w:space="0" w:color="000000"/>
              <w:right w:val="single" w:sz="2" w:space="0" w:color="000000"/>
            </w:tcBorders>
          </w:tcPr>
          <w:p w14:paraId="4F08B133" w14:textId="38E11784"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1.</w:t>
            </w:r>
            <w:r>
              <w:rPr>
                <w:rFonts w:eastAsia="Lucida Sans Unicode" w:cs="Tahoma"/>
                <w:color w:val="000000"/>
                <w:lang w:eastAsia="en-US" w:bidi="en-US"/>
              </w:rPr>
              <w:t>3</w:t>
            </w:r>
          </w:p>
        </w:tc>
        <w:tc>
          <w:tcPr>
            <w:tcW w:w="3119" w:type="dxa"/>
            <w:tcBorders>
              <w:top w:val="single" w:sz="2" w:space="0" w:color="000000"/>
              <w:left w:val="single" w:sz="2" w:space="0" w:color="000000"/>
              <w:bottom w:val="single" w:sz="2" w:space="0" w:color="000000"/>
              <w:right w:val="single" w:sz="2" w:space="0" w:color="000000"/>
            </w:tcBorders>
          </w:tcPr>
          <w:p w14:paraId="1B82CA9F"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 xml:space="preserve">Сведения об участке строительства </w:t>
            </w:r>
          </w:p>
        </w:tc>
        <w:tc>
          <w:tcPr>
            <w:tcW w:w="6307" w:type="dxa"/>
            <w:tcBorders>
              <w:top w:val="single" w:sz="2" w:space="0" w:color="000000"/>
              <w:left w:val="single" w:sz="2" w:space="0" w:color="000000"/>
              <w:bottom w:val="single" w:sz="2" w:space="0" w:color="000000"/>
              <w:right w:val="single" w:sz="2" w:space="0" w:color="000000"/>
            </w:tcBorders>
          </w:tcPr>
          <w:p w14:paraId="03A3E81E" w14:textId="77777777" w:rsidR="004264AB" w:rsidRPr="004264AB" w:rsidRDefault="004264AB" w:rsidP="004264AB">
            <w:pPr>
              <w:suppressAutoHyphens/>
              <w:autoSpaceDE/>
              <w:autoSpaceDN/>
              <w:adjustRightInd/>
              <w:ind w:hanging="16"/>
              <w:rPr>
                <w:rFonts w:eastAsia="Lucida Sans Unicode" w:cs="Tahoma"/>
                <w:spacing w:val="-2"/>
                <w:lang w:eastAsia="en-US" w:bidi="en-US"/>
              </w:rPr>
            </w:pPr>
            <w:r w:rsidRPr="004264AB">
              <w:rPr>
                <w:rFonts w:eastAsia="Lucida Sans Unicode" w:cs="Tahoma"/>
                <w:spacing w:val="-2"/>
                <w:lang w:eastAsia="en-US" w:bidi="en-US"/>
              </w:rPr>
              <w:t>В административном отношении участок работ находится в с/п Сокольский сельсовет Елецкого района Липецкой области, близ деревни Чибисовка.</w:t>
            </w:r>
          </w:p>
          <w:p w14:paraId="420C7CC6" w14:textId="77777777" w:rsidR="004264AB" w:rsidRPr="004264AB" w:rsidRDefault="004264AB" w:rsidP="004264AB">
            <w:pPr>
              <w:suppressAutoHyphens/>
              <w:autoSpaceDE/>
              <w:autoSpaceDN/>
              <w:adjustRightInd/>
              <w:ind w:hanging="16"/>
              <w:rPr>
                <w:rFonts w:eastAsia="Lucida Sans Unicode" w:cs="Tahoma"/>
                <w:lang w:eastAsia="en-US" w:bidi="en-US"/>
              </w:rPr>
            </w:pPr>
            <w:r w:rsidRPr="004264AB">
              <w:rPr>
                <w:rFonts w:eastAsia="Lucida Sans Unicode" w:cs="Tahoma"/>
                <w:color w:val="000000" w:themeColor="text1"/>
                <w:spacing w:val="-2"/>
                <w:lang w:eastAsia="en-US" w:bidi="en-US"/>
              </w:rPr>
              <w:t>Трасса проектируемого магистрального газопровода будет проходить по землям Елецкого района Сокольского сельского поселения, АО «РЖД», «МТУ Федерального агентства по управлению государственным имуществом в Тамбовской и Липецкой областях».</w:t>
            </w:r>
          </w:p>
        </w:tc>
      </w:tr>
      <w:tr w:rsidR="004264AB" w:rsidRPr="004264AB" w14:paraId="351686C7" w14:textId="77777777" w:rsidTr="004264AB">
        <w:tc>
          <w:tcPr>
            <w:tcW w:w="993" w:type="dxa"/>
            <w:tcBorders>
              <w:top w:val="single" w:sz="2" w:space="0" w:color="000000"/>
              <w:left w:val="single" w:sz="2" w:space="0" w:color="000000"/>
              <w:bottom w:val="single" w:sz="2" w:space="0" w:color="000000"/>
              <w:right w:val="single" w:sz="2" w:space="0" w:color="000000"/>
            </w:tcBorders>
          </w:tcPr>
          <w:p w14:paraId="5E66BEC0" w14:textId="4B93C116"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1.</w:t>
            </w:r>
            <w:r>
              <w:rPr>
                <w:rFonts w:eastAsia="Lucida Sans Unicode" w:cs="Tahoma"/>
                <w:color w:val="000000"/>
                <w:lang w:eastAsia="en-US" w:bidi="en-US"/>
              </w:rPr>
              <w:t>4</w:t>
            </w:r>
          </w:p>
        </w:tc>
        <w:tc>
          <w:tcPr>
            <w:tcW w:w="3119" w:type="dxa"/>
            <w:tcBorders>
              <w:top w:val="single" w:sz="2" w:space="0" w:color="000000"/>
              <w:left w:val="single" w:sz="2" w:space="0" w:color="000000"/>
              <w:bottom w:val="single" w:sz="2" w:space="0" w:color="000000"/>
              <w:right w:val="single" w:sz="2" w:space="0" w:color="000000"/>
            </w:tcBorders>
          </w:tcPr>
          <w:p w14:paraId="26B0A60A"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Вид строительства</w:t>
            </w:r>
          </w:p>
        </w:tc>
        <w:tc>
          <w:tcPr>
            <w:tcW w:w="6307" w:type="dxa"/>
            <w:tcBorders>
              <w:top w:val="single" w:sz="2" w:space="0" w:color="000000"/>
              <w:left w:val="single" w:sz="2" w:space="0" w:color="000000"/>
              <w:bottom w:val="single" w:sz="2" w:space="0" w:color="000000"/>
              <w:right w:val="single" w:sz="2" w:space="0" w:color="000000"/>
            </w:tcBorders>
          </w:tcPr>
          <w:p w14:paraId="61DEA2C0" w14:textId="77777777" w:rsidR="004264AB" w:rsidRPr="004264AB" w:rsidRDefault="004264AB" w:rsidP="004264AB">
            <w:pPr>
              <w:suppressAutoHyphens/>
              <w:autoSpaceDE/>
              <w:autoSpaceDN/>
              <w:adjustRightInd/>
              <w:ind w:left="344" w:hanging="360"/>
              <w:rPr>
                <w:rFonts w:eastAsia="Lucida Sans Unicode" w:cs="Tahoma"/>
                <w:lang w:eastAsia="en-US" w:bidi="en-US"/>
              </w:rPr>
            </w:pPr>
            <w:r w:rsidRPr="004264AB">
              <w:rPr>
                <w:rFonts w:eastAsia="Lucida Sans Unicode" w:cs="Tahoma"/>
                <w:lang w:eastAsia="en-US" w:bidi="en-US"/>
              </w:rPr>
              <w:t>Новое строительство.</w:t>
            </w:r>
          </w:p>
        </w:tc>
      </w:tr>
      <w:tr w:rsidR="004264AB" w:rsidRPr="004264AB" w14:paraId="27DB0C27" w14:textId="77777777" w:rsidTr="004264AB">
        <w:tc>
          <w:tcPr>
            <w:tcW w:w="993" w:type="dxa"/>
            <w:tcBorders>
              <w:top w:val="single" w:sz="2" w:space="0" w:color="000000"/>
              <w:left w:val="single" w:sz="2" w:space="0" w:color="000000"/>
              <w:bottom w:val="single" w:sz="2" w:space="0" w:color="000000"/>
              <w:right w:val="single" w:sz="2" w:space="0" w:color="000000"/>
            </w:tcBorders>
          </w:tcPr>
          <w:p w14:paraId="3C3D50C4" w14:textId="3EFF6E76"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1.</w:t>
            </w:r>
            <w:r>
              <w:rPr>
                <w:rFonts w:eastAsia="Lucida Sans Unicode" w:cs="Tahoma"/>
                <w:color w:val="000000"/>
                <w:lang w:eastAsia="en-US" w:bidi="en-US"/>
              </w:rPr>
              <w:t>5</w:t>
            </w:r>
          </w:p>
        </w:tc>
        <w:tc>
          <w:tcPr>
            <w:tcW w:w="3119" w:type="dxa"/>
            <w:tcBorders>
              <w:top w:val="single" w:sz="2" w:space="0" w:color="000000"/>
              <w:left w:val="single" w:sz="2" w:space="0" w:color="000000"/>
              <w:bottom w:val="single" w:sz="2" w:space="0" w:color="000000"/>
              <w:right w:val="single" w:sz="2" w:space="0" w:color="000000"/>
            </w:tcBorders>
          </w:tcPr>
          <w:p w14:paraId="17504C31" w14:textId="77777777" w:rsidR="004264AB" w:rsidRPr="004264AB" w:rsidRDefault="004264AB" w:rsidP="004264AB">
            <w:pPr>
              <w:suppressLineNumbers/>
              <w:suppressAutoHyphens/>
              <w:autoSpaceDE/>
              <w:autoSpaceDN/>
              <w:adjustRightInd/>
              <w:spacing w:before="60"/>
              <w:rPr>
                <w:rFonts w:eastAsia="Lucida Sans Unicode" w:cs="Tahoma"/>
                <w:b/>
                <w:lang w:eastAsia="en-US" w:bidi="en-US"/>
              </w:rPr>
            </w:pPr>
            <w:r w:rsidRPr="004264AB">
              <w:rPr>
                <w:rFonts w:eastAsia="Lucida Sans Unicode" w:cs="Tahoma"/>
                <w:b/>
                <w:lang w:eastAsia="en-US" w:bidi="en-US"/>
              </w:rPr>
              <w:t>Исходные данные</w:t>
            </w:r>
          </w:p>
        </w:tc>
        <w:tc>
          <w:tcPr>
            <w:tcW w:w="6307" w:type="dxa"/>
            <w:tcBorders>
              <w:top w:val="single" w:sz="2" w:space="0" w:color="000000"/>
              <w:left w:val="single" w:sz="2" w:space="0" w:color="000000"/>
              <w:bottom w:val="single" w:sz="2" w:space="0" w:color="000000"/>
              <w:right w:val="single" w:sz="2" w:space="0" w:color="000000"/>
            </w:tcBorders>
          </w:tcPr>
          <w:p w14:paraId="7E87B73C" w14:textId="77777777" w:rsidR="004264AB" w:rsidRPr="004264AB" w:rsidRDefault="004264AB" w:rsidP="004264AB">
            <w:pPr>
              <w:tabs>
                <w:tab w:val="left" w:pos="464"/>
              </w:tabs>
              <w:suppressAutoHyphens/>
              <w:autoSpaceDE/>
              <w:autoSpaceDN/>
              <w:adjustRightInd/>
              <w:spacing w:before="60"/>
              <w:ind w:right="85" w:firstLine="181"/>
              <w:rPr>
                <w:lang w:eastAsia="en-US" w:bidi="en-US"/>
              </w:rPr>
            </w:pPr>
            <w:r w:rsidRPr="004264AB">
              <w:rPr>
                <w:lang w:eastAsia="en-US" w:bidi="en-US"/>
              </w:rPr>
              <w:t>Заказчик предоставляет:</w:t>
            </w:r>
          </w:p>
          <w:p w14:paraId="378D64EB" w14:textId="77777777" w:rsidR="004264AB" w:rsidRPr="004264AB" w:rsidRDefault="004264AB" w:rsidP="004264AB">
            <w:pPr>
              <w:numPr>
                <w:ilvl w:val="0"/>
                <w:numId w:val="23"/>
              </w:numPr>
              <w:tabs>
                <w:tab w:val="left" w:pos="464"/>
              </w:tabs>
              <w:suppressAutoHyphens/>
              <w:autoSpaceDE/>
              <w:autoSpaceDN/>
              <w:adjustRightInd/>
              <w:ind w:left="40" w:right="85" w:firstLine="142"/>
              <w:rPr>
                <w:lang w:eastAsia="en-US" w:bidi="en-US"/>
              </w:rPr>
            </w:pPr>
            <w:r w:rsidRPr="004264AB">
              <w:rPr>
                <w:lang w:eastAsia="en-US" w:bidi="en-US"/>
              </w:rPr>
              <w:t>Материалы ранее выполненных ООО «Развитие-Липецк» инженерных изысканий 113-20-ИГДИ, 113-20-ИГИ, 113-20-ИГМИ, 113-20-ИЭИ.</w:t>
            </w:r>
          </w:p>
          <w:p w14:paraId="46656968" w14:textId="77777777" w:rsidR="004264AB" w:rsidRPr="004264AB" w:rsidRDefault="004264AB" w:rsidP="004264AB">
            <w:pPr>
              <w:numPr>
                <w:ilvl w:val="0"/>
                <w:numId w:val="23"/>
              </w:numPr>
              <w:tabs>
                <w:tab w:val="left" w:pos="464"/>
              </w:tabs>
              <w:suppressAutoHyphens/>
              <w:autoSpaceDE/>
              <w:autoSpaceDN/>
              <w:adjustRightInd/>
              <w:ind w:left="40" w:right="85" w:firstLine="142"/>
              <w:rPr>
                <w:lang w:eastAsia="en-US" w:bidi="en-US"/>
              </w:rPr>
            </w:pPr>
            <w:r w:rsidRPr="004264AB">
              <w:rPr>
                <w:lang w:eastAsia="en-US" w:bidi="en-US"/>
              </w:rPr>
              <w:lastRenderedPageBreak/>
              <w:t>Материалы ранее выполненных ООО «Развитие-Липецк» проектов планировки и проекта межевания территории.</w:t>
            </w:r>
          </w:p>
          <w:p w14:paraId="3B89930C" w14:textId="77777777" w:rsidR="004264AB" w:rsidRPr="004264AB" w:rsidRDefault="004264AB" w:rsidP="004264AB">
            <w:pPr>
              <w:numPr>
                <w:ilvl w:val="0"/>
                <w:numId w:val="23"/>
              </w:numPr>
              <w:tabs>
                <w:tab w:val="left" w:pos="464"/>
              </w:tabs>
              <w:suppressAutoHyphens/>
              <w:autoSpaceDE/>
              <w:autoSpaceDN/>
              <w:adjustRightInd/>
              <w:ind w:left="40" w:right="85" w:firstLine="142"/>
              <w:rPr>
                <w:lang w:eastAsia="en-US" w:bidi="en-US"/>
              </w:rPr>
            </w:pPr>
            <w:r w:rsidRPr="004264AB">
              <w:rPr>
                <w:rFonts w:eastAsia="Lucida Sans Unicode" w:cs="Tahoma"/>
                <w:color w:val="000000"/>
                <w:lang w:eastAsia="en-US" w:bidi="en-US"/>
              </w:rPr>
              <w:t xml:space="preserve">Технические условия ПАО «Газпром» №03/08-926 от 03.02.2021 на подключение проектируемого газопровода-отвода и газораспределительной станции для нужд АО «Особая экономическая зона промышленно-производственного типа «Липецк». </w:t>
            </w:r>
          </w:p>
        </w:tc>
      </w:tr>
      <w:tr w:rsidR="004264AB" w:rsidRPr="004264AB" w14:paraId="0C6E3B1C" w14:textId="77777777" w:rsidTr="004264AB">
        <w:tc>
          <w:tcPr>
            <w:tcW w:w="993" w:type="dxa"/>
            <w:tcBorders>
              <w:top w:val="single" w:sz="2" w:space="0" w:color="000000"/>
              <w:left w:val="single" w:sz="2" w:space="0" w:color="000000"/>
              <w:bottom w:val="single" w:sz="2" w:space="0" w:color="000000"/>
              <w:right w:val="single" w:sz="2" w:space="0" w:color="000000"/>
            </w:tcBorders>
          </w:tcPr>
          <w:p w14:paraId="196DF103" w14:textId="16F11CEF"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lastRenderedPageBreak/>
              <w:t>1.</w:t>
            </w:r>
            <w:r>
              <w:rPr>
                <w:rFonts w:eastAsia="Lucida Sans Unicode" w:cs="Tahoma"/>
                <w:color w:val="000000"/>
                <w:lang w:eastAsia="en-US" w:bidi="en-US"/>
              </w:rPr>
              <w:t>6</w:t>
            </w:r>
          </w:p>
        </w:tc>
        <w:tc>
          <w:tcPr>
            <w:tcW w:w="3119" w:type="dxa"/>
            <w:tcBorders>
              <w:top w:val="single" w:sz="2" w:space="0" w:color="000000"/>
              <w:left w:val="single" w:sz="2" w:space="0" w:color="000000"/>
              <w:bottom w:val="single" w:sz="2" w:space="0" w:color="000000"/>
              <w:right w:val="single" w:sz="2" w:space="0" w:color="000000"/>
            </w:tcBorders>
          </w:tcPr>
          <w:p w14:paraId="29C3C673" w14:textId="77777777" w:rsidR="004264AB" w:rsidRPr="004264AB" w:rsidRDefault="004264AB" w:rsidP="004264AB">
            <w:pPr>
              <w:suppressLineNumbers/>
              <w:suppressAutoHyphens/>
              <w:autoSpaceDE/>
              <w:autoSpaceDN/>
              <w:adjustRightInd/>
              <w:spacing w:before="60"/>
              <w:rPr>
                <w:rFonts w:eastAsia="Lucida Sans Unicode" w:cs="Tahoma"/>
                <w:b/>
                <w:lang w:eastAsia="en-US" w:bidi="en-US"/>
              </w:rPr>
            </w:pPr>
            <w:r w:rsidRPr="004264AB">
              <w:rPr>
                <w:rFonts w:eastAsia="Lucida Sans Unicode" w:cs="Tahoma"/>
                <w:b/>
                <w:lang w:eastAsia="en-US" w:bidi="en-US"/>
              </w:rPr>
              <w:t>Предпроектные работы</w:t>
            </w:r>
          </w:p>
        </w:tc>
        <w:tc>
          <w:tcPr>
            <w:tcW w:w="6307" w:type="dxa"/>
            <w:tcBorders>
              <w:top w:val="single" w:sz="2" w:space="0" w:color="000000"/>
              <w:left w:val="single" w:sz="2" w:space="0" w:color="000000"/>
              <w:bottom w:val="single" w:sz="2" w:space="0" w:color="000000"/>
              <w:right w:val="single" w:sz="2" w:space="0" w:color="000000"/>
            </w:tcBorders>
          </w:tcPr>
          <w:p w14:paraId="56A0F2C2"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Для разработки проектной и рабочей документации подрядчик самостоятельно подготавливает запросы для получения всех необходимых исходных данных, осуществляет сбор всех необходимых исходных данных.</w:t>
            </w:r>
          </w:p>
          <w:p w14:paraId="778DD32A"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 xml:space="preserve">Выполнить археологическую разведку земельного участка с оформлением отчета.  </w:t>
            </w:r>
          </w:p>
          <w:p w14:paraId="16EAF888" w14:textId="77777777" w:rsidR="004264AB" w:rsidRPr="004264AB" w:rsidRDefault="004264AB" w:rsidP="004264AB">
            <w:pPr>
              <w:widowControl/>
              <w:numPr>
                <w:ilvl w:val="0"/>
                <w:numId w:val="29"/>
              </w:numPr>
              <w:suppressAutoHyphens/>
              <w:autoSpaceDE/>
              <w:autoSpaceDN/>
              <w:adjustRightInd/>
              <w:spacing w:after="60"/>
              <w:contextualSpacing/>
            </w:pPr>
            <w:r w:rsidRPr="004264AB">
              <w:t>Получить заключение государственной историко-культурной экспертизы земельного участка.</w:t>
            </w:r>
          </w:p>
          <w:p w14:paraId="4F4D4010" w14:textId="77777777" w:rsidR="004264AB" w:rsidRPr="004264AB" w:rsidRDefault="004264AB" w:rsidP="004264AB">
            <w:pPr>
              <w:widowControl/>
              <w:numPr>
                <w:ilvl w:val="0"/>
                <w:numId w:val="29"/>
              </w:numPr>
              <w:suppressAutoHyphens/>
              <w:autoSpaceDE/>
              <w:autoSpaceDN/>
              <w:adjustRightInd/>
              <w:spacing w:after="60"/>
              <w:contextualSpacing/>
            </w:pPr>
            <w:r w:rsidRPr="004264AB">
              <w:t>Отчет по результатам археологической разведки земельного участка и заключение государственной историко-культурной экспертизы земельного участка согласовать с инспекцией по охране объектов культурного наследия Липецкой области.</w:t>
            </w:r>
          </w:p>
          <w:p w14:paraId="619F8AAA"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По результатам выполнения работ, указанных в п. 4, получить письменную информацию от инспекции по охране объектов культурного наследия Липецкой области о наличии (отсутствии) объектов культурного наследия на земельном участке.</w:t>
            </w:r>
          </w:p>
          <w:p w14:paraId="40978854"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Разработать схему прокладки сети газопровода на кадастровом плане территории.</w:t>
            </w:r>
          </w:p>
          <w:p w14:paraId="1055DFED"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 xml:space="preserve">Определить правообладателей земельных участков, согласовать местоположение полосы отвода для строительства газопровода с заинтересованными лицами.   </w:t>
            </w:r>
          </w:p>
          <w:p w14:paraId="497C3FAB"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Получить технические условия на пересечение (параллельное следование) инженерных сетей и сооружений (существующие автомобильные дороги, ж/д путей), а также получить технические условия на переустройство кабелей технологической связи ЛПУМГ, технические условия на размещение проектируемого оборудования связи, подключение его к системам электроснабжения, а также на подключение к существующим сетям и системам технологической связи.</w:t>
            </w:r>
          </w:p>
          <w:p w14:paraId="3EA36248"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 xml:space="preserve">Разработать (внести изменения) проект планировки территории и проект межевания территории. Обеспечить согласование и утверждение проекта планировки и проекта межевания территории в соответствии с требованиями статьи 45 Градостроительного кодекса Российской Федерации.  </w:t>
            </w:r>
          </w:p>
          <w:p w14:paraId="1CFE31DC"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 xml:space="preserve">При необходимости подготовить и утвердить </w:t>
            </w:r>
            <w:r w:rsidRPr="004264AB">
              <w:lastRenderedPageBreak/>
              <w:t xml:space="preserve">документацию по требованиям Управления лесного хозяйства. </w:t>
            </w:r>
          </w:p>
          <w:p w14:paraId="5ECB8642"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Оформить право на земельные участки для строительства линейного объекта на АО «ОЭЗ ППТ «Липецк» по доверенности.</w:t>
            </w:r>
          </w:p>
          <w:p w14:paraId="40EA7ACD"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Уточнить местоположение границ полосы отвода проектируемого газопровода на местности, в целях исключения возможных кадастровых ошибок.</w:t>
            </w:r>
          </w:p>
          <w:p w14:paraId="7E75E8BB" w14:textId="77777777" w:rsidR="004264AB" w:rsidRPr="004264AB" w:rsidRDefault="004264AB" w:rsidP="004264AB">
            <w:pPr>
              <w:widowControl/>
              <w:numPr>
                <w:ilvl w:val="0"/>
                <w:numId w:val="29"/>
              </w:numPr>
              <w:tabs>
                <w:tab w:val="left" w:pos="464"/>
              </w:tabs>
              <w:suppressAutoHyphens/>
              <w:autoSpaceDE/>
              <w:autoSpaceDN/>
              <w:adjustRightInd/>
              <w:spacing w:before="60" w:after="60"/>
              <w:ind w:right="85"/>
              <w:contextualSpacing/>
            </w:pPr>
            <w:r w:rsidRPr="004264AB">
              <w:t>Получить иную документацию, необходимую для проектирования и получения разрешения на строительство, в соответствии с техническими условиями.</w:t>
            </w:r>
          </w:p>
        </w:tc>
      </w:tr>
      <w:tr w:rsidR="004264AB" w:rsidRPr="004264AB" w14:paraId="0DBA40B9" w14:textId="77777777" w:rsidTr="004264AB">
        <w:tc>
          <w:tcPr>
            <w:tcW w:w="993" w:type="dxa"/>
            <w:tcBorders>
              <w:top w:val="single" w:sz="2" w:space="0" w:color="000000"/>
              <w:left w:val="single" w:sz="2" w:space="0" w:color="000000"/>
              <w:bottom w:val="single" w:sz="2" w:space="0" w:color="000000"/>
              <w:right w:val="single" w:sz="2" w:space="0" w:color="000000"/>
            </w:tcBorders>
          </w:tcPr>
          <w:p w14:paraId="7BDE474F" w14:textId="191A4256" w:rsidR="004264AB" w:rsidRPr="004264AB" w:rsidRDefault="004264AB" w:rsidP="004264AB">
            <w:pPr>
              <w:suppressLineNumbers/>
              <w:suppressAutoHyphens/>
              <w:autoSpaceDE/>
              <w:autoSpaceDN/>
              <w:adjustRightInd/>
              <w:spacing w:before="60"/>
              <w:rPr>
                <w:rFonts w:eastAsia="Lucida Sans Unicode" w:cs="Tahoma"/>
                <w:lang w:eastAsia="en-US" w:bidi="en-US"/>
              </w:rPr>
            </w:pPr>
            <w:r w:rsidRPr="004264AB">
              <w:rPr>
                <w:rFonts w:eastAsia="Lucida Sans Unicode" w:cs="Tahoma"/>
                <w:lang w:eastAsia="en-US" w:bidi="en-US"/>
              </w:rPr>
              <w:lastRenderedPageBreak/>
              <w:t>1.</w:t>
            </w:r>
            <w:r>
              <w:rPr>
                <w:rFonts w:eastAsia="Lucida Sans Unicode" w:cs="Tahoma"/>
                <w:lang w:eastAsia="en-US" w:bidi="en-US"/>
              </w:rPr>
              <w:t>7</w:t>
            </w:r>
          </w:p>
        </w:tc>
        <w:tc>
          <w:tcPr>
            <w:tcW w:w="3119" w:type="dxa"/>
            <w:tcBorders>
              <w:top w:val="single" w:sz="2" w:space="0" w:color="000000"/>
              <w:left w:val="single" w:sz="2" w:space="0" w:color="000000"/>
              <w:bottom w:val="single" w:sz="2" w:space="0" w:color="000000"/>
              <w:right w:val="single" w:sz="2" w:space="0" w:color="000000"/>
            </w:tcBorders>
          </w:tcPr>
          <w:p w14:paraId="19628D00" w14:textId="77777777" w:rsidR="004264AB" w:rsidRPr="004264AB" w:rsidRDefault="004264AB" w:rsidP="004264AB">
            <w:pPr>
              <w:suppressLineNumbers/>
              <w:suppressAutoHyphens/>
              <w:autoSpaceDE/>
              <w:autoSpaceDN/>
              <w:adjustRightInd/>
              <w:spacing w:before="60"/>
              <w:rPr>
                <w:rFonts w:eastAsia="Lucida Sans Unicode" w:cs="Tahoma"/>
                <w:b/>
                <w:lang w:eastAsia="en-US" w:bidi="en-US"/>
              </w:rPr>
            </w:pPr>
            <w:r w:rsidRPr="004264AB">
              <w:rPr>
                <w:rFonts w:eastAsia="Lucida Sans Unicode" w:cs="Tahoma"/>
                <w:b/>
                <w:lang w:eastAsia="en-US" w:bidi="en-US"/>
              </w:rPr>
              <w:t xml:space="preserve">Состав проекта </w:t>
            </w:r>
          </w:p>
          <w:p w14:paraId="74C7F0AB" w14:textId="77777777" w:rsidR="004264AB" w:rsidRPr="004264AB" w:rsidRDefault="004264AB" w:rsidP="004264AB">
            <w:pPr>
              <w:tabs>
                <w:tab w:val="left" w:pos="972"/>
              </w:tabs>
              <w:suppressAutoHyphens/>
              <w:autoSpaceDE/>
              <w:autoSpaceDN/>
              <w:adjustRightInd/>
              <w:rPr>
                <w:rFonts w:eastAsia="Lucida Sans Unicode" w:cs="Tahoma"/>
                <w:lang w:eastAsia="en-US" w:bidi="en-US"/>
              </w:rPr>
            </w:pPr>
            <w:r w:rsidRPr="004264AB">
              <w:rPr>
                <w:rFonts w:eastAsia="Lucida Sans Unicode" w:cs="Tahoma"/>
                <w:lang w:eastAsia="en-US" w:bidi="en-US"/>
              </w:rPr>
              <w:tab/>
            </w:r>
          </w:p>
        </w:tc>
        <w:tc>
          <w:tcPr>
            <w:tcW w:w="6307" w:type="dxa"/>
            <w:tcBorders>
              <w:top w:val="single" w:sz="2" w:space="0" w:color="000000"/>
              <w:left w:val="single" w:sz="2" w:space="0" w:color="000000"/>
              <w:bottom w:val="single" w:sz="2" w:space="0" w:color="000000"/>
              <w:right w:val="single" w:sz="2" w:space="0" w:color="000000"/>
            </w:tcBorders>
          </w:tcPr>
          <w:p w14:paraId="3568CEC0" w14:textId="77777777" w:rsidR="004264AB" w:rsidRPr="004264AB" w:rsidRDefault="004264AB" w:rsidP="004264AB">
            <w:pPr>
              <w:suppressLineNumbers/>
              <w:suppressAutoHyphens/>
              <w:autoSpaceDE/>
              <w:autoSpaceDN/>
              <w:adjustRightInd/>
              <w:spacing w:before="60"/>
              <w:ind w:left="39" w:right="87" w:firstLine="141"/>
              <w:rPr>
                <w:rFonts w:eastAsia="Lucida Sans Unicode" w:cs="Tahoma"/>
                <w:lang w:eastAsia="en-US" w:bidi="en-US"/>
              </w:rPr>
            </w:pPr>
            <w:r w:rsidRPr="004264AB">
              <w:rPr>
                <w:rFonts w:eastAsia="Lucida Sans Unicode" w:cs="Tahoma"/>
                <w:lang w:eastAsia="en-US" w:bidi="en-US"/>
              </w:rPr>
              <w:t>Проект разработать в две стадии: «Проектная документация» и «Рабочая документация». Проектную документацию разработать в объеме, достаточном (при необходимости) для согласования в газораспределительных организациях, органах государственного надзора и организациях, выдавших технические условия на газоснабжение, а также проведения Госэкспертизы. Рабочую документацию – в объеме, достаточном для реализации в процессе строительства архитектурных, технических и технологических решений и ввода объекта в эксплуатацию.</w:t>
            </w:r>
          </w:p>
          <w:p w14:paraId="10D074B1" w14:textId="77777777" w:rsidR="004264AB" w:rsidRPr="004264AB" w:rsidRDefault="004264AB" w:rsidP="004264AB">
            <w:pPr>
              <w:tabs>
                <w:tab w:val="left" w:pos="3720"/>
              </w:tabs>
              <w:suppressAutoHyphens/>
              <w:autoSpaceDE/>
              <w:autoSpaceDN/>
              <w:adjustRightInd/>
              <w:spacing w:before="60"/>
              <w:ind w:left="39" w:right="87" w:firstLine="141"/>
              <w:rPr>
                <w:rFonts w:eastAsia="Lucida Sans Unicode" w:cs="Tahoma"/>
                <w:lang w:eastAsia="en-US" w:bidi="en-US"/>
              </w:rPr>
            </w:pPr>
            <w:r w:rsidRPr="004264AB">
              <w:rPr>
                <w:rFonts w:eastAsia="Lucida Sans Unicode" w:cs="Tahoma"/>
                <w:lang w:eastAsia="en-US" w:bidi="en-US"/>
              </w:rPr>
              <w:t>Состав разделов проектной документации и требования к содержанию этих разделов выполнить в соответствии с Градостроительным кодексом, «Положением о составе разделов проектной документации и требованиях к их содержанию», утвержденным Постановлением Правительства РФ от 16.02.2008 № 87, и действующими   нормативными техническими требованиями. Состав рабочей документации согласовать с Заказчиком.</w:t>
            </w:r>
          </w:p>
          <w:p w14:paraId="28197515" w14:textId="77777777" w:rsidR="004264AB" w:rsidRPr="004264AB" w:rsidRDefault="004264AB" w:rsidP="004264AB">
            <w:pPr>
              <w:suppressLineNumbers/>
              <w:suppressAutoHyphens/>
              <w:autoSpaceDE/>
              <w:autoSpaceDN/>
              <w:adjustRightInd/>
              <w:spacing w:before="60"/>
              <w:ind w:left="1" w:right="87" w:firstLine="141"/>
              <w:rPr>
                <w:rFonts w:eastAsia="Lucida Sans Unicode" w:cs="Tahoma"/>
                <w:lang w:eastAsia="en-US" w:bidi="en-US"/>
              </w:rPr>
            </w:pPr>
            <w:r w:rsidRPr="004264AB">
              <w:rPr>
                <w:rFonts w:eastAsia="Lucida Sans Unicode" w:cs="Tahoma"/>
                <w:lang w:eastAsia="en-US" w:bidi="en-US"/>
              </w:rPr>
              <w:t>Выполнение и оформление проектной и рабочей документации должно проводиться в соответствии с:</w:t>
            </w:r>
          </w:p>
          <w:p w14:paraId="73AD64BE" w14:textId="77777777" w:rsidR="004264AB" w:rsidRPr="004264AB" w:rsidRDefault="004264AB" w:rsidP="004264AB">
            <w:pPr>
              <w:numPr>
                <w:ilvl w:val="0"/>
                <w:numId w:val="27"/>
              </w:numPr>
              <w:suppressLineNumbers/>
              <w:suppressAutoHyphens/>
              <w:autoSpaceDE/>
              <w:autoSpaceDN/>
              <w:adjustRightInd/>
              <w:spacing w:before="60"/>
              <w:ind w:left="369" w:right="87"/>
              <w:rPr>
                <w:rFonts w:eastAsia="Lucida Sans Unicode"/>
                <w:lang w:eastAsia="en-US" w:bidi="en-US"/>
              </w:rPr>
            </w:pPr>
            <w:r w:rsidRPr="004264AB">
              <w:rPr>
                <w:rFonts w:eastAsia="Lucida Sans Unicode"/>
                <w:lang w:eastAsia="en-US" w:bidi="en-US"/>
              </w:rPr>
              <w:t>ГОСТ Р 21.1101-2013 «Основные требования к проектной и рабочей документации»;</w:t>
            </w:r>
          </w:p>
          <w:p w14:paraId="5DFEBD1D" w14:textId="77777777" w:rsidR="004264AB" w:rsidRPr="004264AB" w:rsidRDefault="004264AB" w:rsidP="004264AB">
            <w:pPr>
              <w:numPr>
                <w:ilvl w:val="0"/>
                <w:numId w:val="27"/>
              </w:numPr>
              <w:suppressLineNumbers/>
              <w:suppressAutoHyphens/>
              <w:autoSpaceDE/>
              <w:autoSpaceDN/>
              <w:adjustRightInd/>
              <w:spacing w:before="60"/>
              <w:ind w:left="369" w:right="87"/>
              <w:rPr>
                <w:rFonts w:eastAsia="Lucida Sans Unicode"/>
                <w:lang w:eastAsia="en-US" w:bidi="en-US"/>
              </w:rPr>
            </w:pPr>
            <w:r w:rsidRPr="004264AB">
              <w:rPr>
                <w:rFonts w:eastAsia="Lucida Sans Unicode"/>
                <w:lang w:eastAsia="en-US" w:bidi="en-US"/>
              </w:rPr>
              <w:t>ГОСТ 9.602-2016 «Общие требования к защите от коррозии»;</w:t>
            </w:r>
          </w:p>
          <w:p w14:paraId="10A9F78D" w14:textId="77777777" w:rsidR="004264AB" w:rsidRPr="004264AB" w:rsidRDefault="004264AB" w:rsidP="004264AB">
            <w:pPr>
              <w:widowControl/>
              <w:numPr>
                <w:ilvl w:val="0"/>
                <w:numId w:val="27"/>
              </w:numPr>
              <w:suppressLineNumbers/>
              <w:suppressAutoHyphens/>
              <w:autoSpaceDE/>
              <w:autoSpaceDN/>
              <w:adjustRightInd/>
              <w:ind w:left="369" w:right="85"/>
              <w:contextualSpacing/>
            </w:pPr>
            <w:r w:rsidRPr="004264AB">
              <w:t>Постановлением Правительства РФ от 26.12.2014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638A92EB" w14:textId="77777777" w:rsidR="004264AB" w:rsidRPr="004264AB" w:rsidRDefault="004264AB" w:rsidP="004264AB">
            <w:pPr>
              <w:numPr>
                <w:ilvl w:val="0"/>
                <w:numId w:val="27"/>
              </w:numPr>
              <w:suppressLineNumbers/>
              <w:suppressAutoHyphens/>
              <w:autoSpaceDE/>
              <w:autoSpaceDN/>
              <w:adjustRightInd/>
              <w:spacing w:before="60"/>
              <w:ind w:left="369" w:right="87"/>
              <w:rPr>
                <w:rFonts w:eastAsia="Lucida Sans Unicode"/>
                <w:lang w:eastAsia="en-US" w:bidi="en-US"/>
              </w:rPr>
            </w:pPr>
            <w:r w:rsidRPr="004264AB">
              <w:rPr>
                <w:rFonts w:eastAsia="Lucida Sans Unicode"/>
                <w:lang w:eastAsia="en-US" w:bidi="en-US"/>
              </w:rPr>
              <w:t>Федеральным законом от 30.12.2009 №384-ФЗ «Технический регламент о безопасности зданий и сооружений»;</w:t>
            </w:r>
          </w:p>
          <w:p w14:paraId="56333223" w14:textId="77777777" w:rsidR="004264AB" w:rsidRPr="004264AB" w:rsidRDefault="004264AB" w:rsidP="004264AB">
            <w:pPr>
              <w:numPr>
                <w:ilvl w:val="0"/>
                <w:numId w:val="27"/>
              </w:numPr>
              <w:suppressLineNumbers/>
              <w:suppressAutoHyphens/>
              <w:autoSpaceDE/>
              <w:autoSpaceDN/>
              <w:adjustRightInd/>
              <w:spacing w:before="60"/>
              <w:ind w:left="369" w:right="87"/>
              <w:rPr>
                <w:rFonts w:eastAsia="Lucida Sans Unicode"/>
                <w:lang w:eastAsia="en-US" w:bidi="en-US"/>
              </w:rPr>
            </w:pPr>
            <w:r w:rsidRPr="004264AB">
              <w:rPr>
                <w:rFonts w:eastAsia="Lucida Sans Unicode"/>
                <w:lang w:eastAsia="en-US" w:bidi="en-US"/>
              </w:rPr>
              <w:lastRenderedPageBreak/>
              <w:t>Приказом Росстандарта от 03.06.2019 №1317 "Об утверждении Перечня национальных стандартов и сводов,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p>
          <w:p w14:paraId="051750B8" w14:textId="77777777" w:rsidR="004264AB" w:rsidRPr="004264AB" w:rsidRDefault="004264AB" w:rsidP="004264AB">
            <w:pPr>
              <w:widowControl/>
              <w:rPr>
                <w:rFonts w:eastAsia="Calibri"/>
              </w:rPr>
            </w:pPr>
            <w:r w:rsidRPr="004264AB">
              <w:rPr>
                <w:rFonts w:eastAsia="Calibri"/>
              </w:rPr>
              <w:t>- Приказ Федеральной службы по экологическому,      технологическому и атомному надзору от 15.11.2013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14:paraId="6A805AD0" w14:textId="77777777" w:rsidR="004264AB" w:rsidRPr="004264AB" w:rsidRDefault="004264AB" w:rsidP="004264AB">
            <w:pPr>
              <w:widowControl/>
              <w:rPr>
                <w:rFonts w:eastAsia="Calibri"/>
              </w:rPr>
            </w:pPr>
            <w:r w:rsidRPr="004264AB">
              <w:rPr>
                <w:rFonts w:eastAsia="Calibri"/>
              </w:rPr>
              <w:t xml:space="preserve">- Постановления Правительства Российской Федерации от 29.10.2010г. №870 «Об утверждении технического регламента о безопасности сетей газораспределения и газопотребления»; </w:t>
            </w:r>
          </w:p>
          <w:p w14:paraId="5928D1B3" w14:textId="77777777" w:rsidR="004264AB" w:rsidRPr="004264AB" w:rsidRDefault="004264AB" w:rsidP="004264AB">
            <w:pPr>
              <w:widowControl/>
              <w:rPr>
                <w:rFonts w:eastAsia="Calibri"/>
              </w:rPr>
            </w:pPr>
            <w:r w:rsidRPr="004264AB">
              <w:rPr>
                <w:rFonts w:eastAsia="Calibri"/>
              </w:rPr>
              <w:t xml:space="preserve">- Постановления Правительства Российской Федерации от 15.02.2011г. №73 «О некоторых мерах по совершенствованию подготовки проектной документации в части противодействия террористическим актам»; </w:t>
            </w:r>
          </w:p>
          <w:p w14:paraId="0E01AEB3" w14:textId="77777777" w:rsidR="004264AB" w:rsidRPr="004264AB" w:rsidRDefault="004264AB" w:rsidP="004264AB">
            <w:pPr>
              <w:widowControl/>
              <w:rPr>
                <w:rFonts w:eastAsia="Calibri"/>
              </w:rPr>
            </w:pPr>
            <w:r w:rsidRPr="004264AB">
              <w:rPr>
                <w:rFonts w:eastAsia="Calibri"/>
              </w:rPr>
              <w:t xml:space="preserve">- Постановления Правительства Российской   Федерации от 30.12.2013 № 1314 п. 112 «Правил подключения (технологического присоединения) объектов капитального строительства к сетям газораспределения»; </w:t>
            </w:r>
          </w:p>
          <w:p w14:paraId="7197C75D" w14:textId="77777777" w:rsidR="004264AB" w:rsidRPr="004264AB" w:rsidRDefault="004264AB" w:rsidP="004264AB">
            <w:pPr>
              <w:widowControl/>
              <w:rPr>
                <w:rFonts w:eastAsia="Calibri"/>
              </w:rPr>
            </w:pPr>
            <w:r w:rsidRPr="004264AB">
              <w:rPr>
                <w:rFonts w:eastAsia="Calibri"/>
              </w:rPr>
              <w:t>- Постановления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Постановления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66C83FC8" w14:textId="77777777" w:rsidR="004264AB" w:rsidRPr="004264AB" w:rsidRDefault="004264AB" w:rsidP="004264AB">
            <w:pPr>
              <w:widowControl/>
              <w:rPr>
                <w:rFonts w:eastAsia="Calibri"/>
              </w:rPr>
            </w:pPr>
            <w:r w:rsidRPr="004264AB">
              <w:rPr>
                <w:rFonts w:eastAsia="Calibri"/>
              </w:rPr>
              <w:t>- «Правила охраны магистральных трубопроводов», утвержденные постановлением Госгортехнадзора РФ от 24 апреля 1992 r.№ 9;</w:t>
            </w:r>
          </w:p>
          <w:p w14:paraId="2B43C562" w14:textId="77777777" w:rsidR="004264AB" w:rsidRPr="004264AB" w:rsidRDefault="004264AB" w:rsidP="004264AB">
            <w:pPr>
              <w:widowControl/>
              <w:rPr>
                <w:rFonts w:eastAsia="Calibri"/>
              </w:rPr>
            </w:pPr>
            <w:r w:rsidRPr="004264AB">
              <w:rPr>
                <w:rFonts w:eastAsia="Calibri"/>
              </w:rPr>
              <w:t>- «Правила охраны магистральных газопроводов», утвержденные постановлением правительства Российской Федерации от 08.09.2017 № 1083;</w:t>
            </w:r>
          </w:p>
          <w:p w14:paraId="61F7FF64" w14:textId="77777777" w:rsidR="004264AB" w:rsidRPr="004264AB" w:rsidRDefault="004264AB" w:rsidP="004264AB">
            <w:pPr>
              <w:widowControl/>
              <w:rPr>
                <w:rFonts w:eastAsia="Calibri"/>
              </w:rPr>
            </w:pPr>
            <w:r w:rsidRPr="004264AB">
              <w:rPr>
                <w:rFonts w:eastAsia="Calibri"/>
              </w:rPr>
              <w:t>- «Правила охраны линий и сооружений связи Российской Федерации», утверждены постановлением Правительства Российской Федерации от 09.06.1995 № 578;</w:t>
            </w:r>
          </w:p>
          <w:p w14:paraId="020D816A" w14:textId="77777777" w:rsidR="004264AB" w:rsidRPr="004264AB" w:rsidRDefault="004264AB" w:rsidP="004264AB">
            <w:pPr>
              <w:widowControl/>
              <w:rPr>
                <w:rFonts w:eastAsia="Calibri"/>
              </w:rPr>
            </w:pPr>
            <w:r w:rsidRPr="004264AB">
              <w:rPr>
                <w:rFonts w:eastAsia="Calibri"/>
              </w:rPr>
              <w:t>- «Правила безопасности для опасных производственных объектов магистральных газопроводов», утвержденные приказом Ростехнадзора РФ от 11.12.2020 № 517;</w:t>
            </w:r>
          </w:p>
          <w:p w14:paraId="5B2A6A11" w14:textId="77777777" w:rsidR="004264AB" w:rsidRPr="004264AB" w:rsidRDefault="004264AB" w:rsidP="004264AB">
            <w:pPr>
              <w:widowControl/>
              <w:rPr>
                <w:rFonts w:eastAsia="Calibri"/>
              </w:rPr>
            </w:pPr>
            <w:r w:rsidRPr="004264AB">
              <w:rPr>
                <w:rFonts w:eastAsia="Calibri"/>
              </w:rPr>
              <w:t xml:space="preserve">- Постановление Правительства Российской Федерации от </w:t>
            </w:r>
            <w:r w:rsidRPr="004264AB">
              <w:rPr>
                <w:rFonts w:eastAsia="Calibri"/>
              </w:rPr>
              <w:lastRenderedPageBreak/>
              <w:t>10.07.2018 № 800 «О проведении рекультивации и консервации земель»;</w:t>
            </w:r>
          </w:p>
          <w:p w14:paraId="0533EE9D" w14:textId="77777777" w:rsidR="004264AB" w:rsidRPr="004264AB" w:rsidRDefault="004264AB" w:rsidP="004264AB">
            <w:pPr>
              <w:widowControl/>
              <w:rPr>
                <w:rFonts w:eastAsia="Calibri"/>
              </w:rPr>
            </w:pPr>
            <w:r w:rsidRPr="004264AB">
              <w:rPr>
                <w:rFonts w:eastAsia="Calibri"/>
              </w:rPr>
              <w:t>- ВСН 51-1.15-004-97 «Инструкция по проектированию и строительству волоконно-оптических линий связи (ВОЛС) газопроводов». (Приказ HAO «Газпром» от 22.05.1997 № 78);</w:t>
            </w:r>
          </w:p>
          <w:p w14:paraId="3455BEC0" w14:textId="77777777" w:rsidR="004264AB" w:rsidRPr="004264AB" w:rsidRDefault="004264AB" w:rsidP="004264AB">
            <w:pPr>
              <w:widowControl/>
              <w:rPr>
                <w:rFonts w:eastAsia="Calibri"/>
              </w:rPr>
            </w:pPr>
            <w:r w:rsidRPr="004264AB">
              <w:rPr>
                <w:rFonts w:eastAsia="Calibri"/>
              </w:rPr>
              <w:t>- Руководство по строительству линейных сооружений магистральных и внутризоновых кабельных линий связи (Утв. Мин связи СССР приказом от 30.11.84 № 424);</w:t>
            </w:r>
          </w:p>
          <w:p w14:paraId="58838AB0" w14:textId="77777777" w:rsidR="004264AB" w:rsidRPr="004264AB" w:rsidRDefault="004264AB" w:rsidP="004264AB">
            <w:pPr>
              <w:widowControl/>
              <w:rPr>
                <w:rFonts w:eastAsia="Calibri"/>
              </w:rPr>
            </w:pPr>
            <w:r w:rsidRPr="004264AB">
              <w:rPr>
                <w:rFonts w:eastAsia="Calibri"/>
              </w:rPr>
              <w:t>- СП 18.13330.2011 «Генеральные планы промышленных предприятий» (Актуализированная редакция СНиП II-89-80* «Генеральные планы промышленных предприятий»), утвержден приказом Министерства регионального развития Российской Федерации от 27.12.2011 № 790 и введен в действие с 20.05.2012;</w:t>
            </w:r>
          </w:p>
          <w:p w14:paraId="496C71F4" w14:textId="77777777" w:rsidR="004264AB" w:rsidRPr="004264AB" w:rsidRDefault="004264AB" w:rsidP="004264AB">
            <w:pPr>
              <w:widowControl/>
              <w:rPr>
                <w:rFonts w:eastAsia="Calibri"/>
              </w:rPr>
            </w:pPr>
            <w:r w:rsidRPr="004264AB">
              <w:rPr>
                <w:rFonts w:eastAsia="Calibri"/>
              </w:rPr>
              <w:t>- СП 36.13330.2012 «Магистральные трубопроводы» (Актуализированная редакция СНиП 2.05.06-85* «Магистральные трубопроводы»), утвержден приказом Федерального агентства по строительству и жилищно-коммунальному хозяйству (Госстрой) от 25.12.2012 № 108/ГС;</w:t>
            </w:r>
          </w:p>
          <w:p w14:paraId="605C8CAF" w14:textId="77777777" w:rsidR="004264AB" w:rsidRPr="004264AB" w:rsidRDefault="004264AB" w:rsidP="004264AB">
            <w:pPr>
              <w:widowControl/>
              <w:rPr>
                <w:rFonts w:eastAsia="Calibri"/>
              </w:rPr>
            </w:pPr>
            <w:r w:rsidRPr="004264AB">
              <w:rPr>
                <w:rFonts w:eastAsia="Calibri"/>
              </w:rPr>
              <w:t>- СП 86.13330.2014 «Магистральные трубопроводы» (пересмотр актуализированной редакции СНиП III-42-80* «Магистральные трубопроводы» (СП 86.13330.2012);</w:t>
            </w:r>
          </w:p>
          <w:p w14:paraId="598DF6C1" w14:textId="77777777" w:rsidR="004264AB" w:rsidRPr="004264AB" w:rsidRDefault="004264AB" w:rsidP="004264AB">
            <w:pPr>
              <w:widowControl/>
              <w:rPr>
                <w:rFonts w:eastAsia="Calibri"/>
              </w:rPr>
            </w:pPr>
            <w:r w:rsidRPr="004264AB">
              <w:rPr>
                <w:rFonts w:eastAsia="Calibri"/>
              </w:rPr>
              <w:t>- ГОСТ Р 51164-98 «Трубопроводы стальные магистральные. Общие требования к защите от коррозии», утвержденный постановлением Госстандарта России от 23.04.1998 № 144;</w:t>
            </w:r>
          </w:p>
          <w:p w14:paraId="36403A82" w14:textId="77777777" w:rsidR="004264AB" w:rsidRPr="004264AB" w:rsidRDefault="004264AB" w:rsidP="004264AB">
            <w:pPr>
              <w:widowControl/>
              <w:rPr>
                <w:rFonts w:eastAsia="Calibri"/>
              </w:rPr>
            </w:pPr>
            <w:r w:rsidRPr="004264AB">
              <w:rPr>
                <w:rFonts w:eastAsia="Calibri"/>
              </w:rPr>
              <w:t>- ГОСТ 9.602-2016 Межгосударственный стандарт. Единая система защиты от коррозии и старения. Сооружения подземные. Общие требования к защите от коррозии;</w:t>
            </w:r>
          </w:p>
          <w:p w14:paraId="59115262" w14:textId="77777777" w:rsidR="004264AB" w:rsidRPr="004264AB" w:rsidRDefault="004264AB" w:rsidP="004264AB">
            <w:pPr>
              <w:widowControl/>
              <w:rPr>
                <w:rFonts w:eastAsia="Calibri"/>
              </w:rPr>
            </w:pPr>
            <w:r w:rsidRPr="004264AB">
              <w:rPr>
                <w:rFonts w:eastAsia="Calibri"/>
              </w:rPr>
              <w:t>- ГОСТ 8.611-2013 «Расход и количество газа. Методика (метод) измерений с помощью ультразвуковых преобразователей расхода»;</w:t>
            </w:r>
          </w:p>
          <w:p w14:paraId="08926C8C" w14:textId="77777777" w:rsidR="004264AB" w:rsidRPr="004264AB" w:rsidRDefault="004264AB" w:rsidP="004264AB">
            <w:pPr>
              <w:widowControl/>
              <w:rPr>
                <w:rFonts w:eastAsia="Calibri"/>
              </w:rPr>
            </w:pPr>
            <w:r w:rsidRPr="004264AB">
              <w:rPr>
                <w:rFonts w:eastAsia="Calibri"/>
              </w:rPr>
              <w:t>- ГОСТ 30319-2015 «Методы расчёта физических свойств»;</w:t>
            </w:r>
          </w:p>
          <w:p w14:paraId="745ADC65" w14:textId="77777777" w:rsidR="004264AB" w:rsidRPr="004264AB" w:rsidRDefault="004264AB" w:rsidP="004264AB">
            <w:pPr>
              <w:widowControl/>
              <w:rPr>
                <w:rFonts w:eastAsia="Calibri"/>
              </w:rPr>
            </w:pPr>
            <w:r w:rsidRPr="004264AB">
              <w:rPr>
                <w:rFonts w:eastAsia="Calibri"/>
              </w:rPr>
              <w:t>- Правила устройства электроустановок (7 издание), утвержденные Министерством энергетики Российской Федерации, приказ от 08.07.2002 № 204;</w:t>
            </w:r>
          </w:p>
          <w:p w14:paraId="5CC60EF8" w14:textId="77777777" w:rsidR="004264AB" w:rsidRPr="004264AB" w:rsidRDefault="004264AB" w:rsidP="004264AB">
            <w:pPr>
              <w:widowControl/>
              <w:rPr>
                <w:rFonts w:eastAsia="Calibri"/>
              </w:rPr>
            </w:pPr>
            <w:r w:rsidRPr="004264AB">
              <w:rPr>
                <w:rFonts w:eastAsia="Calibri"/>
              </w:rPr>
              <w:t xml:space="preserve">- СТО Газпром 2-4.1-971-2015 «Инструкция по применению стальных труб и соединительных деталей на объектах ПАО «Газпром»; </w:t>
            </w:r>
          </w:p>
          <w:p w14:paraId="353918BC" w14:textId="77777777" w:rsidR="004264AB" w:rsidRPr="004264AB" w:rsidRDefault="004264AB" w:rsidP="004264AB">
            <w:pPr>
              <w:widowControl/>
              <w:rPr>
                <w:rFonts w:eastAsia="Calibri"/>
              </w:rPr>
            </w:pPr>
            <w:r w:rsidRPr="004264AB">
              <w:rPr>
                <w:rFonts w:eastAsia="Calibri"/>
              </w:rPr>
              <w:t xml:space="preserve">- СТО Газпром 5.37-2011 «Единые технические требования на оборудование узлов измерения расхода и количества природного газа, применяемых в ОАО «Газпром»; </w:t>
            </w:r>
          </w:p>
          <w:p w14:paraId="6A76B990" w14:textId="77777777" w:rsidR="004264AB" w:rsidRPr="004264AB" w:rsidRDefault="004264AB" w:rsidP="004264AB">
            <w:pPr>
              <w:widowControl/>
              <w:rPr>
                <w:rFonts w:eastAsia="Calibri"/>
              </w:rPr>
            </w:pPr>
            <w:r w:rsidRPr="004264AB">
              <w:rPr>
                <w:rFonts w:eastAsia="Calibri"/>
              </w:rPr>
              <w:t>- СТО Газпром 9.1-016 2012 «Защита от коррозии. Наружные защитные покрытия на основе битумно-полимерных материалов для ремонта магистральных газопроводов диаметром до 1420 мм. Технические требования»;</w:t>
            </w:r>
          </w:p>
          <w:p w14:paraId="67B9BE46" w14:textId="77777777" w:rsidR="004264AB" w:rsidRPr="004264AB" w:rsidRDefault="004264AB" w:rsidP="004264AB">
            <w:pPr>
              <w:widowControl/>
              <w:rPr>
                <w:rFonts w:eastAsia="Calibri"/>
              </w:rPr>
            </w:pPr>
            <w:r w:rsidRPr="004264AB">
              <w:rPr>
                <w:rFonts w:eastAsia="Calibri"/>
              </w:rPr>
              <w:t xml:space="preserve">- СТО Газпром 9.1-017 2012 «Защита от коррозии. </w:t>
            </w:r>
            <w:r w:rsidRPr="004264AB">
              <w:rPr>
                <w:rFonts w:eastAsia="Calibri"/>
              </w:rPr>
              <w:lastRenderedPageBreak/>
              <w:t>Наружные защитные покрытия для кольцевых сварных соединений трубопроводов. Технические требования»;</w:t>
            </w:r>
          </w:p>
          <w:p w14:paraId="5BC57206" w14:textId="77777777" w:rsidR="004264AB" w:rsidRPr="004264AB" w:rsidRDefault="004264AB" w:rsidP="004264AB">
            <w:pPr>
              <w:widowControl/>
              <w:rPr>
                <w:rFonts w:eastAsia="Calibri"/>
              </w:rPr>
            </w:pPr>
            <w:r w:rsidRPr="004264AB">
              <w:rPr>
                <w:rFonts w:eastAsia="Calibri"/>
              </w:rPr>
              <w:t xml:space="preserve">- СТО Газпром 9.1-018 2012 «Защита от коррозии. Наружные защитные покрытия на основе термореактивных материалов для соединительных деталей, запорной арматуры и монтажных УП с температурой эксплуатации от минус 20 °С до плюс 100 °С. Технические требования»; </w:t>
            </w:r>
          </w:p>
          <w:p w14:paraId="40B42DEA" w14:textId="77777777" w:rsidR="004264AB" w:rsidRPr="004264AB" w:rsidRDefault="004264AB" w:rsidP="004264AB">
            <w:pPr>
              <w:widowControl/>
              <w:rPr>
                <w:rFonts w:eastAsia="Calibri"/>
              </w:rPr>
            </w:pPr>
            <w:r w:rsidRPr="004264AB">
              <w:rPr>
                <w:rFonts w:eastAsia="Calibri"/>
              </w:rPr>
              <w:t xml:space="preserve">- СТО Газпром 9.1-035 2014 «Защита от коррозии. Основные требования к системам внутренних и наружных лакокрасочных покрытий для противокоррозионной защиты технологического оборудования и металлоконструкций на объектах ОАО «Газпром»; </w:t>
            </w:r>
          </w:p>
          <w:p w14:paraId="5B524CC3" w14:textId="77777777" w:rsidR="004264AB" w:rsidRPr="004264AB" w:rsidRDefault="004264AB" w:rsidP="004264AB">
            <w:pPr>
              <w:widowControl/>
              <w:rPr>
                <w:rFonts w:eastAsia="Calibri"/>
              </w:rPr>
            </w:pPr>
            <w:r w:rsidRPr="004264AB">
              <w:rPr>
                <w:rFonts w:eastAsia="Calibri"/>
              </w:rPr>
              <w:t xml:space="preserve">- СТО Газпром 2-2.3-231-2008 «Правила производства работ при капитальном ремонте линейной части магистральных газопроводов ОАО «Газпром»; </w:t>
            </w:r>
          </w:p>
          <w:p w14:paraId="7F57BE1C" w14:textId="77777777" w:rsidR="004264AB" w:rsidRPr="004264AB" w:rsidRDefault="004264AB" w:rsidP="004264AB">
            <w:pPr>
              <w:widowControl/>
              <w:rPr>
                <w:rFonts w:eastAsia="Calibri"/>
              </w:rPr>
            </w:pPr>
            <w:r w:rsidRPr="004264AB">
              <w:rPr>
                <w:rFonts w:eastAsia="Calibri"/>
              </w:rPr>
              <w:t xml:space="preserve">- СТО Газпром 2-2.1-249-2008 «Магистральные газопроводы»; </w:t>
            </w:r>
          </w:p>
          <w:p w14:paraId="6425403D" w14:textId="77777777" w:rsidR="004264AB" w:rsidRPr="004264AB" w:rsidRDefault="004264AB" w:rsidP="004264AB">
            <w:pPr>
              <w:widowControl/>
              <w:rPr>
                <w:rFonts w:eastAsia="Calibri"/>
              </w:rPr>
            </w:pPr>
            <w:r w:rsidRPr="004264AB">
              <w:rPr>
                <w:rFonts w:eastAsia="Calibri"/>
              </w:rPr>
              <w:t>- СТО Газпром 2-4.1-713-2013 «Технические требования к трубам и соединительным деталям», утвержден распоряжением ОАО «Газпром» от 27.04.2012 № 91;</w:t>
            </w:r>
          </w:p>
          <w:p w14:paraId="041E5EF9" w14:textId="77777777" w:rsidR="004264AB" w:rsidRPr="004264AB" w:rsidRDefault="004264AB" w:rsidP="004264AB">
            <w:pPr>
              <w:widowControl/>
              <w:rPr>
                <w:rFonts w:eastAsia="Calibri"/>
              </w:rPr>
            </w:pPr>
            <w:r w:rsidRPr="004264AB">
              <w:rPr>
                <w:rFonts w:eastAsia="Calibri"/>
              </w:rPr>
              <w:t>- СТО Газпром 2-2.2-136-2007 «Инструкция по технологиям сварки при строительстве и ремонте промысловых и магистральных газопроводов часть I»;</w:t>
            </w:r>
          </w:p>
          <w:p w14:paraId="1C2E1EC5" w14:textId="77777777" w:rsidR="004264AB" w:rsidRPr="004264AB" w:rsidRDefault="004264AB" w:rsidP="004264AB">
            <w:pPr>
              <w:widowControl/>
              <w:rPr>
                <w:rFonts w:eastAsia="Calibri"/>
              </w:rPr>
            </w:pPr>
            <w:r w:rsidRPr="004264AB">
              <w:rPr>
                <w:rFonts w:eastAsia="Calibri"/>
              </w:rPr>
              <w:t>- СТО Газпром 2-3.5-354-2009 «Порядок проведения испытаний магистральных газопроводов в различных природно-климатических условиях»;</w:t>
            </w:r>
          </w:p>
          <w:p w14:paraId="305F3AC4" w14:textId="77777777" w:rsidR="004264AB" w:rsidRPr="004264AB" w:rsidRDefault="004264AB" w:rsidP="004264AB">
            <w:pPr>
              <w:widowControl/>
              <w:rPr>
                <w:rFonts w:eastAsia="Calibri"/>
              </w:rPr>
            </w:pPr>
            <w:r w:rsidRPr="004264AB">
              <w:rPr>
                <w:rFonts w:eastAsia="Calibri"/>
              </w:rPr>
              <w:t>- СТО Газпром 2-1.12-434-2010 «Инструкция о составе, порядке разработки, согласования и утверждения проектно-сметной документации на строительство зданий и сооружений HAO «Газпром»;</w:t>
            </w:r>
          </w:p>
          <w:p w14:paraId="505E4AD1" w14:textId="77777777" w:rsidR="004264AB" w:rsidRPr="004264AB" w:rsidRDefault="004264AB" w:rsidP="004264AB">
            <w:pPr>
              <w:widowControl/>
              <w:rPr>
                <w:rFonts w:eastAsia="Calibri"/>
              </w:rPr>
            </w:pPr>
            <w:r w:rsidRPr="004264AB">
              <w:rPr>
                <w:rFonts w:eastAsia="Calibri"/>
              </w:rPr>
              <w:t>- СТО Газпром 2-3.5-454-2010 «Правила эксплуатации магистральных газопроводов», утвержденный приказом HAO «Газпром» от 24.05.2010 № 130;</w:t>
            </w:r>
          </w:p>
          <w:p w14:paraId="4C69170E" w14:textId="77777777" w:rsidR="004264AB" w:rsidRPr="004264AB" w:rsidRDefault="004264AB" w:rsidP="004264AB">
            <w:pPr>
              <w:widowControl/>
              <w:rPr>
                <w:rFonts w:eastAsia="Calibri"/>
              </w:rPr>
            </w:pPr>
            <w:r w:rsidRPr="004264AB">
              <w:rPr>
                <w:rFonts w:eastAsia="Calibri"/>
              </w:rPr>
              <w:t>- СТО Газпром 2-2.4-083-2006 «Инструкция по неразрушающим методам контроля качества сварных соединений при строительстве и ремонте промысловых и магистральных газопроводов»;</w:t>
            </w:r>
          </w:p>
          <w:p w14:paraId="76A659D6" w14:textId="77777777" w:rsidR="004264AB" w:rsidRPr="004264AB" w:rsidRDefault="004264AB" w:rsidP="004264AB">
            <w:pPr>
              <w:widowControl/>
              <w:rPr>
                <w:rFonts w:eastAsia="Calibri"/>
              </w:rPr>
            </w:pPr>
            <w:r w:rsidRPr="004264AB">
              <w:rPr>
                <w:rFonts w:eastAsia="Calibri"/>
              </w:rPr>
              <w:t>- СТО Газпром 2-2.2-115-2007 «Инструкция по сварке магистральных газопроводов с рабочим давлением до 9,8 MПa включительно»;</w:t>
            </w:r>
          </w:p>
          <w:p w14:paraId="66D15A34" w14:textId="77777777" w:rsidR="004264AB" w:rsidRPr="004264AB" w:rsidRDefault="004264AB" w:rsidP="004264AB">
            <w:pPr>
              <w:widowControl/>
              <w:rPr>
                <w:rFonts w:eastAsia="Calibri"/>
              </w:rPr>
            </w:pPr>
            <w:r w:rsidRPr="004264AB">
              <w:rPr>
                <w:rFonts w:eastAsia="Calibri"/>
              </w:rPr>
              <w:t>- СТО Газпром 9.0-001-2018 «Защита от коррозии. Основные положения».</w:t>
            </w:r>
          </w:p>
          <w:p w14:paraId="087E79A6" w14:textId="77777777" w:rsidR="004264AB" w:rsidRPr="004264AB" w:rsidRDefault="004264AB" w:rsidP="004264AB">
            <w:pPr>
              <w:widowControl/>
              <w:rPr>
                <w:rFonts w:eastAsia="Calibri"/>
              </w:rPr>
            </w:pPr>
            <w:r w:rsidRPr="004264AB">
              <w:rPr>
                <w:rFonts w:eastAsia="Calibri"/>
              </w:rPr>
              <w:t>- СТО Газпром 9.2-002-2019 «Защита от коррозии. Электрохимическая защита от коррозии. Основные требования»;</w:t>
            </w:r>
          </w:p>
          <w:p w14:paraId="770D9956" w14:textId="77777777" w:rsidR="004264AB" w:rsidRPr="004264AB" w:rsidRDefault="004264AB" w:rsidP="004264AB">
            <w:pPr>
              <w:widowControl/>
              <w:rPr>
                <w:rFonts w:eastAsia="Calibri"/>
              </w:rPr>
            </w:pPr>
            <w:r w:rsidRPr="004264AB">
              <w:rPr>
                <w:rFonts w:eastAsia="Calibri"/>
              </w:rPr>
              <w:t>- СТО Газпром 9.2-003-2020 «Защита от коррозии. Проектирование электрохимической защиты подземных сооружений»;</w:t>
            </w:r>
          </w:p>
          <w:p w14:paraId="5FC075BF" w14:textId="77777777" w:rsidR="004264AB" w:rsidRPr="004264AB" w:rsidRDefault="004264AB" w:rsidP="004264AB">
            <w:pPr>
              <w:widowControl/>
              <w:rPr>
                <w:rFonts w:eastAsia="Calibri"/>
              </w:rPr>
            </w:pPr>
            <w:r w:rsidRPr="004264AB">
              <w:rPr>
                <w:rFonts w:eastAsia="Calibri"/>
              </w:rPr>
              <w:t>- СТО Газпром 2-2.3-1081-2016 «Газораспределительные станции. Общие технические требования»;</w:t>
            </w:r>
          </w:p>
          <w:p w14:paraId="757203D0" w14:textId="77777777" w:rsidR="004264AB" w:rsidRPr="004264AB" w:rsidRDefault="004264AB" w:rsidP="004264AB">
            <w:pPr>
              <w:widowControl/>
              <w:rPr>
                <w:rFonts w:eastAsia="Calibri"/>
              </w:rPr>
            </w:pPr>
            <w:r w:rsidRPr="004264AB">
              <w:rPr>
                <w:rFonts w:eastAsia="Calibri"/>
              </w:rPr>
              <w:lastRenderedPageBreak/>
              <w:t>- СТО Газпром 2-2.3-1122-2017 «Газораспределительные станции. Правила эксплуатации»;</w:t>
            </w:r>
          </w:p>
          <w:p w14:paraId="32094431" w14:textId="77777777" w:rsidR="004264AB" w:rsidRPr="004264AB" w:rsidRDefault="004264AB" w:rsidP="004264AB">
            <w:pPr>
              <w:widowControl/>
              <w:rPr>
                <w:rFonts w:eastAsia="Calibri"/>
              </w:rPr>
            </w:pPr>
            <w:r w:rsidRPr="004264AB">
              <w:rPr>
                <w:rFonts w:eastAsia="Calibri"/>
              </w:rPr>
              <w:t xml:space="preserve">- СТО Газпром 2-1.18-598-2011.Типовые технические требования на технологическую связь; </w:t>
            </w:r>
          </w:p>
          <w:p w14:paraId="2889C892" w14:textId="77777777" w:rsidR="004264AB" w:rsidRPr="004264AB" w:rsidRDefault="004264AB" w:rsidP="004264AB">
            <w:pPr>
              <w:widowControl/>
              <w:rPr>
                <w:rFonts w:eastAsia="Calibri"/>
              </w:rPr>
            </w:pPr>
            <w:r w:rsidRPr="004264AB">
              <w:rPr>
                <w:rFonts w:eastAsia="Calibri"/>
              </w:rPr>
              <w:t>-  СТО Газпром 11-019-2011. Магистральные внутризоновые и местные волоконно-оптические линии связи. Общие технические требования;</w:t>
            </w:r>
          </w:p>
          <w:p w14:paraId="48E0486E" w14:textId="77777777" w:rsidR="004264AB" w:rsidRPr="004264AB" w:rsidRDefault="004264AB" w:rsidP="004264AB">
            <w:pPr>
              <w:widowControl/>
              <w:rPr>
                <w:rFonts w:eastAsia="Calibri"/>
              </w:rPr>
            </w:pPr>
            <w:r w:rsidRPr="004264AB">
              <w:rPr>
                <w:rFonts w:eastAsia="Calibri"/>
              </w:rPr>
              <w:t xml:space="preserve">- СТО Газпром 11-020-2011 и СТО Газпром 11-042-2013. Локально вычислительные сети и структурированные кабельные сети объектов добычи, переработки, хранения и транспорта газа. Общие технические требования; </w:t>
            </w:r>
          </w:p>
          <w:p w14:paraId="5F477110" w14:textId="77777777" w:rsidR="004264AB" w:rsidRPr="004264AB" w:rsidRDefault="004264AB" w:rsidP="004264AB">
            <w:pPr>
              <w:widowControl/>
              <w:rPr>
                <w:rFonts w:eastAsia="Calibri"/>
              </w:rPr>
            </w:pPr>
            <w:r w:rsidRPr="004264AB">
              <w:rPr>
                <w:rFonts w:eastAsia="Calibri"/>
              </w:rPr>
              <w:t>- СТО Газпром 11-023-2011. Технологические сети передачи данных. Общие технические требования;</w:t>
            </w:r>
          </w:p>
          <w:p w14:paraId="52C94921" w14:textId="77777777" w:rsidR="004264AB" w:rsidRPr="004264AB" w:rsidRDefault="004264AB" w:rsidP="004264AB">
            <w:pPr>
              <w:widowControl/>
              <w:rPr>
                <w:rFonts w:eastAsia="Calibri"/>
              </w:rPr>
            </w:pPr>
            <w:r w:rsidRPr="004264AB">
              <w:rPr>
                <w:rFonts w:eastAsia="Calibri"/>
              </w:rPr>
              <w:t xml:space="preserve">- СТО Газпром 11-041-2013. Нормы и правила технологического проектирования технологических сетей передачи данных; </w:t>
            </w:r>
          </w:p>
          <w:p w14:paraId="0F075A6C" w14:textId="77777777" w:rsidR="004264AB" w:rsidRPr="004264AB" w:rsidRDefault="004264AB" w:rsidP="004264AB">
            <w:pPr>
              <w:widowControl/>
              <w:rPr>
                <w:rFonts w:eastAsia="Calibri"/>
              </w:rPr>
            </w:pPr>
            <w:r w:rsidRPr="004264AB">
              <w:rPr>
                <w:rFonts w:eastAsia="Calibri"/>
              </w:rPr>
              <w:t>- СТО Газпром 2-6.2-1028-2015. Категорийность электроприемников промышленных объектов ПАО «Газпром»;</w:t>
            </w:r>
          </w:p>
          <w:p w14:paraId="28249623" w14:textId="77777777" w:rsidR="004264AB" w:rsidRPr="004264AB" w:rsidRDefault="004264AB" w:rsidP="004264AB">
            <w:pPr>
              <w:widowControl/>
              <w:rPr>
                <w:rFonts w:eastAsia="Calibri"/>
              </w:rPr>
            </w:pPr>
            <w:r w:rsidRPr="004264AB">
              <w:rPr>
                <w:rFonts w:eastAsia="Calibri"/>
              </w:rPr>
              <w:t>- Единый Реестр материально-технических ресурсов, допущенных к применению на объектах Общества и соответствующих требованиям ПAO «Газпром»;</w:t>
            </w:r>
          </w:p>
          <w:p w14:paraId="1EA07956" w14:textId="77777777" w:rsidR="004264AB" w:rsidRPr="004264AB" w:rsidRDefault="004264AB" w:rsidP="004264AB">
            <w:pPr>
              <w:widowControl/>
              <w:rPr>
                <w:rFonts w:eastAsia="Calibri"/>
              </w:rPr>
            </w:pPr>
            <w:r w:rsidRPr="004264AB">
              <w:rPr>
                <w:rFonts w:eastAsia="Calibri"/>
              </w:rPr>
              <w:t>- Реестр трубной продукции «Технические условия, которые прошли рассмотрение постоянно действующей комиссией ПАО «Газпром» по приемке новых видов трубной продукции», утвержденный приказом ПAO «Газпром» от 21.06.2005 № 110 (по состоянию на 01.06.2014);</w:t>
            </w:r>
          </w:p>
          <w:p w14:paraId="0D5B89B3" w14:textId="77777777" w:rsidR="004264AB" w:rsidRPr="004264AB" w:rsidRDefault="004264AB" w:rsidP="004264AB">
            <w:pPr>
              <w:widowControl/>
              <w:rPr>
                <w:rFonts w:eastAsia="Calibri"/>
              </w:rPr>
            </w:pPr>
            <w:r w:rsidRPr="004264AB">
              <w:rPr>
                <w:rFonts w:eastAsia="Calibri"/>
              </w:rPr>
              <w:t>- Временные требования к организации сварочно-монтажных работ, применяемым технологиям сварки, неразрушающему контролю качества сварных соединений и оснащенности подрядных организаций при строительстве, реконструкции и капитальном ремонте магистральных газопроводов ОАО «Газпром», утвержденные ОАО «Газпром» от 17.10.2013;</w:t>
            </w:r>
          </w:p>
          <w:p w14:paraId="0BBE4703" w14:textId="77777777" w:rsidR="004264AB" w:rsidRPr="004264AB" w:rsidRDefault="004264AB" w:rsidP="004264AB">
            <w:pPr>
              <w:suppressLineNumbers/>
              <w:suppressAutoHyphens/>
              <w:autoSpaceDE/>
              <w:autoSpaceDN/>
              <w:adjustRightInd/>
              <w:spacing w:before="60"/>
              <w:ind w:left="39" w:right="87" w:firstLine="141"/>
              <w:rPr>
                <w:rFonts w:eastAsia="Lucida Sans Unicode" w:cs="Tahoma"/>
                <w:lang w:eastAsia="en-US" w:bidi="en-US"/>
              </w:rPr>
            </w:pPr>
            <w:r w:rsidRPr="004264AB">
              <w:rPr>
                <w:rFonts w:eastAsia="Lucida Sans Unicode" w:cs="Tahoma"/>
                <w:lang w:eastAsia="en-US" w:bidi="en-US"/>
              </w:rPr>
              <w:t>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1DB6ED4C" w14:textId="77777777" w:rsidR="004264AB" w:rsidRPr="004264AB" w:rsidRDefault="004264AB" w:rsidP="004264AB">
            <w:pPr>
              <w:suppressLineNumbers/>
              <w:suppressAutoHyphens/>
              <w:autoSpaceDE/>
              <w:autoSpaceDN/>
              <w:adjustRightInd/>
              <w:spacing w:before="60"/>
              <w:ind w:left="39" w:right="87" w:firstLine="141"/>
              <w:rPr>
                <w:rFonts w:eastAsia="Lucida Sans Unicode" w:cs="Tahoma"/>
                <w:lang w:eastAsia="en-US" w:bidi="en-US"/>
              </w:rPr>
            </w:pPr>
            <w:r w:rsidRPr="004264AB">
              <w:rPr>
                <w:rFonts w:eastAsia="Lucida Sans Unicode" w:cs="Tahoma"/>
                <w:lang w:eastAsia="en-US" w:bidi="en-US"/>
              </w:rPr>
              <w:t>Подрядчик несет ответственность за правильность разработанной документации (всех разделов проекта) независимо от подтверждения (согласования) Заказчиком ПСД.</w:t>
            </w:r>
          </w:p>
        </w:tc>
      </w:tr>
      <w:tr w:rsidR="004264AB" w:rsidRPr="004264AB" w14:paraId="7A64A4B4" w14:textId="77777777" w:rsidTr="004264AB">
        <w:tc>
          <w:tcPr>
            <w:tcW w:w="993" w:type="dxa"/>
            <w:tcBorders>
              <w:top w:val="single" w:sz="2" w:space="0" w:color="000000"/>
              <w:left w:val="single" w:sz="2" w:space="0" w:color="000000"/>
              <w:bottom w:val="single" w:sz="2" w:space="0" w:color="000000"/>
              <w:right w:val="single" w:sz="2" w:space="0" w:color="000000"/>
            </w:tcBorders>
          </w:tcPr>
          <w:p w14:paraId="07439732" w14:textId="3E50DB09" w:rsidR="004264AB" w:rsidRPr="004264AB" w:rsidRDefault="004264AB" w:rsidP="004264AB">
            <w:pPr>
              <w:suppressLineNumbers/>
              <w:suppressAutoHyphens/>
              <w:autoSpaceDE/>
              <w:autoSpaceDN/>
              <w:adjustRightInd/>
              <w:jc w:val="center"/>
              <w:rPr>
                <w:rFonts w:eastAsia="Lucida Sans Unicode" w:cs="Tahoma"/>
                <w:color w:val="000000"/>
                <w:lang w:eastAsia="en-US" w:bidi="en-US"/>
              </w:rPr>
            </w:pPr>
            <w:r w:rsidRPr="004264AB">
              <w:rPr>
                <w:rFonts w:eastAsia="Lucida Sans Unicode" w:cs="Tahoma"/>
                <w:color w:val="000000"/>
                <w:lang w:eastAsia="en-US" w:bidi="en-US"/>
              </w:rPr>
              <w:lastRenderedPageBreak/>
              <w:t>1.</w:t>
            </w:r>
            <w:r>
              <w:rPr>
                <w:rFonts w:eastAsia="Lucida Sans Unicode" w:cs="Tahoma"/>
                <w:color w:val="000000"/>
                <w:lang w:eastAsia="en-US" w:bidi="en-US"/>
              </w:rPr>
              <w:t>8</w:t>
            </w:r>
          </w:p>
        </w:tc>
        <w:tc>
          <w:tcPr>
            <w:tcW w:w="3119" w:type="dxa"/>
            <w:tcBorders>
              <w:top w:val="single" w:sz="2" w:space="0" w:color="000000"/>
              <w:left w:val="single" w:sz="2" w:space="0" w:color="000000"/>
              <w:bottom w:val="single" w:sz="2" w:space="0" w:color="000000"/>
              <w:right w:val="single" w:sz="2" w:space="0" w:color="000000"/>
            </w:tcBorders>
          </w:tcPr>
          <w:p w14:paraId="470C1A80"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Перечень и основные показатели объекта</w:t>
            </w:r>
          </w:p>
          <w:p w14:paraId="36618953" w14:textId="77777777" w:rsidR="004264AB" w:rsidRPr="004264AB" w:rsidRDefault="004264AB" w:rsidP="004264AB">
            <w:pPr>
              <w:suppressAutoHyphens/>
              <w:autoSpaceDE/>
              <w:autoSpaceDN/>
              <w:adjustRightInd/>
              <w:spacing w:before="60"/>
              <w:rPr>
                <w:rFonts w:eastAsia="Lucida Sans Unicode" w:cs="Tahoma"/>
                <w:b/>
                <w:lang w:eastAsia="en-US" w:bidi="en-US"/>
              </w:rPr>
            </w:pPr>
          </w:p>
        </w:tc>
        <w:tc>
          <w:tcPr>
            <w:tcW w:w="6307" w:type="dxa"/>
            <w:tcBorders>
              <w:top w:val="single" w:sz="2" w:space="0" w:color="000000"/>
              <w:left w:val="single" w:sz="2" w:space="0" w:color="000000"/>
              <w:bottom w:val="single" w:sz="2" w:space="0" w:color="000000"/>
              <w:right w:val="single" w:sz="2" w:space="0" w:color="000000"/>
            </w:tcBorders>
          </w:tcPr>
          <w:p w14:paraId="56DE1369" w14:textId="77777777" w:rsidR="004264AB" w:rsidRPr="004264AB" w:rsidRDefault="004264AB" w:rsidP="004264AB">
            <w:pPr>
              <w:tabs>
                <w:tab w:val="left" w:pos="3720"/>
              </w:tabs>
              <w:suppressAutoHyphens/>
              <w:autoSpaceDE/>
              <w:autoSpaceDN/>
              <w:adjustRightInd/>
              <w:spacing w:before="60"/>
              <w:ind w:right="87"/>
              <w:rPr>
                <w:rFonts w:eastAsia="Lucida Sans Unicode" w:cs="Tahoma"/>
                <w:lang w:eastAsia="en-US" w:bidi="en-US"/>
              </w:rPr>
            </w:pPr>
            <w:r w:rsidRPr="004264AB">
              <w:rPr>
                <w:rFonts w:eastAsia="Lucida Sans Unicode" w:cs="Tahoma"/>
                <w:lang w:eastAsia="en-US" w:bidi="en-US"/>
              </w:rPr>
              <w:t>Основные технико-экономические показатели уточнить и обосновать проектом.</w:t>
            </w:r>
          </w:p>
          <w:p w14:paraId="209B9051" w14:textId="77777777" w:rsidR="004264AB" w:rsidRPr="004264AB" w:rsidRDefault="004264AB" w:rsidP="004264AB">
            <w:pPr>
              <w:widowControl/>
              <w:numPr>
                <w:ilvl w:val="0"/>
                <w:numId w:val="30"/>
              </w:numPr>
              <w:tabs>
                <w:tab w:val="left" w:pos="3720"/>
              </w:tabs>
              <w:suppressAutoHyphens/>
              <w:autoSpaceDE/>
              <w:autoSpaceDN/>
              <w:adjustRightInd/>
              <w:spacing w:before="60" w:after="60"/>
              <w:ind w:right="87"/>
              <w:contextualSpacing/>
            </w:pPr>
            <w:r w:rsidRPr="004264AB">
              <w:t xml:space="preserve">Газопровод высокого давления – 5,4 МПа, в подземном заложении, диаметр трубопровода </w:t>
            </w:r>
            <w:r w:rsidRPr="004264AB">
              <w:lastRenderedPageBreak/>
              <w:t>рассчитать исходя из объема транспортировки природного газа 30 000 м3/час.</w:t>
            </w:r>
          </w:p>
          <w:p w14:paraId="0AFC3FDB" w14:textId="77777777" w:rsidR="004264AB" w:rsidRPr="004264AB" w:rsidRDefault="004264AB" w:rsidP="004264AB">
            <w:pPr>
              <w:widowControl/>
              <w:numPr>
                <w:ilvl w:val="0"/>
                <w:numId w:val="30"/>
              </w:numPr>
              <w:suppressAutoHyphens/>
              <w:autoSpaceDE/>
              <w:autoSpaceDN/>
              <w:adjustRightInd/>
              <w:spacing w:after="60"/>
              <w:contextualSpacing/>
            </w:pPr>
            <w:r w:rsidRPr="004264AB">
              <w:t>Газораспределительные сети высокого давления – до 1,2 МПа, в подземном заложении, диаметр трубопровода рассчитать исходя из объема транспортировки природного газа 30 000 м3/час.</w:t>
            </w:r>
          </w:p>
          <w:p w14:paraId="0A2A7287" w14:textId="77777777" w:rsidR="004264AB" w:rsidRPr="004264AB" w:rsidRDefault="004264AB" w:rsidP="004264AB">
            <w:pPr>
              <w:widowControl/>
              <w:numPr>
                <w:ilvl w:val="0"/>
                <w:numId w:val="30"/>
              </w:numPr>
              <w:suppressAutoHyphens/>
              <w:autoSpaceDE/>
              <w:autoSpaceDN/>
              <w:adjustRightInd/>
              <w:spacing w:after="60"/>
              <w:contextualSpacing/>
            </w:pPr>
            <w:r w:rsidRPr="004264AB">
              <w:t>Строительство (реконструкция) действующего газопровода высокого давления – 5,4 МПа диаметра Ø159 мм по 250 метров до и после узла подключения (выделить в отдельный этап).</w:t>
            </w:r>
          </w:p>
          <w:p w14:paraId="197860D7" w14:textId="77777777" w:rsidR="004264AB" w:rsidRPr="004264AB" w:rsidRDefault="004264AB" w:rsidP="004264AB">
            <w:pPr>
              <w:widowControl/>
              <w:numPr>
                <w:ilvl w:val="0"/>
                <w:numId w:val="30"/>
              </w:numPr>
              <w:suppressAutoHyphens/>
              <w:autoSpaceDE/>
              <w:autoSpaceDN/>
              <w:adjustRightInd/>
              <w:spacing w:after="60"/>
              <w:contextualSpacing/>
            </w:pPr>
            <w:r w:rsidRPr="004264AB">
              <w:t xml:space="preserve">Материал труб сталь. </w:t>
            </w:r>
          </w:p>
          <w:p w14:paraId="3A27C9A2" w14:textId="77777777" w:rsidR="004264AB" w:rsidRPr="004264AB" w:rsidRDefault="004264AB" w:rsidP="004264AB">
            <w:pPr>
              <w:widowControl/>
              <w:numPr>
                <w:ilvl w:val="0"/>
                <w:numId w:val="30"/>
              </w:numPr>
              <w:suppressAutoHyphens/>
              <w:autoSpaceDE/>
              <w:autoSpaceDN/>
              <w:adjustRightInd/>
              <w:spacing w:after="60"/>
              <w:contextualSpacing/>
            </w:pPr>
            <w:r w:rsidRPr="004264AB">
              <w:t>Газораспределительная станция – блочная модульная с газовым отоплением.</w:t>
            </w:r>
          </w:p>
          <w:p w14:paraId="236F282A" w14:textId="77777777" w:rsidR="004264AB" w:rsidRPr="004264AB" w:rsidRDefault="004264AB" w:rsidP="004264AB">
            <w:pPr>
              <w:tabs>
                <w:tab w:val="left" w:pos="3720"/>
              </w:tabs>
              <w:suppressAutoHyphens/>
              <w:autoSpaceDE/>
              <w:autoSpaceDN/>
              <w:adjustRightInd/>
              <w:spacing w:before="60"/>
              <w:ind w:left="39" w:right="87" w:firstLine="180"/>
              <w:rPr>
                <w:rFonts w:eastAsia="Lucida Sans Unicode" w:cs="Tahoma"/>
                <w:highlight w:val="yellow"/>
                <w:lang w:eastAsia="en-US" w:bidi="en-US"/>
              </w:rPr>
            </w:pPr>
            <w:r w:rsidRPr="004264AB">
              <w:rPr>
                <w:rFonts w:eastAsia="Lucida Sans Unicode" w:cs="Tahoma"/>
                <w:lang w:eastAsia="en-US" w:bidi="en-US"/>
              </w:rPr>
              <w:t>Назначение газопровода – обеспечение природным газом резидентов ОЭЗ ППТ «Липецк».</w:t>
            </w:r>
          </w:p>
        </w:tc>
      </w:tr>
      <w:tr w:rsidR="004264AB" w:rsidRPr="004264AB" w14:paraId="78FA6454" w14:textId="77777777" w:rsidTr="004264AB">
        <w:tc>
          <w:tcPr>
            <w:tcW w:w="993" w:type="dxa"/>
            <w:tcBorders>
              <w:top w:val="single" w:sz="2" w:space="0" w:color="000000"/>
              <w:left w:val="single" w:sz="2" w:space="0" w:color="000000"/>
              <w:bottom w:val="single" w:sz="2" w:space="0" w:color="000000"/>
              <w:right w:val="single" w:sz="2" w:space="0" w:color="000000"/>
            </w:tcBorders>
          </w:tcPr>
          <w:p w14:paraId="020F783E" w14:textId="544E44E8"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val="en-US" w:eastAsia="en-US" w:bidi="en-US"/>
              </w:rPr>
              <w:lastRenderedPageBreak/>
              <w:t>1.</w:t>
            </w:r>
            <w:r>
              <w:rPr>
                <w:rFonts w:eastAsia="Lucida Sans Unicode" w:cs="Tahoma"/>
                <w:color w:val="000000"/>
                <w:lang w:eastAsia="en-US" w:bidi="en-US"/>
              </w:rPr>
              <w:t>9</w:t>
            </w:r>
          </w:p>
        </w:tc>
        <w:tc>
          <w:tcPr>
            <w:tcW w:w="3119" w:type="dxa"/>
            <w:tcBorders>
              <w:top w:val="single" w:sz="2" w:space="0" w:color="000000"/>
              <w:left w:val="single" w:sz="2" w:space="0" w:color="000000"/>
              <w:bottom w:val="single" w:sz="2" w:space="0" w:color="000000"/>
              <w:right w:val="single" w:sz="2" w:space="0" w:color="000000"/>
            </w:tcBorders>
          </w:tcPr>
          <w:p w14:paraId="268496E6" w14:textId="77777777" w:rsidR="004264AB" w:rsidRPr="004264AB" w:rsidRDefault="004264AB" w:rsidP="004264AB">
            <w:pPr>
              <w:suppressAutoHyphens/>
              <w:autoSpaceDE/>
              <w:autoSpaceDN/>
              <w:adjustRightInd/>
              <w:spacing w:before="60"/>
              <w:rPr>
                <w:rFonts w:eastAsia="Lucida Sans Unicode" w:cs="Tahoma"/>
                <w:b/>
                <w:lang w:val="en-US" w:eastAsia="en-US" w:bidi="en-US"/>
              </w:rPr>
            </w:pPr>
            <w:r w:rsidRPr="004264AB">
              <w:rPr>
                <w:b/>
                <w:lang w:val="en-US" w:eastAsia="en-US" w:bidi="en-US"/>
              </w:rPr>
              <w:t xml:space="preserve">Сроки строительства </w:t>
            </w:r>
          </w:p>
        </w:tc>
        <w:tc>
          <w:tcPr>
            <w:tcW w:w="6307" w:type="dxa"/>
            <w:tcBorders>
              <w:top w:val="single" w:sz="2" w:space="0" w:color="000000"/>
              <w:left w:val="single" w:sz="2" w:space="0" w:color="000000"/>
              <w:bottom w:val="single" w:sz="2" w:space="0" w:color="000000"/>
              <w:right w:val="single" w:sz="2" w:space="0" w:color="000000"/>
            </w:tcBorders>
          </w:tcPr>
          <w:p w14:paraId="479DCE1F" w14:textId="77777777" w:rsidR="004264AB" w:rsidRPr="004264AB" w:rsidRDefault="004264AB" w:rsidP="004264AB">
            <w:pPr>
              <w:suppressLineNumbers/>
              <w:suppressAutoHyphens/>
              <w:autoSpaceDE/>
              <w:autoSpaceDN/>
              <w:adjustRightInd/>
              <w:spacing w:before="60"/>
              <w:ind w:left="39" w:right="85"/>
              <w:rPr>
                <w:rFonts w:eastAsia="Lucida Sans Unicode" w:cs="Tahoma"/>
                <w:lang w:eastAsia="en-US" w:bidi="en-US"/>
              </w:rPr>
            </w:pPr>
            <w:r w:rsidRPr="004264AB">
              <w:rPr>
                <w:rFonts w:eastAsia="Lucida Sans Unicode" w:cs="Tahoma"/>
                <w:lang w:eastAsia="en-US" w:bidi="en-US"/>
              </w:rPr>
              <w:t>Начало строительства 2022</w:t>
            </w:r>
            <w:r w:rsidRPr="004264AB">
              <w:rPr>
                <w:rFonts w:eastAsia="Lucida Sans Unicode" w:cs="Tahoma"/>
                <w:color w:val="FF0000"/>
                <w:lang w:eastAsia="en-US" w:bidi="en-US"/>
              </w:rPr>
              <w:t xml:space="preserve"> </w:t>
            </w:r>
            <w:r w:rsidRPr="004264AB">
              <w:rPr>
                <w:rFonts w:eastAsia="Lucida Sans Unicode" w:cs="Tahoma"/>
                <w:lang w:eastAsia="en-US" w:bidi="en-US"/>
              </w:rPr>
              <w:t>г.</w:t>
            </w:r>
          </w:p>
          <w:p w14:paraId="0BF96091" w14:textId="77777777" w:rsidR="004264AB" w:rsidRPr="004264AB" w:rsidRDefault="004264AB" w:rsidP="004264AB">
            <w:pPr>
              <w:suppressLineNumbers/>
              <w:suppressAutoHyphens/>
              <w:autoSpaceDE/>
              <w:autoSpaceDN/>
              <w:adjustRightInd/>
              <w:spacing w:before="60"/>
              <w:ind w:left="39" w:right="85"/>
              <w:rPr>
                <w:rFonts w:eastAsia="Lucida Sans Unicode" w:cs="Tahoma"/>
                <w:lang w:eastAsia="en-US" w:bidi="en-US"/>
              </w:rPr>
            </w:pPr>
            <w:r w:rsidRPr="004264AB">
              <w:rPr>
                <w:rFonts w:eastAsia="Lucida Sans Unicode" w:cs="Tahoma"/>
                <w:lang w:eastAsia="en-US" w:bidi="en-US"/>
              </w:rPr>
              <w:t>Сроки строительства принять в соответствии с проектом организации строительства.</w:t>
            </w:r>
          </w:p>
        </w:tc>
      </w:tr>
      <w:tr w:rsidR="004264AB" w:rsidRPr="004264AB" w14:paraId="31922448" w14:textId="77777777" w:rsidTr="004264AB">
        <w:trPr>
          <w:trHeight w:val="277"/>
        </w:trPr>
        <w:tc>
          <w:tcPr>
            <w:tcW w:w="10419" w:type="dxa"/>
            <w:gridSpan w:val="3"/>
            <w:tcBorders>
              <w:top w:val="single" w:sz="2" w:space="0" w:color="000000"/>
              <w:left w:val="single" w:sz="2" w:space="0" w:color="000000"/>
              <w:bottom w:val="single" w:sz="4" w:space="0" w:color="auto"/>
              <w:right w:val="single" w:sz="2" w:space="0" w:color="000000"/>
            </w:tcBorders>
          </w:tcPr>
          <w:p w14:paraId="38E7D98F" w14:textId="77777777" w:rsidR="004264AB" w:rsidRPr="004264AB" w:rsidRDefault="004264AB" w:rsidP="004264AB">
            <w:pPr>
              <w:numPr>
                <w:ilvl w:val="0"/>
                <w:numId w:val="24"/>
              </w:numPr>
              <w:suppressLineNumbers/>
              <w:suppressAutoHyphens/>
              <w:autoSpaceDE/>
              <w:autoSpaceDN/>
              <w:adjustRightInd/>
              <w:jc w:val="center"/>
              <w:rPr>
                <w:rFonts w:eastAsia="Lucida Sans Unicode" w:cs="Tahoma"/>
                <w:b/>
                <w:bCs/>
                <w:lang w:eastAsia="en-US" w:bidi="en-US"/>
              </w:rPr>
            </w:pPr>
            <w:r w:rsidRPr="004264AB">
              <w:rPr>
                <w:rFonts w:eastAsia="Lucida Sans Unicode" w:cs="Tahoma"/>
                <w:b/>
                <w:bCs/>
                <w:lang w:eastAsia="en-US" w:bidi="en-US"/>
              </w:rPr>
              <w:t>Основные требования к проектным решениям</w:t>
            </w:r>
          </w:p>
        </w:tc>
      </w:tr>
      <w:tr w:rsidR="004264AB" w:rsidRPr="004264AB" w14:paraId="67473682" w14:textId="77777777" w:rsidTr="004264AB">
        <w:trPr>
          <w:trHeight w:val="109"/>
        </w:trPr>
        <w:tc>
          <w:tcPr>
            <w:tcW w:w="993" w:type="dxa"/>
            <w:tcBorders>
              <w:top w:val="single" w:sz="4" w:space="0" w:color="auto"/>
              <w:left w:val="single" w:sz="2" w:space="0" w:color="000000"/>
              <w:bottom w:val="single" w:sz="2" w:space="0" w:color="000000"/>
              <w:right w:val="single" w:sz="4" w:space="0" w:color="auto"/>
            </w:tcBorders>
          </w:tcPr>
          <w:p w14:paraId="4E86B61F" w14:textId="77777777" w:rsidR="004264AB" w:rsidRPr="004264AB" w:rsidRDefault="004264AB" w:rsidP="004264AB">
            <w:pPr>
              <w:suppressLineNumbers/>
              <w:suppressAutoHyphens/>
              <w:autoSpaceDE/>
              <w:autoSpaceDN/>
              <w:adjustRightInd/>
              <w:spacing w:before="60"/>
              <w:jc w:val="center"/>
              <w:rPr>
                <w:rFonts w:eastAsia="Lucida Sans Unicode" w:cs="Tahoma"/>
                <w:lang w:eastAsia="en-US" w:bidi="en-US"/>
              </w:rPr>
            </w:pPr>
            <w:r w:rsidRPr="004264AB">
              <w:rPr>
                <w:rFonts w:eastAsia="Lucida Sans Unicode" w:cs="Tahoma"/>
                <w:lang w:eastAsia="en-US" w:bidi="en-US"/>
              </w:rPr>
              <w:t>2.1</w:t>
            </w:r>
          </w:p>
        </w:tc>
        <w:tc>
          <w:tcPr>
            <w:tcW w:w="3119" w:type="dxa"/>
            <w:tcBorders>
              <w:top w:val="single" w:sz="4" w:space="0" w:color="auto"/>
              <w:left w:val="single" w:sz="4" w:space="0" w:color="auto"/>
              <w:bottom w:val="single" w:sz="2" w:space="0" w:color="000000"/>
              <w:right w:val="single" w:sz="2" w:space="0" w:color="000000"/>
            </w:tcBorders>
          </w:tcPr>
          <w:p w14:paraId="2105A68B" w14:textId="77777777" w:rsidR="004264AB" w:rsidRPr="004264AB" w:rsidRDefault="004264AB" w:rsidP="004264AB">
            <w:pPr>
              <w:suppressAutoHyphens/>
              <w:autoSpaceDE/>
              <w:autoSpaceDN/>
              <w:adjustRightInd/>
              <w:spacing w:before="60"/>
              <w:rPr>
                <w:rFonts w:eastAsia="Calibri"/>
                <w:b/>
                <w:lang w:eastAsia="en-US"/>
              </w:rPr>
            </w:pPr>
            <w:r w:rsidRPr="004264AB">
              <w:rPr>
                <w:rFonts w:eastAsia="Calibri"/>
                <w:b/>
                <w:lang w:eastAsia="en-US"/>
              </w:rPr>
              <w:t>Пояснительная записка</w:t>
            </w:r>
          </w:p>
        </w:tc>
        <w:tc>
          <w:tcPr>
            <w:tcW w:w="6307" w:type="dxa"/>
            <w:tcBorders>
              <w:top w:val="single" w:sz="4" w:space="0" w:color="auto"/>
              <w:left w:val="single" w:sz="4" w:space="0" w:color="auto"/>
              <w:bottom w:val="single" w:sz="2" w:space="0" w:color="000000"/>
              <w:right w:val="single" w:sz="2" w:space="0" w:color="000000"/>
            </w:tcBorders>
          </w:tcPr>
          <w:p w14:paraId="70D2EFD2" w14:textId="77777777" w:rsidR="004264AB" w:rsidRPr="004264AB" w:rsidRDefault="004264AB" w:rsidP="004264AB">
            <w:pPr>
              <w:shd w:val="clear" w:color="auto" w:fill="FFFFFF"/>
              <w:tabs>
                <w:tab w:val="left" w:pos="464"/>
              </w:tabs>
              <w:suppressAutoHyphens/>
              <w:autoSpaceDE/>
              <w:autoSpaceDN/>
              <w:adjustRightInd/>
              <w:spacing w:before="60" w:line="281" w:lineRule="exact"/>
              <w:ind w:left="87" w:right="85"/>
              <w:rPr>
                <w:rFonts w:eastAsia="Lucida Sans Unicode" w:cs="Tahoma"/>
                <w:lang w:eastAsia="en-US" w:bidi="en-US"/>
              </w:rPr>
            </w:pPr>
            <w:r w:rsidRPr="004264AB">
              <w:rPr>
                <w:rFonts w:eastAsia="Lucida Sans Unicode" w:cs="Tahoma"/>
                <w:lang w:eastAsia="en-US" w:bidi="en-US"/>
              </w:rPr>
              <w:t>Разработать в соответствии с п.34 Постановления Правительства РФ от 16.02.2008 №87.</w:t>
            </w:r>
          </w:p>
        </w:tc>
      </w:tr>
      <w:tr w:rsidR="004264AB" w:rsidRPr="004264AB" w14:paraId="23BCAAB8" w14:textId="77777777" w:rsidTr="004264AB">
        <w:tc>
          <w:tcPr>
            <w:tcW w:w="993" w:type="dxa"/>
            <w:tcBorders>
              <w:top w:val="single" w:sz="2" w:space="0" w:color="000000"/>
              <w:left w:val="single" w:sz="2" w:space="0" w:color="000000"/>
              <w:bottom w:val="single" w:sz="2" w:space="0" w:color="000000"/>
              <w:right w:val="single" w:sz="2" w:space="0" w:color="000000"/>
            </w:tcBorders>
          </w:tcPr>
          <w:p w14:paraId="320316BC"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2.2</w:t>
            </w:r>
          </w:p>
        </w:tc>
        <w:tc>
          <w:tcPr>
            <w:tcW w:w="3119" w:type="dxa"/>
            <w:tcBorders>
              <w:top w:val="single" w:sz="2" w:space="0" w:color="000000"/>
              <w:left w:val="single" w:sz="2" w:space="0" w:color="000000"/>
              <w:bottom w:val="single" w:sz="2" w:space="0" w:color="000000"/>
              <w:right w:val="single" w:sz="2" w:space="0" w:color="000000"/>
            </w:tcBorders>
          </w:tcPr>
          <w:p w14:paraId="3B8BE74A" w14:textId="77777777" w:rsidR="004264AB" w:rsidRPr="004264AB" w:rsidRDefault="004264AB" w:rsidP="004264AB">
            <w:pPr>
              <w:suppressAutoHyphens/>
              <w:autoSpaceDE/>
              <w:autoSpaceDN/>
              <w:adjustRightInd/>
              <w:spacing w:before="60"/>
              <w:rPr>
                <w:b/>
                <w:lang w:eastAsia="en-US" w:bidi="en-US"/>
              </w:rPr>
            </w:pPr>
            <w:r w:rsidRPr="004264AB">
              <w:rPr>
                <w:rFonts w:eastAsia="Calibri"/>
                <w:b/>
                <w:lang w:eastAsia="en-US" w:bidi="en-US"/>
              </w:rPr>
              <w:t>Проект полосы отвода</w:t>
            </w:r>
          </w:p>
        </w:tc>
        <w:tc>
          <w:tcPr>
            <w:tcW w:w="6307" w:type="dxa"/>
            <w:tcBorders>
              <w:top w:val="single" w:sz="2" w:space="0" w:color="000000"/>
              <w:left w:val="single" w:sz="2" w:space="0" w:color="000000"/>
              <w:bottom w:val="single" w:sz="2" w:space="0" w:color="000000"/>
              <w:right w:val="single" w:sz="2" w:space="0" w:color="000000"/>
            </w:tcBorders>
          </w:tcPr>
          <w:p w14:paraId="0134D62E" w14:textId="77777777" w:rsidR="004264AB" w:rsidRPr="004264AB" w:rsidRDefault="004264AB" w:rsidP="004264AB">
            <w:pPr>
              <w:numPr>
                <w:ilvl w:val="0"/>
                <w:numId w:val="21"/>
              </w:numPr>
              <w:shd w:val="clear" w:color="auto" w:fill="FFFFFF"/>
              <w:tabs>
                <w:tab w:val="left" w:pos="464"/>
              </w:tabs>
              <w:suppressAutoHyphens/>
              <w:autoSpaceDE/>
              <w:autoSpaceDN/>
              <w:adjustRightInd/>
              <w:spacing w:before="60" w:line="281" w:lineRule="exact"/>
              <w:ind w:left="40" w:right="85" w:firstLine="142"/>
              <w:rPr>
                <w:rFonts w:eastAsia="Lucida Sans Unicode" w:cs="Tahoma"/>
                <w:i/>
                <w:sz w:val="20"/>
                <w:lang w:eastAsia="en-US" w:bidi="en-US"/>
              </w:rPr>
            </w:pPr>
            <w:r w:rsidRPr="004264AB">
              <w:rPr>
                <w:rFonts w:eastAsia="Lucida Sans Unicode" w:cs="Tahoma"/>
                <w:lang w:eastAsia="en-US" w:bidi="en-US"/>
              </w:rPr>
              <w:t>Выполнить в соответствии с действующими нормами проектирования п. 35 Постановления Правительства РФ от 16.02.2008 № 87</w:t>
            </w:r>
          </w:p>
          <w:p w14:paraId="63096372" w14:textId="77777777" w:rsidR="004264AB" w:rsidRPr="004264AB" w:rsidRDefault="004264AB" w:rsidP="004264AB">
            <w:pPr>
              <w:numPr>
                <w:ilvl w:val="0"/>
                <w:numId w:val="21"/>
              </w:numPr>
              <w:shd w:val="clear" w:color="auto" w:fill="FFFFFF"/>
              <w:tabs>
                <w:tab w:val="left" w:pos="464"/>
              </w:tabs>
              <w:suppressAutoHyphens/>
              <w:autoSpaceDE/>
              <w:autoSpaceDN/>
              <w:adjustRightInd/>
              <w:spacing w:line="281" w:lineRule="exact"/>
              <w:ind w:left="40" w:right="85" w:firstLine="142"/>
              <w:rPr>
                <w:rFonts w:eastAsia="Lucida Sans Unicode" w:cs="Tahoma"/>
                <w:lang w:eastAsia="en-US" w:bidi="en-US"/>
              </w:rPr>
            </w:pPr>
            <w:r w:rsidRPr="004264AB">
              <w:rPr>
                <w:rFonts w:eastAsia="Lucida Sans Unicode" w:cs="Tahoma"/>
                <w:lang w:eastAsia="en-US" w:bidi="en-US"/>
              </w:rPr>
              <w:t>Разработать и согласовать с эксплуатационными организациями узлы пересечений с существующими инженерными коммуникациями.</w:t>
            </w:r>
          </w:p>
          <w:p w14:paraId="7A390A37" w14:textId="77777777" w:rsidR="004264AB" w:rsidRPr="004264AB" w:rsidRDefault="004264AB" w:rsidP="004264AB">
            <w:pPr>
              <w:numPr>
                <w:ilvl w:val="0"/>
                <w:numId w:val="21"/>
              </w:numPr>
              <w:shd w:val="clear" w:color="auto" w:fill="FFFFFF"/>
              <w:tabs>
                <w:tab w:val="left" w:pos="464"/>
              </w:tabs>
              <w:suppressAutoHyphens/>
              <w:autoSpaceDE/>
              <w:autoSpaceDN/>
              <w:adjustRightInd/>
              <w:spacing w:line="281" w:lineRule="exact"/>
              <w:ind w:left="40" w:right="85" w:firstLine="142"/>
              <w:rPr>
                <w:rFonts w:eastAsia="Lucida Sans Unicode" w:cs="Tahoma"/>
                <w:lang w:eastAsia="en-US" w:bidi="en-US"/>
              </w:rPr>
            </w:pPr>
            <w:r w:rsidRPr="004264AB">
              <w:rPr>
                <w:rFonts w:eastAsia="Lucida Sans Unicode" w:cs="Tahoma"/>
                <w:spacing w:val="-6"/>
                <w:lang w:eastAsia="en-US" w:bidi="en-US"/>
              </w:rPr>
              <w:t xml:space="preserve">Разработать проект организации дорожного движения на период строительства. </w:t>
            </w:r>
            <w:r w:rsidRPr="004264AB">
              <w:rPr>
                <w:rFonts w:eastAsia="Lucida Sans Unicode" w:cs="Tahoma"/>
                <w:lang w:eastAsia="en-US" w:bidi="en-US"/>
              </w:rPr>
              <w:t>Раздел</w:t>
            </w:r>
            <w:r w:rsidRPr="004264AB">
              <w:rPr>
                <w:rFonts w:eastAsia="Lucida Sans Unicode" w:cs="Tahoma"/>
                <w:spacing w:val="-6"/>
                <w:lang w:eastAsia="en-US" w:bidi="en-US"/>
              </w:rPr>
              <w:t xml:space="preserve"> согласовать с соответствующими организациями.</w:t>
            </w:r>
          </w:p>
          <w:p w14:paraId="7949EAAB" w14:textId="77777777" w:rsidR="004264AB" w:rsidRPr="004264AB" w:rsidRDefault="004264AB" w:rsidP="004264AB">
            <w:pPr>
              <w:numPr>
                <w:ilvl w:val="0"/>
                <w:numId w:val="21"/>
              </w:numPr>
              <w:shd w:val="clear" w:color="auto" w:fill="FFFFFF"/>
              <w:tabs>
                <w:tab w:val="left" w:pos="464"/>
              </w:tabs>
              <w:suppressAutoHyphens/>
              <w:autoSpaceDE/>
              <w:autoSpaceDN/>
              <w:adjustRightInd/>
              <w:spacing w:line="281" w:lineRule="exact"/>
              <w:ind w:left="40" w:right="85" w:firstLine="142"/>
              <w:rPr>
                <w:rFonts w:eastAsia="Lucida Sans Unicode" w:cs="Tahoma"/>
                <w:lang w:eastAsia="en-US" w:bidi="en-US"/>
              </w:rPr>
            </w:pPr>
            <w:r w:rsidRPr="004264AB">
              <w:rPr>
                <w:rFonts w:eastAsia="Lucida Sans Unicode" w:cs="Tahoma"/>
                <w:spacing w:val="-6"/>
                <w:lang w:eastAsia="en-US" w:bidi="en-US"/>
              </w:rPr>
              <w:t>Для недопущения попадания в зону выполнения работ иных газопроводов предварительно согласовать с филиалом ООО «Газпром трансгаз Москва» «Елецкое ЛПУМГ» и АО «Газпром газораспределение Липецк», топографическую съемку в масштабе М 1:500 с нанесением зоны проведения работ.</w:t>
            </w:r>
          </w:p>
        </w:tc>
      </w:tr>
      <w:tr w:rsidR="004264AB" w:rsidRPr="004264AB" w14:paraId="277557C0" w14:textId="77777777" w:rsidTr="004264AB">
        <w:tc>
          <w:tcPr>
            <w:tcW w:w="993" w:type="dxa"/>
            <w:tcBorders>
              <w:top w:val="single" w:sz="2" w:space="0" w:color="000000"/>
              <w:left w:val="single" w:sz="2" w:space="0" w:color="000000"/>
              <w:bottom w:val="single" w:sz="2" w:space="0" w:color="000000"/>
              <w:right w:val="single" w:sz="2" w:space="0" w:color="000000"/>
            </w:tcBorders>
          </w:tcPr>
          <w:p w14:paraId="17EE0D6B"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2.3</w:t>
            </w:r>
          </w:p>
        </w:tc>
        <w:tc>
          <w:tcPr>
            <w:tcW w:w="3119" w:type="dxa"/>
            <w:tcBorders>
              <w:top w:val="single" w:sz="2" w:space="0" w:color="000000"/>
              <w:left w:val="single" w:sz="2" w:space="0" w:color="000000"/>
              <w:bottom w:val="single" w:sz="2" w:space="0" w:color="000000"/>
              <w:right w:val="single" w:sz="2" w:space="0" w:color="000000"/>
            </w:tcBorders>
          </w:tcPr>
          <w:p w14:paraId="22857AAB" w14:textId="77777777" w:rsidR="004264AB" w:rsidRPr="004264AB" w:rsidRDefault="004264AB" w:rsidP="004264AB">
            <w:pPr>
              <w:tabs>
                <w:tab w:val="left" w:pos="3720"/>
              </w:tabs>
              <w:suppressAutoHyphens/>
              <w:autoSpaceDE/>
              <w:autoSpaceDN/>
              <w:adjustRightInd/>
              <w:spacing w:before="60"/>
              <w:rPr>
                <w:rFonts w:eastAsia="Lucida Sans Unicode" w:cs="Tahoma"/>
                <w:b/>
                <w:lang w:eastAsia="en-US" w:bidi="en-US"/>
              </w:rPr>
            </w:pPr>
            <w:r w:rsidRPr="004264AB">
              <w:rPr>
                <w:rFonts w:eastAsia="Calibri"/>
                <w:b/>
                <w:lang w:eastAsia="en-US" w:bidi="en-US"/>
              </w:rPr>
              <w:t>Технологические и конструктивные решения линейного объекта</w:t>
            </w:r>
            <w:r w:rsidRPr="004264AB">
              <w:rPr>
                <w:rFonts w:eastAsia="Lucida Sans Unicode" w:cs="Tahoma"/>
                <w:b/>
                <w:lang w:eastAsia="en-US" w:bidi="en-US"/>
              </w:rPr>
              <w:t xml:space="preserve"> </w:t>
            </w:r>
          </w:p>
          <w:p w14:paraId="75BFBFD2"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582EC2FD"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14FB4CBD"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07BBA68F"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44F182C2"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003218E8"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1CF23A40"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13B1650C"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177E3D47"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61017DF2"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11498CC0"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4DA96170"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760BEEA9"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42CFB597"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357646C9"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15865A33"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5E3F0D73"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33F3D416"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2C1C2BA2"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4FC29EF2"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7858937C" w14:textId="77777777" w:rsidR="004264AB" w:rsidRPr="004264AB" w:rsidRDefault="004264AB" w:rsidP="004264AB">
            <w:pPr>
              <w:suppressAutoHyphens/>
              <w:autoSpaceDE/>
              <w:autoSpaceDN/>
              <w:adjustRightInd/>
              <w:rPr>
                <w:rFonts w:eastAsia="Lucida Sans Unicode" w:cs="Tahoma"/>
                <w:color w:val="000000"/>
                <w:lang w:eastAsia="en-US" w:bidi="en-US"/>
              </w:rPr>
            </w:pPr>
          </w:p>
        </w:tc>
        <w:tc>
          <w:tcPr>
            <w:tcW w:w="6307" w:type="dxa"/>
            <w:tcBorders>
              <w:top w:val="single" w:sz="2" w:space="0" w:color="000000"/>
              <w:left w:val="single" w:sz="2" w:space="0" w:color="000000"/>
              <w:bottom w:val="single" w:sz="2" w:space="0" w:color="000000"/>
              <w:right w:val="single" w:sz="2" w:space="0" w:color="000000"/>
            </w:tcBorders>
          </w:tcPr>
          <w:p w14:paraId="791EF9A0"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lastRenderedPageBreak/>
              <w:t>Исходные данные.</w:t>
            </w:r>
          </w:p>
          <w:p w14:paraId="345B597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Проектирование сетей газоснабжения выполнить в соответствии с действующими нормами проектирования, п. 21,36  Постановления  Правительства РФ  от 16.02.2008 № 87  и техническими условиями подключения к сетям инженерно-технического обеспечения на основании утвержденного проекта планировки территории.</w:t>
            </w:r>
          </w:p>
          <w:p w14:paraId="2F83610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Технические условия выданы для выполнения работ по подключению проектируемого газопровода-отвода и ГРС для нужд АО «Особая экономическая зона промышленно-</w:t>
            </w:r>
            <w:r w:rsidRPr="004264AB">
              <w:rPr>
                <w:rFonts w:eastAsia="Lucida Sans Unicode" w:cs="Tahoma"/>
                <w:color w:val="000000"/>
                <w:lang w:eastAsia="en-US" w:bidi="en-US"/>
              </w:rPr>
              <w:lastRenderedPageBreak/>
              <w:t>производственного типа «Липецк» (далее — Проектируемый</w:t>
            </w:r>
          </w:p>
          <w:p w14:paraId="5E2E119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объект) производительностью 30 тыс. куб. м/час к газотранспортной системе ПАО «Газпром» в соответствии с прилагаемой схемой (Приложение № 1).</w:t>
            </w:r>
          </w:p>
          <w:p w14:paraId="2866F6E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2. Газоснабжение особой экономической зоны промышленно-производственного типа в Елецком районе Липецкой области осуществить от магистрального газопровода-отвода к ГРС Чибисовка (Опытное поле) высокого давления 5,2 МПа диаметром 159 мм ПАО «Газпром» категория </w:t>
            </w:r>
            <w:r w:rsidRPr="004264AB">
              <w:rPr>
                <w:rFonts w:eastAsia="Lucida Sans Unicode" w:cs="Tahoma"/>
                <w:color w:val="000000"/>
                <w:lang w:val="en-US" w:eastAsia="en-US" w:bidi="en-US"/>
              </w:rPr>
              <w:t>IV</w:t>
            </w:r>
            <w:r w:rsidRPr="004264AB">
              <w:rPr>
                <w:rFonts w:eastAsia="Lucida Sans Unicode" w:cs="Tahoma"/>
                <w:color w:val="000000"/>
                <w:lang w:eastAsia="en-US" w:bidi="en-US"/>
              </w:rPr>
              <w:t xml:space="preserve"> инвентарный номер объекта 019857. Точка подключения 4,3 км. Выполнить определение точки подключения с подписанием двухстороннего акта о закреплении точки подключения с представителями Елецкого ЛПУМГ (далее - ЛПУМГ).</w:t>
            </w:r>
          </w:p>
          <w:p w14:paraId="111BA6B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Для обеспечения подключения Проектируемого объекта к ГТС выполнить монтаж узла подключения (далее - УП) и переустройство газопровода-отвода (далее - ГО) в месте подключения к ним УП.</w:t>
            </w:r>
          </w:p>
          <w:p w14:paraId="6CD83C7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Подключение переустроенных газопроводов к действующим</w:t>
            </w:r>
          </w:p>
          <w:p w14:paraId="3E943D4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газопроводам осуществить методом сварки захлестного соединения или вварки прямой вставки (катушки). При невозможности остановки транспорта газа или несогласовании сроков остановки, подключение выполнить с применением технологии врезки под давлением в соответствии с требованиями СТО Газпром 2-2.3-116-2016 «Инструкция по технологии производства работ на трубопроводах врезкой под давлением».</w:t>
            </w:r>
          </w:p>
          <w:p w14:paraId="57FEBE0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w:t>
            </w:r>
            <w:r w:rsidRPr="004264AB">
              <w:rPr>
                <w:rFonts w:eastAsia="Lucida Sans Unicode" w:cs="Tahoma"/>
                <w:color w:val="000000"/>
                <w:lang w:eastAsia="en-US" w:bidi="en-US"/>
              </w:rPr>
              <w:tab/>
              <w:t xml:space="preserve">Проектом предусмотреть строительство газопровода высокого давления 5,4 МПа от точки врезки в газопровод ПАО «Газпром» до ГРС. Трассу прокладки газопровода согласовать со всеми собственниками земельных участков по которым планируется выполнить прокладку проектируемого газопровода. Диаметр трубопровода рассчитать исходя из объема транспортировки природного газа 30000 м3/час. </w:t>
            </w:r>
          </w:p>
          <w:p w14:paraId="62CDF7F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Проектом предусмотреть строительство газораспределительных сетей давлением до 1,2 МПа от ГРС до газопровода АО «Газпром газораспределение Липецк». Диаметр трубопровода рассчитать исходя из объема транспортировки природного газа не менее 30 000 м3/час. Трассу прокладки газопровода и точку врезки согласовать с АО «Газпром газораспределение Липецк».</w:t>
            </w:r>
          </w:p>
          <w:p w14:paraId="12AE0F7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7. Исполнение ГРС – блочная модульная с газовым отоплением. Пропускная способность ГРС не менее 30 000 м3/час. </w:t>
            </w:r>
          </w:p>
          <w:p w14:paraId="3A93976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В ГРС предусмотреть основную и резервную линию </w:t>
            </w:r>
            <w:r w:rsidRPr="004264AB">
              <w:rPr>
                <w:rFonts w:eastAsia="Lucida Sans Unicode" w:cs="Tahoma"/>
                <w:color w:val="000000"/>
                <w:lang w:eastAsia="en-US" w:bidi="en-US"/>
              </w:rPr>
              <w:lastRenderedPageBreak/>
              <w:t xml:space="preserve">редуцирования газа. </w:t>
            </w:r>
          </w:p>
          <w:p w14:paraId="4B232D9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8.</w:t>
            </w:r>
            <w:r w:rsidRPr="004264AB">
              <w:rPr>
                <w:rFonts w:eastAsia="Lucida Sans Unicode" w:cs="Tahoma"/>
                <w:color w:val="000000"/>
                <w:lang w:eastAsia="en-US" w:bidi="en-US"/>
              </w:rPr>
              <w:tab/>
              <w:t xml:space="preserve">При проектировании и строительстве использовать оборудование и материалы, разрешенные к применению на объектах ПАО «Газпром». </w:t>
            </w:r>
          </w:p>
          <w:p w14:paraId="1F98F364"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Требования к проектной документации.</w:t>
            </w:r>
          </w:p>
          <w:p w14:paraId="49BE0EA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Выполнить корректировку комплексных инженерных изысканий. Отчетную документацию по результатам изысканий направить на согласование в ООО «Газпром трансгаз Москва» (далее – ДО).</w:t>
            </w:r>
          </w:p>
          <w:p w14:paraId="1B44256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Для обеспечения получения отдельного разрешения на строительство (реконструкцию) объектов ПAO «Газпром» (п. 4.1.1 ТУ) проектная документация должна быть разработана отдельным этапом строительства (вводным этапом).</w:t>
            </w:r>
          </w:p>
          <w:p w14:paraId="205AF3D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Разработать (внести изменения) документацию по планировке территории (далее - ДПТ) с отражением сведений по объектам магистральных трубопроводов (далее - МТ).</w:t>
            </w:r>
          </w:p>
          <w:p w14:paraId="5C499E1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Задание на разработку ДПТ в части объектов МТ утвердить в ДО.</w:t>
            </w:r>
          </w:p>
          <w:p w14:paraId="0F43363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В случае разработки ДПТ отдельно на объекты МТ утвердить ДПТ в Министерстве энергетики Российской Федерации.</w:t>
            </w:r>
          </w:p>
          <w:p w14:paraId="2083D5F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При условии разработки раздела на объекты МТ в составе ДПТ проектов по строительству (реконструкции) линейных объектов (железных и автомобильных дорог, линий электроснабжения и связи и т. п.) разделы ДПТ по объектам МТ согласовать в Министерстве энергетики Российской Федерации.</w:t>
            </w:r>
          </w:p>
          <w:p w14:paraId="7CB4337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До направления ДПТ на утверждение в уполномоченный орган власти ДПТ согласовать в ДО.</w:t>
            </w:r>
          </w:p>
          <w:p w14:paraId="2827CBD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8. Проектные технические решения предусмотреть в соответствии с требованиями СП 36.13330.2012 «Магистральные трубопроводы. Актуализированная редакция СНиП 2.05.06-85*» (далее - СП 36.13330.2012).</w:t>
            </w:r>
          </w:p>
          <w:p w14:paraId="19C43FD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В случае переноса трассы МТ и сопутствующих ему линейных и/или площадных объектов (включая создание новых элементов) в новый коридор и, соответственно, изменение (установление) их охранных зон и зон минимальных расстояний, ограничивающих права лиц, указанных в пункте 2</w:t>
            </w:r>
          </w:p>
          <w:p w14:paraId="18D1E63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статьи 57.1 Земельного кодекса Российской Федерации, должны быть с ними согласованы письменно, включая возникающие у таких лиц обременения зонами с особыми условиями использования территории (охранная зона и зона</w:t>
            </w:r>
          </w:p>
          <w:p w14:paraId="4778731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минимальных расстояний).</w:t>
            </w:r>
          </w:p>
          <w:p w14:paraId="72E30C6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lastRenderedPageBreak/>
              <w:t>10. Предусмотреть размещение Проектируемого объекта от объектов транспорта газа в соответствии с требованиями СП 36.13330.2012 на расстоянии не менее 300 метров (п.8.2.6.) и на расстояниях, не менее указанных в пунктах 7.15 и 7.16.</w:t>
            </w:r>
          </w:p>
          <w:p w14:paraId="0B605C6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11. Место подключения Проектируемого объекта разместить</w:t>
            </w:r>
          </w:p>
          <w:p w14:paraId="0AC4EAA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за территорией населенных пунктов в соответствии с требованиями СП 36.13330.2012 (пункты 5.4 и 7.5).</w:t>
            </w:r>
          </w:p>
          <w:p w14:paraId="3F6AD45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12. Проектные работы по инженерным коммуникациям должны выполняться организацией, являющейся членом саморегулируемой организации в проектировании и имеющей оформленное в установленном порядке свидетельство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Российской Федерации.</w:t>
            </w:r>
          </w:p>
          <w:p w14:paraId="00611F5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13. В проектной документации отразить мероприятия, обеспечивающие безопасное ведение работ, сохранность действующего трубопровода и сооружений, в соответствии с требованиями «Правил охраны магистральных трубопроводов», утвержденных Постановлением Госгортехнадзора России от 24.04.1992, Инструкцией по производству работ в охранной зоне магистральных трубопроводов ВСН-51-1-80, «Правилами охраны линий и сооружений связи Российской Федерации», утвержденными</w:t>
            </w:r>
          </w:p>
          <w:p w14:paraId="28FC319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Постановлением Правительства Российской Федерации от 09.06.1995 № 578, «Правилами охраны магистральных газопроводов», утвержденными постановлением Правительства Российской Федерации от 08.09.2017 № 1083.</w:t>
            </w:r>
          </w:p>
          <w:p w14:paraId="6E0801D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14. Выбор труб и соединительных деталей для узла подключения (далее-УП) произвести в соответствии с СТО Газпром 2-4.1-971-2015 «Инструкция по применению стальных труб и соединительных деталей на объектах ПAO «Газпром» и актуальной редакции Реестра трубной продукции, разрешенной к применению на объектах ПAO «Газпром». Радиус изгиба применяемых отводов должен быть</w:t>
            </w:r>
          </w:p>
          <w:p w14:paraId="443A967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не менее 5D.</w:t>
            </w:r>
          </w:p>
          <w:p w14:paraId="16ABA15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15. В проектной документации предусмотреть ведомость объемов сварочных работ с указанием категории участков, объемов неразрушающего контроля, мест вварки прямых вставок (катушек) и сварки захлестных соединений.</w:t>
            </w:r>
          </w:p>
          <w:p w14:paraId="515A147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Технологии сварки, неразрушающего контроля, комплектация сварочно-монтажных бригад и лабораторий </w:t>
            </w:r>
            <w:r w:rsidRPr="004264AB">
              <w:rPr>
                <w:rFonts w:eastAsia="Lucida Sans Unicode" w:cs="Tahoma"/>
                <w:color w:val="000000"/>
                <w:lang w:eastAsia="en-US" w:bidi="en-US"/>
              </w:rPr>
              <w:lastRenderedPageBreak/>
              <w:t>неразрушающего контроля должны выбираться с учетом СТО Газпром 2-2.2-136-2007 и Временных требований к организации сварочно-монтажных работ, применяемым технологиям сварки, неразрушающему контролю качества сварных соединений и оснащенности подрядных организаций при строительстве, реконструкции и капитальном ремонте магистральных трубопроводов ПAO «Газпром», утвержденных 17.10.2013 (далее - Временные требования), в части организации работ, применения способов и технологий сборки и сварки, требований к подрядным организациям, оснащения сварочно-монтажных бригад.</w:t>
            </w:r>
          </w:p>
          <w:p w14:paraId="07D1305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16. В проектной документации предусмотреть затраты на строительный надзор (контроль) за качеством строительно-монтажных работ по подключению УП и входящих в его состав коммуникаций и объектов.</w:t>
            </w:r>
          </w:p>
          <w:p w14:paraId="7F3767A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17. В проектной документации на подключение УП предусмотреть затраты на стравленный газ. Исходные данные для расчета получить в ДО.</w:t>
            </w:r>
          </w:p>
          <w:p w14:paraId="0B90051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18. В проектной документации предусмотреть затраты, связанные с негативным воздействием на окружающую среду (залповый выброс газа) в соответствии с требованиями законодательства Российской Федерации. Исходные данные для расчета получить в ДО. Расчет платы за негативное воздействие на окружающую среду в обязательном порядке согласовать с ДО.</w:t>
            </w:r>
          </w:p>
          <w:p w14:paraId="2F1F858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19. В проектной документации предусмотреть затраты эксплуатационного персонала ДО, связанные с отключением участка действующего газопровода-отвода, других коммуникаций ПAO «Газпром» и подключением к ним УП и переуложенных участков газопроводов.</w:t>
            </w:r>
          </w:p>
          <w:p w14:paraId="6752DE9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20. Проектную и рабочую документацию, предварительно</w:t>
            </w:r>
          </w:p>
          <w:p w14:paraId="7132306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согласованную с ЛПУМГ, в части подключения УП и других коммуникаций ПАО «Газпром» представить на согласование в ДО на бумажном носителе. Предусмотреть электронную копию комплекта документов на CD/DVD-диске.</w:t>
            </w:r>
          </w:p>
          <w:p w14:paraId="2D78C32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Файлы должны открываться стандартными средствами, предназначенными для работы с ними в среде операционной системы MS Windows.</w:t>
            </w:r>
          </w:p>
          <w:p w14:paraId="0CE47FA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21. Выполнить рекультивацию земель после выполнения земляных работ в охранной зоне ГО в соответствии с требованиями постановления Правительства Российской Федерации от 10.07.2018 № 800.</w:t>
            </w:r>
          </w:p>
          <w:p w14:paraId="3502B9A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22. Представление проектной документации в органы ФАУ «Главгосэкспертиза России» до согласования с ДО не допускается.</w:t>
            </w:r>
          </w:p>
          <w:p w14:paraId="4499498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23. В проектной документации для переезда техники через</w:t>
            </w:r>
          </w:p>
          <w:p w14:paraId="47A5D42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lastRenderedPageBreak/>
              <w:t>трубопровод и другие коммуникации ПАО «Газпром» предусмотреть конструкцию временных переездов в соответствии с требованиями СТО Газпром 2-2.3-231-2008 «Правила производства работ при капитальном ремонте линейной части магистральных трубопроводов HAO «Газпром» (приложение Б). Места переездов согласовать с ЛПУМГ.</w:t>
            </w:r>
          </w:p>
          <w:p w14:paraId="3FC87A1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24. На рабочих чертежах проекта обозначить места подключения Проектируемого объекта к ГО с нанесением следующей надписи: «Внимание! Осторожно! Газопровод высокого давления! Р= 5,4 МПа! Производство работ в 25-метровой охранной зоне газопровода без письменного разрешения филиала ООО «Газпром трансгаз Москва» Елецкое ЛПУМГ (п/о «Ключ жизни», Елецкий район, Липецкая область, 399742, тел.: 8(47467) 9-06-34) и без его представителя</w:t>
            </w:r>
          </w:p>
          <w:p w14:paraId="08FFA3D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ЗАПРЕЩАЕТСЯ», и кабелей технологической связи ПАО «Газпром» с нанесением следующей надписи: «Копать запрещается. Охранная зона 2 метра. Без письменного разрешения филиала и соответствующего представителя не работать. Филиал ООО «Газпром трансгаз Москва» «Елецкое ЛПУМГ» (п/о «Ключ жизни», Елецкий район, Липецкая область, 399742, тел.: 8(47467) 9-06-34)».</w:t>
            </w:r>
          </w:p>
          <w:p w14:paraId="523E05E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25. Уточнить проектом трассировку газопровода, границ охраной зоны присоединяемого газопровода и сооружений на нем.</w:t>
            </w:r>
          </w:p>
          <w:p w14:paraId="3075B76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26. В проекте предусмотреть охранные зоны газопроводов, ГРС и места установки опознавательных знаков в соответствии с «Правилами охраны газораспределительных сетей», утвержденных Постановлением правительства РФ от 20.11.2000 №878.</w:t>
            </w:r>
          </w:p>
          <w:p w14:paraId="2F0AAD2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27. Разработать мероприятия по обеспечению безопасного функционирования объектов системы газоснабжения с описанием и обоснованием проектируемых инженерных систем по контролю и предупреждению возникновения потенциальных аварий, систем оповещения и связи.</w:t>
            </w:r>
          </w:p>
          <w:p w14:paraId="47A0D7B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28. Принятые проектные решения согласовать с Заказчиком на всех стадиях проектирования в соответствии с действующим законодательством РФ.</w:t>
            </w:r>
          </w:p>
          <w:p w14:paraId="007FF2E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29. Технические решения, принятые в проекте,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обеспечивающую безопасную для жизни и здоровья людей, занятых эксплуатацией опасного производственного объекта.</w:t>
            </w:r>
          </w:p>
          <w:p w14:paraId="47955716"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Линейная часть.</w:t>
            </w:r>
          </w:p>
          <w:p w14:paraId="473ACD6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1. Категорию действующего газопровода по 250 метров до </w:t>
            </w:r>
            <w:r w:rsidRPr="004264AB">
              <w:rPr>
                <w:rFonts w:eastAsia="Lucida Sans Unicode" w:cs="Tahoma"/>
                <w:color w:val="000000"/>
                <w:lang w:eastAsia="en-US" w:bidi="en-US"/>
              </w:rPr>
              <w:lastRenderedPageBreak/>
              <w:t>и после УП предусмотреть в соответствии с требованиями СП 36.13330.2012.</w:t>
            </w:r>
          </w:p>
          <w:p w14:paraId="35E772C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Диаметр проектируемого газопровода-отвода определить расчетом в соответствии с нормами технологического проектирования.</w:t>
            </w:r>
          </w:p>
          <w:p w14:paraId="0B2B7EF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Минимальное фактическое давление в точке подключения принять 3,4 МПа.</w:t>
            </w:r>
          </w:p>
          <w:p w14:paraId="1EB2531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На проектируемом газопроводе-отводе предусмотреть устройство узлов запуска и приема внутритрубных устройств в соответствии с пунктом 6.4.1 СТО Газпром 2-3.5-051-2006.</w:t>
            </w:r>
          </w:p>
          <w:p w14:paraId="3A2AB49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Предусмотреть устройство подъездных дорог к проектируемым крановым площадкам и узлам приема-запуска внутритрубных устройств.</w:t>
            </w:r>
          </w:p>
          <w:p w14:paraId="135F85F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УП в составе линейной части магистрального газопровода должен включать:</w:t>
            </w:r>
          </w:p>
          <w:p w14:paraId="52A203A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6.1.Линейный кран с возможностью дистанционного управления, байпасной и свечной обвязкой. Подключение проектируемого газопровода-отвода выполнить до и после линейного крана. Тройники типа ТШР, шаровые краны с возможностью дистанционного управления, байпасной и свечной обвязкой.</w:t>
            </w:r>
          </w:p>
          <w:p w14:paraId="2C740C9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6.2. Изолирующую вставку категории по ГОСТ Р 511 64-98, ГОСТ 9.602-2016, ВСН 39-1.8-008-2002 и ВСН 39-1.22-007-2002.</w:t>
            </w:r>
          </w:p>
          <w:p w14:paraId="7B13E9A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6.3. Коммерческий узел измерений расхода и количества газа (далее - УИРГ).</w:t>
            </w:r>
          </w:p>
          <w:p w14:paraId="45F77B9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В качестве запорной арматуры принять равнопроходные шаровые краны Ру 8,0 МПа, с заводским антикоррозионным полимерным покрытием и с герметичностью затвора класса А по ГОСТ 9544-2015 «Межгосударственный стандарт. Арматура трубопроводная. Нормы герметичности затворов» (Приказ Госстандарта от 26.05 2015 № 440-ст).</w:t>
            </w:r>
          </w:p>
          <w:p w14:paraId="424E2F0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8. Запорная и регулирующая арматура для УП должна соответствовать требованиям СТО Газпром 2-4.1-212-2008 «Общие технические требования к трубопроводной арматуре, поставляемой на объекты ОАО «Газпром», аттестована в установленном порядке и разрешена к применению на объектах ПAO «Газпром».</w:t>
            </w:r>
          </w:p>
          <w:p w14:paraId="4C6FA03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Сварочно-монтажные работы выполнять в соответствии с Временными требованиями, Комментариями с уточнениями положений Временных требований, а также с учетом требований нормативной документации ПAO «Газпром» по технологиям сварки и контроля качества сварных соединений.</w:t>
            </w:r>
          </w:p>
          <w:p w14:paraId="7163764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Контроль качества сварных соединений (уровни качества, методы и объемы неразрушающего контроля) выполнять в </w:t>
            </w:r>
            <w:r w:rsidRPr="004264AB">
              <w:rPr>
                <w:rFonts w:eastAsia="Lucida Sans Unicode" w:cs="Tahoma"/>
                <w:color w:val="000000"/>
                <w:lang w:eastAsia="en-US" w:bidi="en-US"/>
              </w:rPr>
              <w:lastRenderedPageBreak/>
              <w:t>соответствии с СТО Газпром 2-2.4-083-2006 с учетом Изменения № 1 и Временных требований (таблица 5.2).</w:t>
            </w:r>
          </w:p>
          <w:p w14:paraId="0FBCDF5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10. При изготовлении отводов холодного гнутья руководствоваться требованием СТО Газпром 2-4.1-713-2013.</w:t>
            </w:r>
          </w:p>
          <w:p w14:paraId="5BD05E1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11. Предусмотреть отсыпку площадки УП, освещение, молниезащиту, ограждение с периметральной охранной сигнализацией.</w:t>
            </w:r>
          </w:p>
          <w:p w14:paraId="63B5E07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12. УП разместить на прямолинейных участках, не подвергающихся обводнению (выше уровня грунтовых и паводковых вод) и подвижкам.</w:t>
            </w:r>
          </w:p>
          <w:p w14:paraId="5370D56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13. Конструкция УП должна обеспечивать компенсацию продольных перемещений газопровода и крановой обвязки, включая трубопроводы байпасных и свечных кранов.</w:t>
            </w:r>
          </w:p>
          <w:p w14:paraId="2AB69AC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14. После окончания работ предусмотреть гидравлическое испытание смонтированного УП и переустроенных участков ГО, промывку и очистку полости с учетом СТО Газпром 2-3.5-354-2009 и Перечня требований к порядку организации и завершения работ по проведению гидравлических испытаний</w:t>
            </w:r>
          </w:p>
          <w:p w14:paraId="3A5D2C3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при реконструкции, ремонте и строительстве объектов добычи и транспорта газа. После гидроиспытаний выполнить осушку и заполнение трубопроводов сухим азотом.</w:t>
            </w:r>
          </w:p>
          <w:p w14:paraId="23755AD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15. После завершения работ провести внутритрубную диагностику (ВТД) переустроенных участков трубопроводов в соответствии с требованиями «Правил безопасности для опасных производственных объектов магистральных трубопроводов», утвержденных приказом Ростехнадзора от 11.12.2020 № 517 (п. 74).</w:t>
            </w:r>
          </w:p>
          <w:p w14:paraId="682A104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16. Произвести демонтаж отключаемого участка газопровода.</w:t>
            </w:r>
          </w:p>
          <w:p w14:paraId="30BEE2B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Демонтаж существующего газопровода производить в присутствии представителей ЛГIУМГ. Демонтированные трубы очистить от изоляционного покрытия и доставить на площадку, согласованную с ЛПУМГ.</w:t>
            </w:r>
          </w:p>
          <w:p w14:paraId="260C2A13"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Требования к коммерческому узлу измерения расхода и количества газа.</w:t>
            </w:r>
          </w:p>
          <w:p w14:paraId="3BB6D91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Коммерческий узел измерений расхода и количества газа (далее - УИРГ) расположить непосредственно у границы раздела эксплуатационной принадлежности между ДО и АО «ОЭЗ ППТ «Липецк». Конкретное местоположение согласовать с ДО и АО «ОЭЗ ППТ «Липецк».</w:t>
            </w:r>
          </w:p>
          <w:p w14:paraId="70B33E6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Техническое оснащение УИРГ выполнить в соответствии</w:t>
            </w:r>
          </w:p>
          <w:p w14:paraId="276E5A6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lastRenderedPageBreak/>
              <w:t>с требованиями СТО Газпром 5.37-2011.</w:t>
            </w:r>
          </w:p>
          <w:p w14:paraId="4F8ED87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В состав УИРГ в обязательном порядке должны входить:</w:t>
            </w:r>
          </w:p>
          <w:p w14:paraId="361420A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3.1. Измерительная система расхода и объема газа, приведенных к стандартным условиям (основная и дублирующая).</w:t>
            </w:r>
          </w:p>
          <w:p w14:paraId="3D35A06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3.2. Система отбора проб газа для проведения лабораторных анализов, выполненная в соответствии с требованиями ГОСТ 31370-2008.</w:t>
            </w:r>
          </w:p>
          <w:p w14:paraId="4D5855C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Все применяемые средства измерений должны иметь действующие свидетельства об утверждении типа средства измерения, внесенные в федеральный информационный фонд обеспечения единства измерений, необходимые сертификаты (декларации), действующие свидетельства о поверке, формуляры (паспорта), технические описания (инструкции по эксплуатации), методики поверки, соответствовать требованиям к условиям эксплуатации, а также пройти сертификацию и быть в перечне средств измерений, рекомендованных к применению на объектах ПAO «Газпром».</w:t>
            </w:r>
          </w:p>
          <w:p w14:paraId="50E0A25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Программное обеспечение (метрологически значимая часть)</w:t>
            </w:r>
          </w:p>
          <w:p w14:paraId="54C1C48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средств измерений количества и показателей качества газа должно иметь свидетельство о метрологической аттестации (сертификации).</w:t>
            </w:r>
          </w:p>
          <w:p w14:paraId="289CEA0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Приборы учёта должны обеспечивать учёт, архивирование и дистанционную передачу данных:</w:t>
            </w:r>
          </w:p>
          <w:p w14:paraId="26CABB8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 - по GSM каналу в систему сбора данных АО «ОЭЗ ППТ «Липецк», основанную на программном комплексе ВЗЛЁТ СП;</w:t>
            </w:r>
          </w:p>
          <w:p w14:paraId="4A87F6B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 - в ООО «Газпром Межрегионгаз Липецк», канал передачи согласовать на стадии проектирования.</w:t>
            </w:r>
          </w:p>
          <w:p w14:paraId="5D11974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Для реализации данной функции на приборе учета предусмотреть два цифровых интерфейса.</w:t>
            </w:r>
          </w:p>
          <w:p w14:paraId="06E6AC1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 Узлы учёта расхода газа оснастить устройством термокоррекции (электронным или механическим). Раздел учёта расхода газа согласовать с Региональной компанией по реализации газа ООО «Газпром Межрегионгаз Липецк».</w:t>
            </w:r>
          </w:p>
          <w:p w14:paraId="5A6386A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8.При проектировании узла учета расхода газа выполнить требования действующих нормативных документов (ФЗ № 261 "Об энергосбережении и о повышении энергетической эффективности", 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 указать минимальное и максимальное </w:t>
            </w:r>
            <w:r w:rsidRPr="004264AB">
              <w:rPr>
                <w:rFonts w:eastAsia="Lucida Sans Unicode" w:cs="Tahoma"/>
                <w:color w:val="000000"/>
                <w:lang w:eastAsia="en-US" w:bidi="en-US"/>
              </w:rPr>
              <w:lastRenderedPageBreak/>
              <w:t>давление, минимальный и максимальный расход газа.</w:t>
            </w:r>
          </w:p>
          <w:p w14:paraId="373282C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Проектная документация УИРГ должна пройти метрологическую экспертизу на стадии проектирования.</w:t>
            </w:r>
          </w:p>
          <w:p w14:paraId="27CFBD4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10. Техническое задание на проектирование, основные технические решения, проектную документацию и состав применяемого оборудования УИРГ согласовать ДО и Департаментом ПAO «Газпром» (В.Х. Герцог) и АО «ОЭЗ ППТ «Липецк».</w:t>
            </w:r>
          </w:p>
          <w:p w14:paraId="679DDE81"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Защита от коррозии.</w:t>
            </w:r>
          </w:p>
          <w:p w14:paraId="2E6DE92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Раздел «Защита от коррозии» разработать в соответствии с требованиями действующих нормативных документов и другими действующими стандартами ПАО «Газпром» (см. раздел «Используемая нормативная документация» ТУ).</w:t>
            </w:r>
          </w:p>
          <w:p w14:paraId="49968BC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Приварку выводов ЭХЗ предусмотреть с учетом СТО Газпром 2-2.2-136-2007 (раздел 10.9) и Временных требований (раздела 10).</w:t>
            </w:r>
          </w:p>
          <w:p w14:paraId="2F7C5E5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Проектом предусмотреть оборудование и мероприятия для обеспечения противокоррозионной защиты газопровода. Предусмотреть систему сигнализации в случае отсутствия входного напряжения на оборудовании для защиты газопровода, а также обеспечить передачу данных о текущем состоянии оборудования в АСУД ЦУС АО «ОЭЗ ППТ «Липецк». Состав оборудования для противокоррозионной защиты газопровода и организации передачи данных согласовать с Заказчиком.</w:t>
            </w:r>
          </w:p>
          <w:p w14:paraId="513C8A78"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Изоляционные, защитные покрытия и материалы.</w:t>
            </w:r>
          </w:p>
          <w:p w14:paraId="1A990D6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Предусмотреть типы и конструкции изоляционных и защитных покрытий надземных объектов, на переходах «земля-воздух» и газопроводов заводского исполнения, разрешенные к применению в ПАО «Газпром».</w:t>
            </w:r>
          </w:p>
          <w:p w14:paraId="7CA3691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Изоляцию сварных стыков газопровода из труб с заводской</w:t>
            </w:r>
          </w:p>
          <w:p w14:paraId="2403F7F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изоляцией (в том числе и «футляров») осуществить термоусаживающимися манжетами, разрешенными к применению в ПАО «Газпром».</w:t>
            </w:r>
          </w:p>
          <w:p w14:paraId="474D945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Предусмотреть поставку запорной арматуры и соединительных деталей в заводской изоляции, разрешенной к применению в ПАО «Газпром».</w:t>
            </w:r>
          </w:p>
          <w:p w14:paraId="0640382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При поставке неизолированных элементов подземных трубопроводов (фасонных деталей крановых узлов и соединительных деталей) применить полиуретановые материалы, рекомендованные к применению в ПАО «Газпром».</w:t>
            </w:r>
          </w:p>
          <w:p w14:paraId="68B7F22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Предусмотреть применение трубопроводной арматуры с гальванической развязкой корпуса и блоков управления приводами.</w:t>
            </w:r>
          </w:p>
          <w:p w14:paraId="73D0EFB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lastRenderedPageBreak/>
              <w:t>6. При поставке металлоконструкций и оборудования без заводской изоляции предусмотреть грунтовочные материалы, обеспечивающие защиту от коррозии на весь период транспортировки, межоперационного хранения и монтажа.</w:t>
            </w:r>
          </w:p>
          <w:p w14:paraId="318A53B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Цветовые решения для защиты от атмосферной коррозии технологических и производственных объектов принимать в соответствии с Типовой книгой фирменного стиля ДО, утвержденной ПАО «Газпром».</w:t>
            </w:r>
          </w:p>
          <w:p w14:paraId="22BA91E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8. Предусмотреть защиту фундаментов и оснований, в том числе под запорную и регулирующую арматуру, с применением защитных материалов, разрешенных ПAO «Газпром».</w:t>
            </w:r>
          </w:p>
          <w:p w14:paraId="6A7B755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Изолирование узла присоединения электрохимической защиты к трубопроводу выполнить материалом, по своим характеристикам, соответствующим изоляции трубы.</w:t>
            </w:r>
          </w:p>
          <w:p w14:paraId="1D51C6E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10. Контроль изоляции выполнить в соответствии с требованиями ГОСТ Р 51164-98 (п/п 6.2.8- 6.2.11).</w:t>
            </w:r>
          </w:p>
          <w:p w14:paraId="65485126"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Электрохимическая защита (далее - ЭХЗ).</w:t>
            </w:r>
          </w:p>
          <w:p w14:paraId="225E18B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При проведении проектно-изыскательских работ по разработке проектно-сметной документации учесть местоположение существующих средств электрохимической защиты (далее — ЭХЗ) и обеспечить сохранность действующих подземных и надземных коммуникаций в прилегающих зонах производства работ.</w:t>
            </w:r>
          </w:p>
          <w:p w14:paraId="0EE6EC4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Предусмотреть расстановку контрольно-измерительных пунктов (далее — КИП) для измерения защитных потенциалов трубопроводов, измерения величины и направления тока, дренажных КИП в соответствии с требованиями нормативной документации.</w:t>
            </w:r>
          </w:p>
          <w:p w14:paraId="4C02A0A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Предусмотреть установку KHB c электродами сравнения длительного действия, вспомогательными электродами для измерения поляризационного потенциала, индикаторами скорости коррозии в соответствии с требованиями НТД.</w:t>
            </w:r>
          </w:p>
          <w:p w14:paraId="1BD9159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Предусмотреть временную систему электрохимической защиты трубопроводов и иных коммуникаций, подлежащих защите на период строительства объекта.</w:t>
            </w:r>
          </w:p>
          <w:p w14:paraId="721EC25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Предусмотреть электрохимическую защиту защитных кожухов (футляров) на переходах через естественные и искусственные преграды в соответствии с требованиями действующей нормативной документации.</w:t>
            </w:r>
          </w:p>
          <w:p w14:paraId="21122DB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При необходимости организации раздельной системы ЭХЗ объекта предусмотреть установку электроизолирующих вставок (далее — ВЭИ). Места установки ВЭИ определить проектными решениями.</w:t>
            </w:r>
          </w:p>
          <w:p w14:paraId="5170A29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При подземном расположении ВЭИ предусмотреть КИП для контроля состояния ВЭИ и искроразрядников.</w:t>
            </w:r>
          </w:p>
          <w:p w14:paraId="691B58C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lastRenderedPageBreak/>
              <w:t>8. Все предусмотренные документацией материалы и оборудование противокоррозионной защиты должны иметь разрешение ПAO «Газпром» на применение.</w:t>
            </w:r>
          </w:p>
          <w:p w14:paraId="5929617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Сбор исходных данных о существующих средствах защиты</w:t>
            </w:r>
          </w:p>
          <w:p w14:paraId="238C312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от коррозии осуществить в филиале ДО.</w:t>
            </w:r>
          </w:p>
          <w:p w14:paraId="544562E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10. Получить технические условия на подключение станций электрохимзащиты к электрическим сетям.</w:t>
            </w:r>
          </w:p>
          <w:p w14:paraId="04EF2BCE"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Телемеханизация и автоматизация.</w:t>
            </w:r>
          </w:p>
          <w:p w14:paraId="66703E0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Проектные решения по телемеханизации выполнить в соответствии с нормативными документами: Основные положения по автоматизации, телемеханизации и автоматизированным системам управления технологическими процессами транспортировки газа ПАО «Газпром», Временные технические требования к системам линейной телемеханики ПAO «Газпром».</w:t>
            </w:r>
          </w:p>
          <w:p w14:paraId="7B0945B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Перечень параметров работы узла подключения, узлов измерения расхода и состава природного газа, контролируемых ЛПУМГ, сигналов телеуправления и телерегулирования контролируемых пунктов систем линейной телемеханики, а также объем телемеханизации объектов охранной сигнализации, систем ЭХЗ и электроснабжения, определить на этапе проектирования после выбора типа технологического оборудования с учетом требований вышеуказанных нормативных документов.</w:t>
            </w:r>
          </w:p>
          <w:p w14:paraId="2DC5A61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На пульте управления (далее - ПУ) ТМ ЛПУМГ обеспечить</w:t>
            </w:r>
          </w:p>
          <w:p w14:paraId="1281F4B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реализацию следующего функционала:</w:t>
            </w:r>
          </w:p>
          <w:p w14:paraId="1E95A59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и дистанционное управление запорной арматурой УП и УИРГ;</w:t>
            </w:r>
          </w:p>
          <w:p w14:paraId="6DFF340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и дистанционное управление средствами ЭХЗ</w:t>
            </w:r>
          </w:p>
          <w:p w14:paraId="727CC38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и электроснабжения;</w:t>
            </w:r>
          </w:p>
          <w:p w14:paraId="3765954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цепей конечных выключателей кранов;</w:t>
            </w:r>
          </w:p>
          <w:p w14:paraId="4F1C245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цепей управления кранами;</w:t>
            </w:r>
          </w:p>
          <w:p w14:paraId="05AB519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давления газа до, после кранов и в аккумуляторах импульсного газа;</w:t>
            </w:r>
          </w:p>
          <w:p w14:paraId="1865A68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давления и температуры газа на входе и выходе УИРГ;</w:t>
            </w:r>
          </w:p>
          <w:p w14:paraId="0EB199D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расхода и показателей качества газа;</w:t>
            </w:r>
          </w:p>
          <w:p w14:paraId="4E6804C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сигнализацию положения (открыт/закрыт) калиток ограждения, крановой площадки и блок-бокса телемеханики;</w:t>
            </w:r>
          </w:p>
          <w:p w14:paraId="078B41A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контроль температуры газа и грунта УП.</w:t>
            </w:r>
          </w:p>
          <w:p w14:paraId="046329F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4. Полный перечень контролируемых параметров и тип системы линейной телемеханики определить на стадии </w:t>
            </w:r>
            <w:r w:rsidRPr="004264AB">
              <w:rPr>
                <w:rFonts w:eastAsia="Lucida Sans Unicode" w:cs="Tahoma"/>
                <w:color w:val="000000"/>
                <w:lang w:eastAsia="en-US" w:bidi="en-US"/>
              </w:rPr>
              <w:lastRenderedPageBreak/>
              <w:t>проектирования и согласовать с ДО.</w:t>
            </w:r>
          </w:p>
          <w:p w14:paraId="6B4ECC3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Применить систему линейной телемеханики (СЛТМ) российского производства в защищенном исполнении с реализованными в ней встроенными механизмами защиты, прошедшую испытания в соответствии с утвержденным Регламентом проведения испытаний опытных образцов систем автоматизации на объектах ПAO «Газпром». Тип СЛТМ определить на этапе проектирования и согласовать с эксплуатирующей организацией, агентом и подразделением, ответственным за реализацию единой технической политики ПAO «Газпром» в области комплексной автоматизации производственно-технологических процессов.</w:t>
            </w:r>
          </w:p>
          <w:p w14:paraId="48FC424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Предусмотреть подключение КП ТМ по каналам вдоль трассовой технологической связи к ПУ ТМ ЛПУМГ.</w:t>
            </w:r>
          </w:p>
          <w:p w14:paraId="108671F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Оборудование КП ТМ разместить в блок-боксе полной заводской готовности с устройством электроосвещения, внутренней проводки, кабельных вводов, внешнего и внутреннего контуров заземления. Предусмотреть доработку программного обеспечения ПУ ТМ в диспетчерском пункте ЛПУМГ.</w:t>
            </w:r>
          </w:p>
          <w:p w14:paraId="10CF972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8.</w:t>
            </w:r>
            <w:r w:rsidRPr="004264AB">
              <w:rPr>
                <w:rFonts w:eastAsia="Lucida Sans Unicode" w:cs="Tahoma"/>
                <w:color w:val="000000"/>
                <w:lang w:eastAsia="en-US" w:bidi="en-US"/>
              </w:rPr>
              <w:tab/>
              <w:t>В проектируемой ГРC обеспечить передачу следующих данных в АСДТУ ЦУС ОЭЗ ППТ «Липецк»:</w:t>
            </w:r>
          </w:p>
          <w:p w14:paraId="06E5AAE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a)</w:t>
            </w:r>
            <w:r w:rsidRPr="004264AB">
              <w:rPr>
                <w:rFonts w:eastAsia="Lucida Sans Unicode" w:cs="Tahoma"/>
                <w:color w:val="000000"/>
                <w:lang w:eastAsia="en-US" w:bidi="en-US"/>
              </w:rPr>
              <w:tab/>
              <w:t>давление на входе в ГРС</w:t>
            </w:r>
          </w:p>
          <w:p w14:paraId="33D91DB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b)</w:t>
            </w:r>
            <w:r w:rsidRPr="004264AB">
              <w:rPr>
                <w:rFonts w:eastAsia="Lucida Sans Unicode" w:cs="Tahoma"/>
                <w:color w:val="000000"/>
                <w:lang w:eastAsia="en-US" w:bidi="en-US"/>
              </w:rPr>
              <w:tab/>
              <w:t>давление на выходе из ГРС</w:t>
            </w:r>
          </w:p>
          <w:p w14:paraId="2B55636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c)</w:t>
            </w:r>
            <w:r w:rsidRPr="004264AB">
              <w:rPr>
                <w:rFonts w:eastAsia="Lucida Sans Unicode" w:cs="Tahoma"/>
                <w:color w:val="000000"/>
                <w:lang w:eastAsia="en-US" w:bidi="en-US"/>
              </w:rPr>
              <w:tab/>
              <w:t>входное давление до регулятора по каждой линии регулирования</w:t>
            </w:r>
          </w:p>
          <w:p w14:paraId="05D408B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d)</w:t>
            </w:r>
            <w:r w:rsidRPr="004264AB">
              <w:rPr>
                <w:rFonts w:eastAsia="Lucida Sans Unicode" w:cs="Tahoma"/>
                <w:color w:val="000000"/>
                <w:lang w:eastAsia="en-US" w:bidi="en-US"/>
              </w:rPr>
              <w:tab/>
              <w:t>выходное давление после регулятора по каждой линии регулирования</w:t>
            </w:r>
          </w:p>
          <w:p w14:paraId="325E3BB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e)</w:t>
            </w:r>
            <w:r w:rsidRPr="004264AB">
              <w:rPr>
                <w:rFonts w:eastAsia="Lucida Sans Unicode" w:cs="Tahoma"/>
                <w:color w:val="000000"/>
                <w:lang w:eastAsia="en-US" w:bidi="en-US"/>
              </w:rPr>
              <w:tab/>
              <w:t>концентрация метана в помещениях ГРС</w:t>
            </w:r>
          </w:p>
          <w:p w14:paraId="6425343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f)</w:t>
            </w:r>
            <w:r w:rsidRPr="004264AB">
              <w:rPr>
                <w:rFonts w:eastAsia="Lucida Sans Unicode" w:cs="Tahoma"/>
                <w:color w:val="000000"/>
                <w:lang w:eastAsia="en-US" w:bidi="en-US"/>
              </w:rPr>
              <w:tab/>
              <w:t>концентрация угарного газа в помещениях ГРС</w:t>
            </w:r>
          </w:p>
          <w:p w14:paraId="02511B4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g)</w:t>
            </w:r>
            <w:r w:rsidRPr="004264AB">
              <w:rPr>
                <w:rFonts w:eastAsia="Lucida Sans Unicode" w:cs="Tahoma"/>
                <w:color w:val="000000"/>
                <w:lang w:eastAsia="en-US" w:bidi="en-US"/>
              </w:rPr>
              <w:tab/>
              <w:t>температура в помещениях ГРС</w:t>
            </w:r>
          </w:p>
          <w:p w14:paraId="7C90C2A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h)</w:t>
            </w:r>
            <w:r w:rsidRPr="004264AB">
              <w:rPr>
                <w:rFonts w:eastAsia="Lucida Sans Unicode" w:cs="Tahoma"/>
                <w:color w:val="000000"/>
                <w:lang w:eastAsia="en-US" w:bidi="en-US"/>
              </w:rPr>
              <w:tab/>
              <w:t>наличие электропитания на вводе в ГРС</w:t>
            </w:r>
          </w:p>
          <w:p w14:paraId="588808D6"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i)</w:t>
            </w:r>
            <w:r w:rsidRPr="004264AB">
              <w:rPr>
                <w:rFonts w:eastAsia="Lucida Sans Unicode" w:cs="Tahoma"/>
                <w:color w:val="000000"/>
                <w:lang w:eastAsia="en-US" w:bidi="en-US"/>
              </w:rPr>
              <w:tab/>
              <w:t>степень открытия шаровых кранов</w:t>
            </w:r>
          </w:p>
          <w:p w14:paraId="75C7E2D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j)</w:t>
            </w:r>
            <w:r w:rsidRPr="004264AB">
              <w:rPr>
                <w:rFonts w:eastAsia="Lucida Sans Unicode" w:cs="Tahoma"/>
                <w:color w:val="000000"/>
                <w:lang w:eastAsia="en-US" w:bidi="en-US"/>
              </w:rPr>
              <w:tab/>
              <w:t>состояние охранной сигнализации</w:t>
            </w:r>
          </w:p>
          <w:p w14:paraId="1057326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k)</w:t>
            </w:r>
            <w:r w:rsidRPr="004264AB">
              <w:rPr>
                <w:rFonts w:eastAsia="Lucida Sans Unicode" w:cs="Tahoma"/>
                <w:color w:val="000000"/>
                <w:lang w:eastAsia="en-US" w:bidi="en-US"/>
              </w:rPr>
              <w:tab/>
              <w:t>состояние пожарной сигнализации</w:t>
            </w:r>
          </w:p>
          <w:p w14:paraId="7C360FB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l) предельные значения уровня конденсата в промежуточной емкости сброса конденсата</w:t>
            </w:r>
          </w:p>
          <w:p w14:paraId="41056E9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m) предельные значения уровня в емкостях хранения одоранта.</w:t>
            </w:r>
          </w:p>
          <w:p w14:paraId="0871718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Технические решения по передачи данных в АСДТУ ЦУС ОЭЗ ППТ «Липецк» согласовать с АО «ОЭЗ ППТ «Липецк», том числе протокол передачи данных.</w:t>
            </w:r>
          </w:p>
          <w:p w14:paraId="031DF303"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Технологическая связь.</w:t>
            </w:r>
          </w:p>
          <w:p w14:paraId="2F0063D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Предусмотреть комплекс мер по защите существующих</w:t>
            </w:r>
          </w:p>
          <w:p w14:paraId="3D02762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сооружений связи. Исключить движение автомобильного </w:t>
            </w:r>
            <w:r w:rsidRPr="004264AB">
              <w:rPr>
                <w:rFonts w:eastAsia="Lucida Sans Unicode" w:cs="Tahoma"/>
                <w:color w:val="000000"/>
                <w:lang w:eastAsia="en-US" w:bidi="en-US"/>
              </w:rPr>
              <w:lastRenderedPageBreak/>
              <w:t>транспорта, строительных механизмов, складирование строительных материалов и отвал грунта в охранной зоне линейных сооружений связи, не защищенных дорожными железобетонными плитами.</w:t>
            </w:r>
          </w:p>
          <w:p w14:paraId="227BF1F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Обеспечить сохранность существующих сооружений связи,</w:t>
            </w:r>
          </w:p>
          <w:p w14:paraId="07FD656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расположенных непосредственно в зоне производства работ и прилегающих зонах и восстановление существующих кабелей связи в случае их повреждения при проведении строительных работ.</w:t>
            </w:r>
          </w:p>
          <w:p w14:paraId="1F26B78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При невозможности сохранности кабелей технологической связи (далее - КЛС) предусмотреть переукладку в соответствии с ПУЭ, ВСН 51-1.15-004-97, РД 45.120-2000, Руководством по строительству линейных сооружений магистральных и внутризоновых кабельных линий связи, утвержденным Министерством связи СССР приказом от 30.11.84 № 424.</w:t>
            </w:r>
          </w:p>
          <w:p w14:paraId="2B5C14A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Фактическое местоположение кабельных линий связи, глубину залегания, параметры участков уточнить в Службе связи ЛПУМГ.</w:t>
            </w:r>
          </w:p>
          <w:p w14:paraId="06913D9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Получить технические условия на переустройство кабелей</w:t>
            </w:r>
          </w:p>
          <w:p w14:paraId="0CF5559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технологической связи ЛПУМГ.</w:t>
            </w:r>
          </w:p>
          <w:p w14:paraId="3AE0C25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Предусмотреть прокладку кабельной линии связи от точки врезки в КЛС ГРС Чибисовка (точка врезки проектируемого газопровода в существующий) до проектируемой ГРС вдоль проектируемого газопровода отвода на расстоянии не менее 9 м. Тип, количество и емкость кабелей связи определить проектом.</w:t>
            </w:r>
          </w:p>
          <w:p w14:paraId="5B8B761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Разработать, согласовать и утвердить в ДО схему технологической связи, с нанесением как проектируемого, так и существующего оборудования связи, оборудования систем автоматизации и другого телекоммуникационного оборудования, использующего ресурсы систем и сетей технологической связи ДО.</w:t>
            </w:r>
          </w:p>
          <w:p w14:paraId="103D3F7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8. Для интеграции системы автоматического управления (САУ)</w:t>
            </w:r>
          </w:p>
          <w:p w14:paraId="18B7C70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и контрольных пунктов телемеханики (далее - KH ТМ) линейных объектов проектируемого газопровода в автоматизированную систему управления технологическими процессами (АСУ TH) ЛПУМГ, предусмотреть канал связи.</w:t>
            </w:r>
          </w:p>
          <w:p w14:paraId="5D5AACA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Пропускную способность канала связи определить проектом. Типы интерфейсов и оконечного оборудования определить по техническим условиям ДО.</w:t>
            </w:r>
          </w:p>
          <w:p w14:paraId="7A9F934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9. Получить технические условия на размещение проектируемого оборудования связи, подключение его к системам электроснабжения, а также на подключение к </w:t>
            </w:r>
            <w:r w:rsidRPr="004264AB">
              <w:rPr>
                <w:rFonts w:eastAsia="Lucida Sans Unicode" w:cs="Tahoma"/>
                <w:color w:val="000000"/>
                <w:lang w:eastAsia="en-US" w:bidi="en-US"/>
              </w:rPr>
              <w:lastRenderedPageBreak/>
              <w:t>существующим сетям и системам технологической связи.</w:t>
            </w:r>
          </w:p>
          <w:p w14:paraId="56E32074"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10. Передачу информации всех проектируемых ИУС и аппаратно-программных комплексов автоматизации объектов и процессов реконструируемого МГ предусмотреть исключительно по существующей или проектируемой телекоммуникационной инфраструктуре технологической сети связи ЛПУМГ. Исключить использование сетей связи Общего пользования для передачи информации и управления технологическими процессами.</w:t>
            </w:r>
          </w:p>
          <w:p w14:paraId="6260EB9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11. При выборе оборудования связи следует руководствоваться</w:t>
            </w:r>
          </w:p>
          <w:p w14:paraId="3B39E2F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Единым Реестром МТР, допущенных к применению на объектах ПАО «Газпром» и соответствующих требованиям ПАО «Газпром» (согласно поручению Председателя Правления ПAO «Газпром» от 04.10.2017 № 01- 3909).</w:t>
            </w:r>
          </w:p>
          <w:p w14:paraId="36C49D3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12. Приоритет должен отдаваться телекоммуникационному</w:t>
            </w:r>
          </w:p>
          <w:p w14:paraId="2FCFC9A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оборудованию, произведенному на территории Российской Федерации и имеющему статус телекоммуникационного оборудования российского происхождения в соответствии с приказом Минпромторга Российской Федерации и Минэкономразвития Российской Федерации от 17.08.2011</w:t>
            </w:r>
          </w:p>
          <w:p w14:paraId="5178E05E"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1032/397. Оборудование должно быть сертифицировано в Российской Федерации и странах Таможенного союза или иметь декларацию соответствия, соответствовать требованиям действующих нормативных документов и иметь соответствующее климатическое исполнение.</w:t>
            </w:r>
          </w:p>
          <w:p w14:paraId="25444CE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13. Проектные решения согласовать со Службой связи ЛПУМГ.</w:t>
            </w:r>
          </w:p>
          <w:p w14:paraId="484793E2"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Комплекс инженерно-технических средств охраны.</w:t>
            </w:r>
          </w:p>
          <w:p w14:paraId="7D012DF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При разработке проектных решений по оснащению объектов</w:t>
            </w:r>
          </w:p>
          <w:p w14:paraId="314E9B3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инженерно-техническими средствами охраны руководствоваться требованиями СТО Газпром 4.1-3-006-2018, приказов ОАО «Газпром» от 26.12.2001 № 99, от 22.03.2013 № 98 и от 22.10.2014 № 492.</w:t>
            </w:r>
          </w:p>
          <w:p w14:paraId="2FA5E93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По периметру проектируемых площадок узла подключения,</w:t>
            </w:r>
          </w:p>
          <w:p w14:paraId="0AEFF6F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коммерческого узла измерения расхода и количества газа, крановых площадок и площадки камеры приема и запуска внутритрубных устройств предусмотреть основное ограждение из цельного полотна сетчатого ограждения высотой 2,2 м</w:t>
            </w:r>
          </w:p>
          <w:p w14:paraId="32E10B8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(2,1 м- над уровнем земли и 0,1 м- заглубление в грунт), покрытого антикоррозионным полимерным покрытием, из </w:t>
            </w:r>
            <w:r w:rsidRPr="004264AB">
              <w:rPr>
                <w:rFonts w:eastAsia="Lucida Sans Unicode" w:cs="Tahoma"/>
                <w:color w:val="000000"/>
                <w:lang w:eastAsia="en-US" w:bidi="en-US"/>
              </w:rPr>
              <w:lastRenderedPageBreak/>
              <w:t>прутков диаметром не менее 5 мм, имеющих расстояние между собой не более 150 мм по вертикали и 50 мм по горизонтали. Крепление сетчатых (решетчатых) металлических панелей к стойкам ограждения должно осуществляться антивандальными отрывными болтами или гайками не менее чем в двух местах на каждой стойке.</w:t>
            </w:r>
          </w:p>
          <w:p w14:paraId="7E836E8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На заболоченных участках предусмотреть возможность установки основного ограждения на трубное основание.</w:t>
            </w:r>
          </w:p>
          <w:p w14:paraId="1333943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 Дополнительное нижнее ограждение предусмотреть из сварной решетки из прутков диаметром не менее 8 мм, с ячейками размерами не более 150х150 мм, сваренной в перекрестиях и заглубленной в грунт на глубину не менее 0,5 м (противоподкопную решетку дополнительно соединить хомутами с нижней частью полотна основного ограждения). При отсутствии твердого дорожного покрытия под воротами (калитками) предусмотреть дополнительное нижнее ограждение.</w:t>
            </w:r>
          </w:p>
          <w:p w14:paraId="3CC91EB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Основное ограждение (в том числе калитки) усилить от перелаза дополнительным верхним ограждением из объемной спирали армированной колючей ленты (далее - АКЛ) диаметром не менее 600 мм на кронштейнах. Верх ворот усилить дополнительным верхним ограждением из плоской спирали АКЛ диаметром не менее 600 мм на кронштейнах.</w:t>
            </w:r>
          </w:p>
          <w:p w14:paraId="0AAB9F6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Высота ограждения с учетом верхнего дополнительного ограждения от поверхности земли по периметру должна быть не менее 2,5 м.</w:t>
            </w:r>
          </w:p>
          <w:p w14:paraId="750E2AB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Ворота (калитки) должны быть заводского изготовления (заполнение ворот и калиток принять аналогично основному ограждению), оборудованы запирающими устройствами, рабочий код которых исключает самопроизвольное открывание при возможных деформациях ограждения, и ушками для навесных замков. Подвеска ворот (калиток) должна исключать их снятие с петель. Расстояние от нижнего края створов ворот (калиток) до уровня земли должно быть не более 100 мм.</w:t>
            </w:r>
          </w:p>
          <w:p w14:paraId="3B89D6EB"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7. На внешней стороне ограждений проектируемых площадок</w:t>
            </w:r>
          </w:p>
          <w:p w14:paraId="3206DBCD"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установить предупредительные знаки с надписью: «Внимание! Охраняемая территория». Предупредительные знаки установить на расстоянии не более 50 м, но не менее одного знака на сторону. На внешней стороне ворот (калиток) установить предупредительные знаки с надписью: «Запретная зона! Проход запрещен».</w:t>
            </w:r>
          </w:p>
          <w:p w14:paraId="4C2B0690"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8. Для защиты периметров проектируемых площадок применить систему однорубежной периметральной охранной сигнализации, тип оборудования и физический принцип действия средств обнаружения выбрать по результатам изысканий и согласовать со Службой </w:t>
            </w:r>
            <w:r w:rsidRPr="004264AB">
              <w:rPr>
                <w:rFonts w:eastAsia="Lucida Sans Unicode" w:cs="Tahoma"/>
                <w:color w:val="000000"/>
                <w:lang w:eastAsia="en-US" w:bidi="en-US"/>
              </w:rPr>
              <w:lastRenderedPageBreak/>
              <w:t>корпоративной защиты ДО.</w:t>
            </w:r>
          </w:p>
          <w:p w14:paraId="29A799E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9. Выполнить техническими средствами охраны контроль ворот (калиток) периметра на «открывание» и «проникновение», контроль входных дверей проектируемых блок-боксов на «открывание».</w:t>
            </w:r>
          </w:p>
          <w:p w14:paraId="1DC819B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10. Металлические шкафы для размещения электронных блоков, размещаемые на открытых местах периметра, должны быть оборудованы датчиками контроля на вскрытие, включенными в шлейфы охранной сигнализации.</w:t>
            </w:r>
          </w:p>
          <w:p w14:paraId="208F89C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11. Охранную сигнализацию проектируемых блок-боксов выполнить двумя рубежами охраны:</w:t>
            </w:r>
          </w:p>
          <w:p w14:paraId="3DA55A4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первый рубеж - двери и окна;</w:t>
            </w:r>
          </w:p>
          <w:p w14:paraId="0B853E7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второй рубеж - внутренний объем блок-боксов.</w:t>
            </w:r>
          </w:p>
          <w:p w14:paraId="11BA51E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Передачу извещений от технических средств охраны предусмотреть в диспетчерский пункт ЛПУМГ.</w:t>
            </w:r>
          </w:p>
          <w:p w14:paraId="33E5736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Перечень проектируемых объектов, оборудуемых системой контроля и управления доступом:</w:t>
            </w:r>
          </w:p>
          <w:p w14:paraId="0489C1EA"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УИРГ;</w:t>
            </w:r>
          </w:p>
          <w:p w14:paraId="33E0F30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блок-боксы.</w:t>
            </w:r>
          </w:p>
          <w:p w14:paraId="57D7C575"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12. Окончательный перечень объектов, блок-боксов, оснащаемых охранной сигнализацией, количество рубежей охраны и перечень извещений от технических средств охраны, передаваемых в диспетчерский пункт ЛПУМГ, определить на этапе проектирования и согласовать со Службой корпоративной защиты ДО.</w:t>
            </w:r>
          </w:p>
          <w:p w14:paraId="0BBEEDA7"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13.</w:t>
            </w:r>
            <w:r w:rsidRPr="004264AB">
              <w:rPr>
                <w:rFonts w:eastAsia="Lucida Sans Unicode" w:cs="Tahoma"/>
                <w:color w:val="000000"/>
                <w:lang w:eastAsia="en-US" w:bidi="en-US"/>
              </w:rPr>
              <w:tab/>
              <w:t>В ГРС предусмотреть устройство охранной сигнализации, обеспечивающей фиксацию и оповещение оператора о проникновении. Сигнализацию реализовать на оборудовании «Болид» с передачей сигналов оповещения и управления на ПЦО «Орион» в помещениях ЦУС и пост охраны АДЦ-2, по проектируемым и существующим линиям ВОЛС и СКС.</w:t>
            </w:r>
          </w:p>
          <w:p w14:paraId="36AFD27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14.</w:t>
            </w:r>
            <w:r w:rsidRPr="004264AB">
              <w:rPr>
                <w:rFonts w:eastAsia="Lucida Sans Unicode" w:cs="Tahoma"/>
                <w:color w:val="000000"/>
                <w:lang w:eastAsia="en-US" w:bidi="en-US"/>
              </w:rPr>
              <w:tab/>
              <w:t xml:space="preserve"> Пожарную сигнализацию и оповещение о пожаре в ГРС предусмотреть в соответствии с действующими нормами и правилами с передачей оповещений аналогично охранной сигнализации.</w:t>
            </w:r>
          </w:p>
          <w:p w14:paraId="122A2548" w14:textId="77777777" w:rsidR="004264AB" w:rsidRPr="004264AB" w:rsidRDefault="004264AB" w:rsidP="004264AB">
            <w:pPr>
              <w:shd w:val="clear" w:color="auto" w:fill="FFFFFF" w:themeFill="background1"/>
              <w:tabs>
                <w:tab w:val="left" w:pos="464"/>
              </w:tabs>
              <w:suppressAutoHyphens/>
              <w:autoSpaceDE/>
              <w:autoSpaceDN/>
              <w:adjustRightInd/>
              <w:spacing w:before="60"/>
              <w:ind w:right="87"/>
              <w:rPr>
                <w:rFonts w:eastAsia="Lucida Sans Unicode" w:cs="Tahoma"/>
                <w:b/>
                <w:color w:val="000000"/>
                <w:lang w:eastAsia="en-US" w:bidi="en-US"/>
              </w:rPr>
            </w:pPr>
            <w:r w:rsidRPr="004264AB">
              <w:rPr>
                <w:rFonts w:eastAsia="Lucida Sans Unicode" w:cs="Tahoma"/>
                <w:b/>
                <w:color w:val="000000"/>
                <w:lang w:eastAsia="en-US" w:bidi="en-US"/>
              </w:rPr>
              <w:t>Электроснабжение.</w:t>
            </w:r>
          </w:p>
          <w:p w14:paraId="75E4ECE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 Освещение ГРС выполнить светильниками с цоколем Е27 и укомплектовать светодиодными лампами. Предусмотреть рабочее и аварийное освещение.</w:t>
            </w:r>
          </w:p>
          <w:p w14:paraId="6A61717F"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2. Электропроводку выполнить негорючем проводом с укладкой в металлических оцинкованных кабельных каналах или оцинкованные металлические трубы. Кабельные каналы, трубы укомплектовать фурнитурой (заглушки, повороты, тройники и т.д.). Производителя кабельного канала согласовать с АО «ОЭЗ ППТ «Липецк» </w:t>
            </w:r>
            <w:r w:rsidRPr="004264AB">
              <w:rPr>
                <w:rFonts w:eastAsia="Lucida Sans Unicode" w:cs="Tahoma"/>
                <w:color w:val="000000"/>
                <w:lang w:eastAsia="en-US" w:bidi="en-US"/>
              </w:rPr>
              <w:lastRenderedPageBreak/>
              <w:t>на этапе проектирования. Распределительные щит и щиты вторичных цепей определить производства КЕАЗ, ABB, Legrand, Schaider Electric, DKC. Автоматические выключатели вторичных цепей, шкафов обогрева, собственных нужд и т.д. принять марки КЕАЗ optidin, ABB, Legrand. Выполнить согласование характеристик автоматических выключателей, установленных в ГРС и питающего автоматического выключателя 0,4 кВ в питающей ТП. Проектом предусмотреть защиту системы автоматизации от вторичных воздействий молнии. Для охранного уличного освещения предусмотреть установку светодиодных светильников. Группу уличного освещения укомплектовать фотореле.</w:t>
            </w:r>
          </w:p>
          <w:p w14:paraId="374C00A9"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 xml:space="preserve">3. Категория надежности электроснабжения ГРС – I. </w:t>
            </w:r>
          </w:p>
          <w:p w14:paraId="79C21FF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 Разработать решения по заземлению и молниезащите ГРС.</w:t>
            </w:r>
          </w:p>
          <w:p w14:paraId="27515F5C"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5. Все открыто проложенные (установленные) металлические конструкции (ограждение, конструкции молниезащиты и т.д.) должные иметь антикоррозийное покрытие методом горячего цинкования.</w:t>
            </w:r>
          </w:p>
          <w:p w14:paraId="77C4266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6. Проектом определить точки подключения объекта к существующим (проектируемым) электрическим сетям с учетом принятой категории надежности, а также трассу прокладки и выбор кабелей от точки подключения до распределительного щита объекта. Выбор подтвердить расчетами и согласовать с АО ОЭЗ ППТ Липецк.</w:t>
            </w:r>
          </w:p>
          <w:p w14:paraId="3B0269C1" w14:textId="77777777" w:rsidR="004264AB" w:rsidRPr="004264AB" w:rsidRDefault="004264AB" w:rsidP="004264AB">
            <w:pPr>
              <w:tabs>
                <w:tab w:val="left" w:pos="464"/>
              </w:tabs>
              <w:suppressAutoHyphens/>
              <w:autoSpaceDE/>
              <w:autoSpaceDN/>
              <w:adjustRightInd/>
              <w:spacing w:before="60"/>
              <w:ind w:right="87"/>
              <w:rPr>
                <w:rFonts w:eastAsia="Lucida Sans Unicode" w:cs="Tahoma"/>
                <w:b/>
                <w:color w:val="000000"/>
                <w:highlight w:val="yellow"/>
                <w:lang w:eastAsia="en-US" w:bidi="en-US"/>
              </w:rPr>
            </w:pPr>
            <w:r w:rsidRPr="004264AB">
              <w:rPr>
                <w:rFonts w:eastAsia="Lucida Sans Unicode" w:cs="Tahoma"/>
                <w:b/>
                <w:color w:val="000000"/>
                <w:lang w:eastAsia="en-US" w:bidi="en-US"/>
              </w:rPr>
              <w:t>Благоустройство территории.</w:t>
            </w:r>
          </w:p>
          <w:p w14:paraId="669FE242"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1.</w:t>
            </w:r>
            <w:r w:rsidRPr="004264AB">
              <w:rPr>
                <w:rFonts w:eastAsia="Lucida Sans Unicode" w:cs="Tahoma"/>
                <w:color w:val="000000"/>
                <w:lang w:eastAsia="en-US" w:bidi="en-US"/>
              </w:rPr>
              <w:tab/>
              <w:t xml:space="preserve">Проектом предусмотреть подъездную автомобильную дорогу к ГРС. Тип покрытия, а/д определить проектом и согласовать с АО «ОЭЗ ППТ «Липецк» на этапе проектирования. Проект должен быть разработан в соответствии с СП34.13330.2012, СП 18.13330.2011, ВСН 103-74, СП 59.13330.2012. </w:t>
            </w:r>
          </w:p>
          <w:p w14:paraId="1EB7F351"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2. Разработать проект организации дорожного движения (схему размещения дорожных знаков, линий разметки). При необходимости, предусмотреть перенос действующих знаков дорожного движения и указателей, отразить это в проекте.</w:t>
            </w:r>
          </w:p>
          <w:p w14:paraId="11FE2F23"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3.</w:t>
            </w:r>
            <w:r w:rsidRPr="004264AB">
              <w:rPr>
                <w:rFonts w:eastAsia="Lucida Sans Unicode" w:cs="Tahoma"/>
                <w:color w:val="000000"/>
                <w:lang w:eastAsia="en-US" w:bidi="en-US"/>
              </w:rPr>
              <w:tab/>
              <w:t>Предусмотреть обустройство развязок и подходов к ним необходимыми дорожными знаками, горизонтальной разметкой и сигнальными столбиками в соответствии с требованиями ГОСТ Р 52290-2004, ГОСТ Р 52289-2004.</w:t>
            </w:r>
          </w:p>
          <w:p w14:paraId="5F631AD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4.</w:t>
            </w:r>
            <w:r w:rsidRPr="004264AB">
              <w:rPr>
                <w:rFonts w:eastAsia="Lucida Sans Unicode" w:cs="Tahoma"/>
                <w:color w:val="000000"/>
                <w:lang w:eastAsia="en-US" w:bidi="en-US"/>
              </w:rPr>
              <w:tab/>
              <w:t xml:space="preserve">Для изготовления дорожных знаков и указателей использовать световозвращающие пленки не ниже «Тип Б» (ГОСТ Р 52290-2004). Дорожные знаки должны быть с элементами крепления, выполняющие функцию дополнительных ребер жесткости или предусмотреть усиление конструкции крепления дорожных знаков к </w:t>
            </w:r>
            <w:r w:rsidRPr="004264AB">
              <w:rPr>
                <w:rFonts w:eastAsia="Lucida Sans Unicode" w:cs="Tahoma"/>
                <w:color w:val="000000"/>
                <w:lang w:eastAsia="en-US" w:bidi="en-US"/>
              </w:rPr>
              <w:lastRenderedPageBreak/>
              <w:t>стойке в поперечном направлении (поперечная перекладина или др.).</w:t>
            </w:r>
          </w:p>
          <w:p w14:paraId="7809B518" w14:textId="77777777" w:rsidR="004264AB" w:rsidRPr="004264AB" w:rsidRDefault="004264AB" w:rsidP="004264AB">
            <w:pPr>
              <w:tabs>
                <w:tab w:val="left" w:pos="464"/>
              </w:tabs>
              <w:suppressAutoHyphens/>
              <w:autoSpaceDE/>
              <w:autoSpaceDN/>
              <w:adjustRightInd/>
              <w:spacing w:before="60"/>
              <w:ind w:right="87"/>
              <w:rPr>
                <w:rFonts w:eastAsia="Lucida Sans Unicode" w:cs="Tahoma"/>
                <w:color w:val="000000"/>
                <w:lang w:eastAsia="en-US" w:bidi="en-US"/>
              </w:rPr>
            </w:pPr>
            <w:r w:rsidRPr="004264AB">
              <w:rPr>
                <w:rFonts w:eastAsia="Lucida Sans Unicode" w:cs="Tahoma"/>
                <w:color w:val="000000"/>
                <w:lang w:eastAsia="en-US" w:bidi="en-US"/>
              </w:rPr>
              <w:t>Для монтажа дорожных знаков и указателей использовать стойки, изготовленные из оцинкованной стали.</w:t>
            </w:r>
          </w:p>
        </w:tc>
      </w:tr>
      <w:tr w:rsidR="004264AB" w:rsidRPr="004264AB" w14:paraId="2830E713" w14:textId="77777777" w:rsidTr="004264AB">
        <w:tc>
          <w:tcPr>
            <w:tcW w:w="993" w:type="dxa"/>
            <w:tcBorders>
              <w:top w:val="single" w:sz="2" w:space="0" w:color="000000"/>
              <w:left w:val="single" w:sz="2" w:space="0" w:color="000000"/>
              <w:bottom w:val="single" w:sz="2" w:space="0" w:color="000000"/>
              <w:right w:val="single" w:sz="2" w:space="0" w:color="000000"/>
            </w:tcBorders>
          </w:tcPr>
          <w:p w14:paraId="5BB4284E" w14:textId="07E00B0A" w:rsidR="004264AB" w:rsidRPr="004264AB" w:rsidRDefault="004264AB" w:rsidP="004264AB">
            <w:pPr>
              <w:suppressLineNumbers/>
              <w:suppressAutoHyphens/>
              <w:autoSpaceDE/>
              <w:autoSpaceDN/>
              <w:adjustRightInd/>
              <w:jc w:val="center"/>
              <w:rPr>
                <w:rFonts w:eastAsia="Lucida Sans Unicode" w:cs="Tahoma"/>
                <w:color w:val="000000"/>
                <w:lang w:eastAsia="en-US" w:bidi="en-US"/>
              </w:rPr>
            </w:pPr>
            <w:r>
              <w:rPr>
                <w:rFonts w:eastAsia="Lucida Sans Unicode" w:cs="Tahoma"/>
                <w:color w:val="000000"/>
                <w:lang w:eastAsia="en-US" w:bidi="en-US"/>
              </w:rPr>
              <w:lastRenderedPageBreak/>
              <w:t>2.4.</w:t>
            </w:r>
          </w:p>
        </w:tc>
        <w:tc>
          <w:tcPr>
            <w:tcW w:w="3119" w:type="dxa"/>
            <w:tcBorders>
              <w:top w:val="single" w:sz="2" w:space="0" w:color="000000"/>
              <w:left w:val="single" w:sz="2" w:space="0" w:color="000000"/>
              <w:bottom w:val="single" w:sz="2" w:space="0" w:color="000000"/>
              <w:right w:val="single" w:sz="2" w:space="0" w:color="000000"/>
            </w:tcBorders>
          </w:tcPr>
          <w:p w14:paraId="297B2416" w14:textId="77777777" w:rsidR="004264AB" w:rsidRPr="004264AB" w:rsidRDefault="004264AB" w:rsidP="004264AB">
            <w:pPr>
              <w:suppressAutoHyphens/>
              <w:autoSpaceDE/>
              <w:autoSpaceDN/>
              <w:adjustRightInd/>
              <w:rPr>
                <w:b/>
                <w:lang w:eastAsia="en-US" w:bidi="en-US"/>
              </w:rPr>
            </w:pPr>
            <w:r w:rsidRPr="004264AB">
              <w:rPr>
                <w:b/>
                <w:lang w:eastAsia="en-US" w:bidi="en-US"/>
              </w:rPr>
              <w:t>Обосновывающие материалы</w:t>
            </w:r>
          </w:p>
        </w:tc>
        <w:tc>
          <w:tcPr>
            <w:tcW w:w="6307" w:type="dxa"/>
            <w:tcBorders>
              <w:top w:val="single" w:sz="2" w:space="0" w:color="000000"/>
              <w:left w:val="single" w:sz="2" w:space="0" w:color="000000"/>
              <w:bottom w:val="single" w:sz="2" w:space="0" w:color="000000"/>
              <w:right w:val="single" w:sz="2" w:space="0" w:color="000000"/>
            </w:tcBorders>
          </w:tcPr>
          <w:p w14:paraId="74241B1C" w14:textId="77777777" w:rsidR="004264AB" w:rsidRPr="004264AB" w:rsidRDefault="004264AB" w:rsidP="004264AB">
            <w:pPr>
              <w:tabs>
                <w:tab w:val="left" w:pos="3720"/>
              </w:tabs>
              <w:suppressAutoHyphens/>
              <w:autoSpaceDE/>
              <w:autoSpaceDN/>
              <w:adjustRightInd/>
              <w:spacing w:before="60"/>
              <w:ind w:left="39" w:right="87" w:firstLine="141"/>
              <w:rPr>
                <w:rFonts w:eastAsia="Lucida Sans Unicode" w:cs="Tahoma"/>
                <w:spacing w:val="-6"/>
                <w:lang w:eastAsia="en-US" w:bidi="en-US"/>
              </w:rPr>
            </w:pPr>
            <w:r w:rsidRPr="004264AB">
              <w:rPr>
                <w:rFonts w:eastAsia="Lucida Sans Unicode" w:cs="Tahoma"/>
                <w:spacing w:val="-6"/>
                <w:lang w:eastAsia="en-US" w:bidi="en-US"/>
              </w:rPr>
              <w:t>В соответствии с «Положением о составе разделов проектной документации и требованиях к их содержанию», утвержденным   Постановлением Правительства РФ от 16.02.2008 № 87, и Федеральным законом от 30.12.2009 г. № 384-ФЗ «Технический регламент о безопасности зданий и сооружений» для обоснования проектных и инженерно-технических решений представить расчеты показателей по всем разделам проекта.</w:t>
            </w:r>
          </w:p>
        </w:tc>
      </w:tr>
      <w:tr w:rsidR="004264AB" w:rsidRPr="004264AB" w14:paraId="7AF83F1D" w14:textId="77777777" w:rsidTr="004264AB">
        <w:tc>
          <w:tcPr>
            <w:tcW w:w="993" w:type="dxa"/>
            <w:tcBorders>
              <w:top w:val="single" w:sz="2" w:space="0" w:color="000000"/>
              <w:left w:val="single" w:sz="2" w:space="0" w:color="000000"/>
              <w:bottom w:val="single" w:sz="2" w:space="0" w:color="000000"/>
              <w:right w:val="single" w:sz="2" w:space="0" w:color="000000"/>
            </w:tcBorders>
          </w:tcPr>
          <w:p w14:paraId="771D9EF0" w14:textId="77777777" w:rsidR="004264AB" w:rsidRPr="004264AB" w:rsidRDefault="004264AB" w:rsidP="004264AB">
            <w:pPr>
              <w:suppressLineNumbers/>
              <w:suppressAutoHyphens/>
              <w:autoSpaceDE/>
              <w:autoSpaceDN/>
              <w:adjustRightInd/>
              <w:jc w:val="center"/>
              <w:rPr>
                <w:rFonts w:eastAsia="Lucida Sans Unicode" w:cs="Tahoma"/>
                <w:lang w:eastAsia="en-US" w:bidi="en-US"/>
              </w:rPr>
            </w:pPr>
            <w:r w:rsidRPr="004264AB">
              <w:rPr>
                <w:rFonts w:eastAsia="Lucida Sans Unicode" w:cs="Tahoma"/>
                <w:lang w:eastAsia="en-US" w:bidi="en-US"/>
              </w:rPr>
              <w:t>2.5</w:t>
            </w:r>
          </w:p>
          <w:p w14:paraId="466751A0" w14:textId="77777777" w:rsidR="004264AB" w:rsidRPr="004264AB" w:rsidRDefault="004264AB" w:rsidP="004264AB">
            <w:pPr>
              <w:suppressLineNumbers/>
              <w:suppressAutoHyphens/>
              <w:autoSpaceDE/>
              <w:autoSpaceDN/>
              <w:adjustRightInd/>
              <w:rPr>
                <w:rFonts w:eastAsia="Lucida Sans Unicode" w:cs="Tahoma"/>
                <w:lang w:eastAsia="en-US" w:bidi="en-US"/>
              </w:rPr>
            </w:pPr>
          </w:p>
        </w:tc>
        <w:tc>
          <w:tcPr>
            <w:tcW w:w="3119" w:type="dxa"/>
            <w:tcBorders>
              <w:top w:val="single" w:sz="2" w:space="0" w:color="000000"/>
              <w:left w:val="single" w:sz="2" w:space="0" w:color="000000"/>
              <w:bottom w:val="single" w:sz="2" w:space="0" w:color="000000"/>
              <w:right w:val="single" w:sz="2" w:space="0" w:color="000000"/>
            </w:tcBorders>
          </w:tcPr>
          <w:p w14:paraId="04B34B75" w14:textId="77777777" w:rsidR="004264AB" w:rsidRPr="004264AB" w:rsidRDefault="004264AB" w:rsidP="004264AB">
            <w:pPr>
              <w:suppressAutoHyphens/>
              <w:autoSpaceDE/>
              <w:autoSpaceDN/>
              <w:adjustRightInd/>
              <w:rPr>
                <w:b/>
                <w:lang w:val="en-US" w:eastAsia="en-US" w:bidi="en-US"/>
              </w:rPr>
            </w:pPr>
            <w:r w:rsidRPr="004264AB">
              <w:rPr>
                <w:b/>
                <w:lang w:val="en-US" w:eastAsia="en-US" w:bidi="en-US"/>
              </w:rPr>
              <w:t xml:space="preserve">Проект организации строительства </w:t>
            </w:r>
          </w:p>
          <w:p w14:paraId="6D62834B" w14:textId="77777777" w:rsidR="004264AB" w:rsidRPr="004264AB" w:rsidRDefault="004264AB" w:rsidP="004264AB">
            <w:pPr>
              <w:suppressAutoHyphens/>
              <w:autoSpaceDE/>
              <w:autoSpaceDN/>
              <w:adjustRightInd/>
              <w:rPr>
                <w:b/>
                <w:lang w:val="en-US" w:eastAsia="en-US" w:bidi="en-US"/>
              </w:rPr>
            </w:pPr>
          </w:p>
        </w:tc>
        <w:tc>
          <w:tcPr>
            <w:tcW w:w="6307" w:type="dxa"/>
            <w:tcBorders>
              <w:top w:val="single" w:sz="2" w:space="0" w:color="000000"/>
              <w:left w:val="single" w:sz="2" w:space="0" w:color="000000"/>
              <w:bottom w:val="single" w:sz="2" w:space="0" w:color="000000"/>
              <w:right w:val="single" w:sz="2" w:space="0" w:color="000000"/>
            </w:tcBorders>
          </w:tcPr>
          <w:p w14:paraId="7753D27F" w14:textId="77777777" w:rsidR="004264AB" w:rsidRPr="004264AB" w:rsidRDefault="004264AB" w:rsidP="004264AB">
            <w:pPr>
              <w:numPr>
                <w:ilvl w:val="0"/>
                <w:numId w:val="20"/>
              </w:numPr>
              <w:tabs>
                <w:tab w:val="left" w:pos="521"/>
              </w:tabs>
              <w:suppressAutoHyphens/>
              <w:autoSpaceDE/>
              <w:autoSpaceDN/>
              <w:adjustRightInd/>
              <w:spacing w:before="60"/>
              <w:ind w:left="39" w:right="87" w:firstLine="142"/>
              <w:rPr>
                <w:lang w:eastAsia="en-US" w:bidi="en-US"/>
              </w:rPr>
            </w:pPr>
            <w:r w:rsidRPr="004264AB">
              <w:rPr>
                <w:lang w:eastAsia="en-US" w:bidi="en-US"/>
              </w:rPr>
              <w:t>Проект разработать в соответствии с требованиями действующих нормативов, в т.ч. СНиП 12-01-2004, МДС 12-</w:t>
            </w:r>
          </w:p>
          <w:p w14:paraId="65BF54E2" w14:textId="77777777" w:rsidR="004264AB" w:rsidRPr="004264AB" w:rsidRDefault="004264AB" w:rsidP="004264AB">
            <w:pPr>
              <w:tabs>
                <w:tab w:val="left" w:pos="521"/>
              </w:tabs>
              <w:suppressAutoHyphens/>
              <w:autoSpaceDN/>
              <w:adjustRightInd/>
              <w:spacing w:before="60"/>
              <w:ind w:left="181" w:right="87"/>
              <w:rPr>
                <w:lang w:eastAsia="en-US" w:bidi="en-US"/>
              </w:rPr>
            </w:pPr>
            <w:r w:rsidRPr="004264AB">
              <w:rPr>
                <w:lang w:eastAsia="en-US" w:bidi="en-US"/>
              </w:rPr>
              <w:t>46.2008 и   п.п. 23, 38  Постановления  Правительства РФ  от 16.02.2008 № 87.</w:t>
            </w:r>
          </w:p>
          <w:p w14:paraId="782860F4"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Рассчитать проектом потребность строительства в кадрах, основных строительных машинах, транспортных средствах, энергоресурсах и т.д.</w:t>
            </w:r>
          </w:p>
          <w:p w14:paraId="401C5E56"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 xml:space="preserve">Разработать решения по организации транспорта на период строительства. </w:t>
            </w:r>
          </w:p>
          <w:p w14:paraId="1B5BE016"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Разработать строительный генплан подготовительного периода строительства (при необходимости) и основного периода строительства с определением мест расположения постоянных и временных зданий и сооружений, мест складирования, установки стационарных кранов и путей перемещения кранов.</w:t>
            </w:r>
          </w:p>
          <w:p w14:paraId="2EB0737A"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Составить перечень основных видов строительных и монтажных работ, ответственных конструкций, подлежащих освидетельствованию перед производством последующих работ.</w:t>
            </w:r>
          </w:p>
          <w:p w14:paraId="424ACDBC"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Разработать регламент пуско-наладочных работ.</w:t>
            </w:r>
          </w:p>
          <w:p w14:paraId="4AC38AE6"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Разработать мероприятия по организации мониторинга (при необходимости) за состоянием зданий и сооружений, расположенных в непосредственной близости от строящихся объектов.</w:t>
            </w:r>
          </w:p>
          <w:p w14:paraId="4AB47F15"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Описать проектные решения и мероприятия по охране объекта в период строительства.</w:t>
            </w:r>
          </w:p>
          <w:p w14:paraId="097C2731" w14:textId="77777777" w:rsidR="004264AB" w:rsidRPr="004264AB" w:rsidRDefault="004264AB" w:rsidP="004264AB">
            <w:pPr>
              <w:numPr>
                <w:ilvl w:val="0"/>
                <w:numId w:val="20"/>
              </w:numPr>
              <w:tabs>
                <w:tab w:val="left" w:pos="521"/>
              </w:tabs>
              <w:suppressAutoHyphens/>
              <w:autoSpaceDE/>
              <w:autoSpaceDN/>
              <w:adjustRightInd/>
              <w:ind w:left="39" w:right="87" w:firstLine="142"/>
              <w:rPr>
                <w:lang w:eastAsia="en-US" w:bidi="en-US"/>
              </w:rPr>
            </w:pPr>
            <w:r w:rsidRPr="004264AB">
              <w:rPr>
                <w:lang w:eastAsia="en-US" w:bidi="en-US"/>
              </w:rPr>
              <w:t>Проектную документацию согласовать с соответствующими службами для получения разрешения на строительство.</w:t>
            </w:r>
          </w:p>
        </w:tc>
      </w:tr>
      <w:tr w:rsidR="004264AB" w:rsidRPr="004264AB" w14:paraId="3E8580D2" w14:textId="77777777" w:rsidTr="004264AB">
        <w:tc>
          <w:tcPr>
            <w:tcW w:w="993" w:type="dxa"/>
            <w:tcBorders>
              <w:top w:val="single" w:sz="2" w:space="0" w:color="000000"/>
              <w:left w:val="single" w:sz="2" w:space="0" w:color="000000"/>
              <w:bottom w:val="single" w:sz="2" w:space="0" w:color="000000"/>
              <w:right w:val="single" w:sz="2" w:space="0" w:color="000000"/>
            </w:tcBorders>
          </w:tcPr>
          <w:p w14:paraId="209A4435"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val="en-US" w:eastAsia="en-US" w:bidi="en-US"/>
              </w:rPr>
              <w:t>2.</w:t>
            </w:r>
            <w:r w:rsidRPr="004264AB">
              <w:rPr>
                <w:rFonts w:eastAsia="Lucida Sans Unicode" w:cs="Tahoma"/>
                <w:color w:val="000000"/>
                <w:lang w:eastAsia="en-US" w:bidi="en-US"/>
              </w:rPr>
              <w:t>6</w:t>
            </w:r>
          </w:p>
          <w:p w14:paraId="593764B8"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3D1FBAEA"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05527535"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47672FB2"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5C9D9767"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24C63F29"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6471BB38"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7A283D70"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74C9F9AE"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037C7C21"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59B2B176" w14:textId="77777777" w:rsidR="004264AB" w:rsidRPr="004264AB" w:rsidRDefault="004264AB" w:rsidP="004264AB">
            <w:pPr>
              <w:suppressAutoHyphens/>
              <w:autoSpaceDE/>
              <w:autoSpaceDN/>
              <w:adjustRightInd/>
              <w:rPr>
                <w:rFonts w:eastAsia="Lucida Sans Unicode" w:cs="Tahoma"/>
                <w:color w:val="000000"/>
                <w:lang w:eastAsia="en-US" w:bidi="en-US"/>
              </w:rPr>
            </w:pPr>
          </w:p>
        </w:tc>
        <w:tc>
          <w:tcPr>
            <w:tcW w:w="3119" w:type="dxa"/>
            <w:tcBorders>
              <w:top w:val="single" w:sz="2" w:space="0" w:color="000000"/>
              <w:left w:val="single" w:sz="2" w:space="0" w:color="000000"/>
              <w:bottom w:val="single" w:sz="2" w:space="0" w:color="000000"/>
              <w:right w:val="single" w:sz="2" w:space="0" w:color="000000"/>
            </w:tcBorders>
          </w:tcPr>
          <w:p w14:paraId="374EF3E7"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lastRenderedPageBreak/>
              <w:t xml:space="preserve">Перечень мероприятий по охране окружающей среды </w:t>
            </w:r>
          </w:p>
          <w:p w14:paraId="6AEFBE4E" w14:textId="77777777" w:rsidR="004264AB" w:rsidRPr="004264AB" w:rsidRDefault="004264AB" w:rsidP="004264AB">
            <w:pPr>
              <w:suppressLineNumbers/>
              <w:suppressAutoHyphens/>
              <w:autoSpaceDE/>
              <w:autoSpaceDN/>
              <w:adjustRightInd/>
              <w:spacing w:before="60"/>
              <w:rPr>
                <w:rFonts w:eastAsia="Lucida Sans Unicode" w:cs="Tahoma"/>
                <w:b/>
                <w:lang w:eastAsia="en-US" w:bidi="en-US"/>
              </w:rPr>
            </w:pPr>
          </w:p>
          <w:p w14:paraId="0A64AAEE"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52FE11D9"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77FFA42B" w14:textId="77777777" w:rsidR="004264AB" w:rsidRPr="004264AB" w:rsidRDefault="004264AB" w:rsidP="004264AB">
            <w:pPr>
              <w:suppressAutoHyphens/>
              <w:autoSpaceDE/>
              <w:autoSpaceDN/>
              <w:adjustRightInd/>
              <w:jc w:val="center"/>
              <w:rPr>
                <w:rFonts w:eastAsia="Lucida Sans Unicode" w:cs="Tahoma"/>
                <w:color w:val="000000"/>
                <w:lang w:eastAsia="en-US" w:bidi="en-US"/>
              </w:rPr>
            </w:pPr>
          </w:p>
          <w:p w14:paraId="254A0CDE"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24DC753F"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388AA823" w14:textId="77777777" w:rsidR="004264AB" w:rsidRPr="004264AB" w:rsidRDefault="004264AB" w:rsidP="004264AB">
            <w:pPr>
              <w:suppressAutoHyphens/>
              <w:autoSpaceDE/>
              <w:autoSpaceDN/>
              <w:adjustRightInd/>
              <w:rPr>
                <w:rFonts w:eastAsia="Lucida Sans Unicode" w:cs="Tahoma"/>
                <w:color w:val="000000"/>
                <w:lang w:eastAsia="en-US" w:bidi="en-US"/>
              </w:rPr>
            </w:pPr>
          </w:p>
          <w:p w14:paraId="3A610DAC" w14:textId="77777777" w:rsidR="004264AB" w:rsidRPr="004264AB" w:rsidRDefault="004264AB" w:rsidP="004264AB">
            <w:pPr>
              <w:tabs>
                <w:tab w:val="left" w:pos="2355"/>
              </w:tabs>
              <w:suppressAutoHyphens/>
              <w:autoSpaceDE/>
              <w:autoSpaceDN/>
              <w:adjustRightInd/>
              <w:rPr>
                <w:rFonts w:eastAsia="Lucida Sans Unicode" w:cs="Tahoma"/>
                <w:color w:val="000000"/>
                <w:lang w:eastAsia="en-US" w:bidi="en-US"/>
              </w:rPr>
            </w:pPr>
            <w:r w:rsidRPr="004264AB">
              <w:rPr>
                <w:rFonts w:eastAsia="Lucida Sans Unicode" w:cs="Tahoma"/>
                <w:color w:val="000000"/>
                <w:lang w:eastAsia="en-US" w:bidi="en-US"/>
              </w:rPr>
              <w:tab/>
            </w:r>
          </w:p>
        </w:tc>
        <w:tc>
          <w:tcPr>
            <w:tcW w:w="6307" w:type="dxa"/>
            <w:tcBorders>
              <w:top w:val="single" w:sz="2" w:space="0" w:color="000000"/>
              <w:left w:val="single" w:sz="2" w:space="0" w:color="000000"/>
              <w:bottom w:val="single" w:sz="2" w:space="0" w:color="000000"/>
              <w:right w:val="single" w:sz="2" w:space="0" w:color="000000"/>
            </w:tcBorders>
          </w:tcPr>
          <w:p w14:paraId="385659D9" w14:textId="77777777" w:rsidR="004264AB" w:rsidRPr="004264AB" w:rsidRDefault="004264AB" w:rsidP="004264AB">
            <w:pPr>
              <w:shd w:val="clear" w:color="auto" w:fill="FFFFFF"/>
              <w:tabs>
                <w:tab w:val="left" w:pos="578"/>
              </w:tabs>
              <w:suppressAutoHyphens/>
              <w:spacing w:before="60"/>
              <w:ind w:left="38" w:right="87"/>
              <w:rPr>
                <w:rFonts w:eastAsia="Lucida Sans Unicode" w:cs="Tahoma"/>
                <w:lang w:eastAsia="en-US" w:bidi="en-US"/>
              </w:rPr>
            </w:pPr>
            <w:r w:rsidRPr="004264AB">
              <w:rPr>
                <w:rFonts w:eastAsia="Lucida Sans Unicode" w:cs="Tahoma"/>
                <w:lang w:eastAsia="en-US" w:bidi="en-US"/>
              </w:rPr>
              <w:lastRenderedPageBreak/>
              <w:t xml:space="preserve">Раздел разработать в соответствии с Федеральным законом от 10.01.2002 №7-ФЗ «Об охране окружающей среды» и п. 40 положения утвержденного Постановлением Правительства РФ от 16.02.2008 № 87. </w:t>
            </w:r>
            <w:r w:rsidRPr="004264AB">
              <w:rPr>
                <w:lang w:eastAsia="en-US" w:bidi="en-US"/>
              </w:rPr>
              <w:t xml:space="preserve">В составе раздела: </w:t>
            </w:r>
          </w:p>
          <w:p w14:paraId="63C1B5EB" w14:textId="77777777" w:rsidR="004264AB" w:rsidRPr="004264AB" w:rsidRDefault="004264AB" w:rsidP="004264AB">
            <w:pPr>
              <w:tabs>
                <w:tab w:val="left" w:pos="464"/>
              </w:tabs>
              <w:suppressAutoHyphens/>
              <w:autoSpaceDE/>
              <w:autoSpaceDN/>
              <w:adjustRightInd/>
              <w:ind w:right="85"/>
              <w:rPr>
                <w:color w:val="000000"/>
                <w:lang w:eastAsia="en-US" w:bidi="en-US"/>
              </w:rPr>
            </w:pPr>
            <w:r w:rsidRPr="004264AB">
              <w:rPr>
                <w:rFonts w:eastAsia="Lucida Sans Unicode" w:cs="Tahoma"/>
                <w:color w:val="000000"/>
                <w:lang w:eastAsia="en-US" w:bidi="en-US"/>
              </w:rPr>
              <w:t xml:space="preserve">Представить результаты оценки воздействия </w:t>
            </w:r>
            <w:r w:rsidRPr="004264AB">
              <w:rPr>
                <w:color w:val="000000"/>
                <w:lang w:eastAsia="en-US" w:bidi="en-US"/>
              </w:rPr>
              <w:t xml:space="preserve">объекта </w:t>
            </w:r>
            <w:r w:rsidRPr="004264AB">
              <w:rPr>
                <w:rFonts w:eastAsia="Lucida Sans Unicode" w:cs="Tahoma"/>
                <w:color w:val="000000"/>
                <w:lang w:eastAsia="en-US" w:bidi="en-US"/>
              </w:rPr>
              <w:t xml:space="preserve">на </w:t>
            </w:r>
            <w:r w:rsidRPr="004264AB">
              <w:rPr>
                <w:rFonts w:eastAsia="Lucida Sans Unicode" w:cs="Tahoma"/>
                <w:color w:val="000000"/>
                <w:lang w:eastAsia="en-US" w:bidi="en-US"/>
              </w:rPr>
              <w:lastRenderedPageBreak/>
              <w:t>окружающую среду.</w:t>
            </w:r>
          </w:p>
          <w:p w14:paraId="196CDB47" w14:textId="77777777" w:rsidR="004264AB" w:rsidRPr="004264AB" w:rsidRDefault="004264AB" w:rsidP="004264AB">
            <w:pPr>
              <w:tabs>
                <w:tab w:val="left" w:pos="464"/>
              </w:tabs>
              <w:suppressAutoHyphens/>
              <w:autoSpaceDE/>
              <w:autoSpaceDN/>
              <w:adjustRightInd/>
              <w:ind w:right="85"/>
              <w:rPr>
                <w:lang w:eastAsia="en-US" w:bidi="en-US"/>
              </w:rPr>
            </w:pPr>
            <w:r w:rsidRPr="004264AB">
              <w:rPr>
                <w:lang w:eastAsia="en-US" w:bidi="en-US"/>
              </w:rPr>
              <w:t xml:space="preserve">Разработать Перечень мероприятия по предотвращению и (или) снижению возможного негативного воздействия намечаемой деятельности объекта на окружающую среду </w:t>
            </w:r>
            <w:r w:rsidRPr="004264AB">
              <w:rPr>
                <w:rFonts w:eastAsia="Lucida Sans Unicode" w:cs="Tahoma"/>
                <w:lang w:eastAsia="en-US" w:bidi="en-US"/>
              </w:rPr>
              <w:t xml:space="preserve">в соответствии с требованиями Федерального закона от 10.01.2002 г № 7-ФЗ (ООС) </w:t>
            </w:r>
            <w:r w:rsidRPr="004264AB">
              <w:rPr>
                <w:lang w:eastAsia="en-US" w:bidi="en-US"/>
              </w:rPr>
              <w:t>и рациональному использованию природных ресурсов на период строительства и эксплуатации.</w:t>
            </w:r>
          </w:p>
          <w:p w14:paraId="002503A5" w14:textId="77777777" w:rsidR="004264AB" w:rsidRPr="004264AB" w:rsidRDefault="004264AB" w:rsidP="004264AB">
            <w:pPr>
              <w:tabs>
                <w:tab w:val="left" w:pos="464"/>
              </w:tabs>
              <w:suppressAutoHyphens/>
              <w:autoSpaceDE/>
              <w:autoSpaceDN/>
              <w:adjustRightInd/>
              <w:ind w:right="85"/>
              <w:rPr>
                <w:lang w:eastAsia="en-US" w:bidi="en-US"/>
              </w:rPr>
            </w:pPr>
            <w:r w:rsidRPr="004264AB">
              <w:rPr>
                <w:lang w:eastAsia="en-US" w:bidi="en-US"/>
              </w:rPr>
              <w:t>1. Проектом предусмотреть мероприятия по восстановлению и рекультивации земель, нарушенных в ходе производства работ.</w:t>
            </w:r>
          </w:p>
          <w:p w14:paraId="2709840B" w14:textId="77777777" w:rsidR="004264AB" w:rsidRPr="004264AB" w:rsidRDefault="004264AB" w:rsidP="004264AB">
            <w:pPr>
              <w:tabs>
                <w:tab w:val="left" w:pos="464"/>
              </w:tabs>
              <w:suppressAutoHyphens/>
              <w:autoSpaceDE/>
              <w:autoSpaceDN/>
              <w:adjustRightInd/>
              <w:ind w:right="85"/>
              <w:rPr>
                <w:lang w:eastAsia="en-US" w:bidi="en-US"/>
              </w:rPr>
            </w:pPr>
            <w:r w:rsidRPr="004264AB">
              <w:rPr>
                <w:lang w:eastAsia="en-US" w:bidi="en-US"/>
              </w:rPr>
              <w:t xml:space="preserve">2. </w:t>
            </w:r>
            <w:r w:rsidRPr="004264AB">
              <w:rPr>
                <w:color w:val="000000"/>
                <w:lang w:eastAsia="en-US" w:bidi="en-US"/>
              </w:rPr>
              <w:t>Представить п</w:t>
            </w:r>
            <w:r w:rsidRPr="004264AB">
              <w:rPr>
                <w:rFonts w:eastAsia="Lucida Sans Unicode" w:cs="Tahoma"/>
                <w:color w:val="000000"/>
                <w:lang w:eastAsia="en-US" w:bidi="en-US"/>
              </w:rPr>
              <w:t>еречень и расчет затрат на реализацию природоохранных мероприятий и компенсационных выплат.</w:t>
            </w:r>
          </w:p>
          <w:p w14:paraId="331B6F31" w14:textId="77777777" w:rsidR="004264AB" w:rsidRPr="004264AB" w:rsidRDefault="004264AB" w:rsidP="004264AB">
            <w:pPr>
              <w:tabs>
                <w:tab w:val="left" w:pos="464"/>
              </w:tabs>
              <w:suppressAutoHyphens/>
              <w:autoSpaceDE/>
              <w:autoSpaceDN/>
              <w:adjustRightInd/>
              <w:ind w:left="182" w:right="85"/>
              <w:rPr>
                <w:lang w:eastAsia="en-US" w:bidi="en-US"/>
              </w:rPr>
            </w:pPr>
          </w:p>
        </w:tc>
      </w:tr>
      <w:tr w:rsidR="004264AB" w:rsidRPr="004264AB" w14:paraId="56B3F462" w14:textId="77777777" w:rsidTr="004264AB">
        <w:tc>
          <w:tcPr>
            <w:tcW w:w="993" w:type="dxa"/>
            <w:tcBorders>
              <w:top w:val="single" w:sz="2" w:space="0" w:color="000000"/>
              <w:left w:val="single" w:sz="2" w:space="0" w:color="000000"/>
              <w:bottom w:val="single" w:sz="2" w:space="0" w:color="000000"/>
              <w:right w:val="single" w:sz="2" w:space="0" w:color="000000"/>
            </w:tcBorders>
          </w:tcPr>
          <w:p w14:paraId="22ABBFD9"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lastRenderedPageBreak/>
              <w:t>2.7</w:t>
            </w:r>
          </w:p>
        </w:tc>
        <w:tc>
          <w:tcPr>
            <w:tcW w:w="3119" w:type="dxa"/>
            <w:tcBorders>
              <w:top w:val="single" w:sz="2" w:space="0" w:color="000000"/>
              <w:left w:val="single" w:sz="2" w:space="0" w:color="000000"/>
              <w:bottom w:val="single" w:sz="2" w:space="0" w:color="000000"/>
              <w:right w:val="single" w:sz="2" w:space="0" w:color="000000"/>
            </w:tcBorders>
          </w:tcPr>
          <w:p w14:paraId="31EBAD38" w14:textId="77777777" w:rsidR="004264AB" w:rsidRPr="004264AB" w:rsidRDefault="004264AB" w:rsidP="004264AB">
            <w:pPr>
              <w:widowControl/>
              <w:spacing w:before="60"/>
              <w:rPr>
                <w:rFonts w:eastAsia="Calibri"/>
                <w:b/>
              </w:rPr>
            </w:pPr>
            <w:r w:rsidRPr="004264AB">
              <w:rPr>
                <w:rFonts w:eastAsia="Calibri"/>
                <w:b/>
              </w:rPr>
              <w:t>Мероприятия по обеспечению пожарной безопасности</w:t>
            </w:r>
          </w:p>
          <w:p w14:paraId="3960F877" w14:textId="77777777" w:rsidR="004264AB" w:rsidRPr="004264AB" w:rsidRDefault="004264AB" w:rsidP="004264AB">
            <w:pPr>
              <w:suppressAutoHyphens/>
              <w:autoSpaceDE/>
              <w:autoSpaceDN/>
              <w:adjustRightInd/>
              <w:spacing w:before="60"/>
              <w:rPr>
                <w:b/>
                <w:lang w:eastAsia="en-US" w:bidi="en-US"/>
              </w:rPr>
            </w:pPr>
          </w:p>
        </w:tc>
        <w:tc>
          <w:tcPr>
            <w:tcW w:w="6307" w:type="dxa"/>
            <w:tcBorders>
              <w:top w:val="single" w:sz="2" w:space="0" w:color="000000"/>
              <w:left w:val="single" w:sz="2" w:space="0" w:color="000000"/>
              <w:bottom w:val="single" w:sz="2" w:space="0" w:color="000000"/>
              <w:right w:val="single" w:sz="2" w:space="0" w:color="000000"/>
            </w:tcBorders>
            <w:vAlign w:val="center"/>
          </w:tcPr>
          <w:p w14:paraId="5828ACC5" w14:textId="77777777" w:rsidR="004264AB" w:rsidRPr="004264AB" w:rsidRDefault="004264AB" w:rsidP="004264AB">
            <w:pPr>
              <w:keepNext/>
              <w:tabs>
                <w:tab w:val="left" w:pos="464"/>
              </w:tabs>
              <w:suppressAutoHyphens/>
              <w:autoSpaceDE/>
              <w:autoSpaceDN/>
              <w:adjustRightInd/>
              <w:snapToGrid w:val="0"/>
              <w:ind w:left="181" w:right="87"/>
              <w:rPr>
                <w:rFonts w:eastAsia="Lucida Sans Unicode" w:cs="Tahoma"/>
                <w:lang w:eastAsia="en-US" w:bidi="en-US"/>
              </w:rPr>
            </w:pPr>
            <w:r w:rsidRPr="004264AB">
              <w:rPr>
                <w:rFonts w:eastAsia="Lucida Sans Unicode" w:cs="Tahoma"/>
                <w:lang w:eastAsia="en-US" w:bidi="en-US"/>
              </w:rPr>
              <w:t>Раздел разработать в соответствии с требованиями действующих норм и правил по пожарной безопасности, в том числе в соответствии с требованиями Федерального закона от 22 июля 2008 года № 123-ФЗ «Технический регламент о требованиях пожарной безопасности».</w:t>
            </w:r>
          </w:p>
          <w:p w14:paraId="2B78DC9B" w14:textId="77777777" w:rsidR="004264AB" w:rsidRPr="004264AB" w:rsidRDefault="004264AB" w:rsidP="004264AB">
            <w:pPr>
              <w:keepNext/>
              <w:tabs>
                <w:tab w:val="left" w:pos="464"/>
              </w:tabs>
              <w:suppressAutoHyphens/>
              <w:autoSpaceDE/>
              <w:autoSpaceDN/>
              <w:adjustRightInd/>
              <w:snapToGrid w:val="0"/>
              <w:ind w:left="181" w:right="87"/>
              <w:rPr>
                <w:rFonts w:eastAsia="Lucida Sans Unicode" w:cs="Tahoma"/>
                <w:lang w:eastAsia="en-US" w:bidi="en-US"/>
              </w:rPr>
            </w:pPr>
            <w:r w:rsidRPr="004264AB">
              <w:rPr>
                <w:rFonts w:eastAsia="Lucida Sans Unicode" w:cs="Tahoma"/>
                <w:lang w:eastAsia="en-US" w:bidi="en-US"/>
              </w:rPr>
              <w:t>Состав раздела определить в соответствии с требованиями постановления Правительства Российской Федерации от 16 февраля 2008 года № 87 «О составе разделов проектной документации и требованиях к их содержанию».</w:t>
            </w:r>
          </w:p>
        </w:tc>
      </w:tr>
      <w:tr w:rsidR="004264AB" w:rsidRPr="004264AB" w14:paraId="2325BD78" w14:textId="77777777" w:rsidTr="004264AB">
        <w:tc>
          <w:tcPr>
            <w:tcW w:w="993" w:type="dxa"/>
            <w:tcBorders>
              <w:top w:val="single" w:sz="2" w:space="0" w:color="000000"/>
              <w:left w:val="single" w:sz="2" w:space="0" w:color="000000"/>
              <w:bottom w:val="single" w:sz="2" w:space="0" w:color="000000"/>
              <w:right w:val="single" w:sz="2" w:space="0" w:color="000000"/>
            </w:tcBorders>
          </w:tcPr>
          <w:p w14:paraId="50B337C8" w14:textId="77777777" w:rsidR="004264AB" w:rsidRPr="004264AB" w:rsidRDefault="004264AB" w:rsidP="004264AB">
            <w:pPr>
              <w:suppressLineNumbers/>
              <w:suppressAutoHyphens/>
              <w:autoSpaceDE/>
              <w:autoSpaceDN/>
              <w:adjustRightInd/>
              <w:spacing w:before="60"/>
              <w:jc w:val="center"/>
              <w:rPr>
                <w:rFonts w:eastAsia="Lucida Sans Unicode" w:cs="Tahoma"/>
                <w:lang w:eastAsia="en-US" w:bidi="en-US"/>
              </w:rPr>
            </w:pPr>
            <w:r w:rsidRPr="004264AB">
              <w:rPr>
                <w:rFonts w:eastAsia="Lucida Sans Unicode" w:cs="Tahoma"/>
                <w:lang w:eastAsia="en-US" w:bidi="en-US"/>
              </w:rPr>
              <w:t>2.8</w:t>
            </w:r>
          </w:p>
        </w:tc>
        <w:tc>
          <w:tcPr>
            <w:tcW w:w="3119" w:type="dxa"/>
            <w:tcBorders>
              <w:top w:val="single" w:sz="2" w:space="0" w:color="000000"/>
              <w:left w:val="single" w:sz="2" w:space="0" w:color="000000"/>
              <w:bottom w:val="single" w:sz="2" w:space="0" w:color="000000"/>
              <w:right w:val="single" w:sz="2" w:space="0" w:color="000000"/>
            </w:tcBorders>
          </w:tcPr>
          <w:p w14:paraId="066FC7E1" w14:textId="77777777" w:rsidR="004264AB" w:rsidRPr="004264AB" w:rsidRDefault="004264AB" w:rsidP="004264AB">
            <w:pPr>
              <w:widowControl/>
              <w:rPr>
                <w:rFonts w:eastAsia="Calibri"/>
                <w:b/>
              </w:rPr>
            </w:pPr>
            <w:r w:rsidRPr="004264AB">
              <w:rPr>
                <w:rFonts w:eastAsia="Calibri"/>
                <w:b/>
              </w:rPr>
              <w:t xml:space="preserve">Мероприятия по обеспечению соблюдения требований энергетической эффективности. </w:t>
            </w:r>
          </w:p>
          <w:p w14:paraId="0953BC83"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Разработка энергетического паспорта объекта</w:t>
            </w:r>
          </w:p>
        </w:tc>
        <w:tc>
          <w:tcPr>
            <w:tcW w:w="6307" w:type="dxa"/>
            <w:tcBorders>
              <w:top w:val="single" w:sz="2" w:space="0" w:color="000000"/>
              <w:left w:val="single" w:sz="2" w:space="0" w:color="000000"/>
              <w:bottom w:val="single" w:sz="2" w:space="0" w:color="000000"/>
              <w:right w:val="single" w:sz="2" w:space="0" w:color="000000"/>
            </w:tcBorders>
          </w:tcPr>
          <w:p w14:paraId="6C73A2C9" w14:textId="77777777" w:rsidR="004264AB" w:rsidRPr="004264AB" w:rsidRDefault="004264AB" w:rsidP="004264AB">
            <w:pPr>
              <w:widowControl/>
              <w:numPr>
                <w:ilvl w:val="0"/>
                <w:numId w:val="26"/>
              </w:numPr>
              <w:shd w:val="clear" w:color="auto" w:fill="FFFFFF"/>
              <w:suppressAutoHyphens/>
              <w:autoSpaceDE/>
              <w:autoSpaceDN/>
              <w:adjustRightInd/>
              <w:spacing w:before="60"/>
              <w:ind w:left="86" w:right="144" w:firstLine="143"/>
              <w:contextualSpacing/>
              <w:rPr>
                <w:i/>
              </w:rPr>
            </w:pPr>
            <w:r w:rsidRPr="004264AB">
              <w:t>Раздел разработать в соответствии с требованиями Федерального закона от 23.11.2009  № 261-ФЗ « Об энергосбережении и повышении энергетической эффективности и о внесении изменений в отдельные законодательные акты РФ», других действующих норм проектирования и п. 27(1) Постановления Правительства РФ от 16.02.2008 № 87.</w:t>
            </w:r>
          </w:p>
          <w:p w14:paraId="2B38F7E0" w14:textId="77777777" w:rsidR="004264AB" w:rsidRPr="004264AB" w:rsidRDefault="004264AB" w:rsidP="004264AB">
            <w:pPr>
              <w:widowControl/>
              <w:numPr>
                <w:ilvl w:val="0"/>
                <w:numId w:val="26"/>
              </w:numPr>
              <w:shd w:val="clear" w:color="auto" w:fill="FFFFFF"/>
              <w:suppressAutoHyphens/>
              <w:autoSpaceDE/>
              <w:autoSpaceDN/>
              <w:adjustRightInd/>
              <w:spacing w:before="60"/>
              <w:ind w:left="86" w:right="144" w:firstLine="143"/>
              <w:contextualSpacing/>
              <w:rPr>
                <w:i/>
              </w:rPr>
            </w:pPr>
            <w:r w:rsidRPr="004264AB">
              <w:t>Обосновать и при необходимости разработать раздел «Энергоэффективность», в том числе энергетический паспорт объекта в соответствии с требованиями действующих нормативных документов.</w:t>
            </w:r>
          </w:p>
          <w:p w14:paraId="438A13C8" w14:textId="77777777" w:rsidR="004264AB" w:rsidRPr="004264AB" w:rsidRDefault="004264AB" w:rsidP="004264AB">
            <w:pPr>
              <w:widowControl/>
              <w:shd w:val="clear" w:color="auto" w:fill="FFFFFF"/>
              <w:autoSpaceDE/>
              <w:autoSpaceDN/>
              <w:adjustRightInd/>
              <w:spacing w:before="60"/>
              <w:ind w:left="229" w:right="144"/>
              <w:contextualSpacing/>
              <w:rPr>
                <w:i/>
              </w:rPr>
            </w:pPr>
          </w:p>
        </w:tc>
      </w:tr>
      <w:tr w:rsidR="004264AB" w:rsidRPr="004264AB" w14:paraId="1BE6B950" w14:textId="77777777" w:rsidTr="004264AB">
        <w:tc>
          <w:tcPr>
            <w:tcW w:w="993" w:type="dxa"/>
            <w:tcBorders>
              <w:top w:val="single" w:sz="2" w:space="0" w:color="000000"/>
              <w:left w:val="single" w:sz="2" w:space="0" w:color="000000"/>
              <w:bottom w:val="single" w:sz="2" w:space="0" w:color="000000"/>
              <w:right w:val="single" w:sz="2" w:space="0" w:color="000000"/>
            </w:tcBorders>
          </w:tcPr>
          <w:p w14:paraId="79E267F3"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val="en-US" w:eastAsia="en-US" w:bidi="en-US"/>
              </w:rPr>
              <w:t>2.</w:t>
            </w:r>
            <w:r w:rsidRPr="004264AB">
              <w:rPr>
                <w:rFonts w:eastAsia="Lucida Sans Unicode" w:cs="Tahoma"/>
                <w:color w:val="000000"/>
                <w:lang w:eastAsia="en-US" w:bidi="en-US"/>
              </w:rPr>
              <w:t>9</w:t>
            </w:r>
          </w:p>
        </w:tc>
        <w:tc>
          <w:tcPr>
            <w:tcW w:w="3119" w:type="dxa"/>
            <w:tcBorders>
              <w:top w:val="single" w:sz="2" w:space="0" w:color="000000"/>
              <w:left w:val="single" w:sz="2" w:space="0" w:color="000000"/>
              <w:bottom w:val="single" w:sz="2" w:space="0" w:color="000000"/>
              <w:right w:val="single" w:sz="2" w:space="0" w:color="000000"/>
            </w:tcBorders>
          </w:tcPr>
          <w:p w14:paraId="7DBAE0CA"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 xml:space="preserve">Смета на строительство </w:t>
            </w:r>
          </w:p>
          <w:p w14:paraId="054EADFB" w14:textId="77777777" w:rsidR="004264AB" w:rsidRPr="004264AB" w:rsidRDefault="004264AB" w:rsidP="004264AB">
            <w:pPr>
              <w:suppressLineNumbers/>
              <w:suppressAutoHyphens/>
              <w:autoSpaceDE/>
              <w:autoSpaceDN/>
              <w:adjustRightInd/>
              <w:rPr>
                <w:rFonts w:eastAsia="Lucida Sans Unicode" w:cs="Tahoma"/>
                <w:b/>
                <w:lang w:eastAsia="en-US" w:bidi="en-US"/>
              </w:rPr>
            </w:pPr>
          </w:p>
        </w:tc>
        <w:tc>
          <w:tcPr>
            <w:tcW w:w="6307" w:type="dxa"/>
            <w:tcBorders>
              <w:top w:val="single" w:sz="2" w:space="0" w:color="000000"/>
              <w:left w:val="single" w:sz="2" w:space="0" w:color="000000"/>
              <w:bottom w:val="single" w:sz="2" w:space="0" w:color="000000"/>
              <w:right w:val="single" w:sz="2" w:space="0" w:color="000000"/>
            </w:tcBorders>
          </w:tcPr>
          <w:p w14:paraId="36752EC1" w14:textId="77777777" w:rsidR="004264AB" w:rsidRPr="004264AB" w:rsidRDefault="004264AB" w:rsidP="004264AB">
            <w:pPr>
              <w:widowControl/>
              <w:autoSpaceDE/>
              <w:autoSpaceDN/>
              <w:adjustRightInd/>
              <w:ind w:left="87" w:right="144" w:firstLine="229"/>
              <w:contextualSpacing/>
              <w:rPr>
                <w:rFonts w:eastAsia="Lucida Sans Unicode"/>
                <w:lang w:eastAsia="en-US" w:bidi="en-US"/>
              </w:rPr>
            </w:pPr>
            <w:r w:rsidRPr="004264AB">
              <w:rPr>
                <w:rFonts w:eastAsia="Lucida Sans Unicode" w:cs="Tahoma"/>
                <w:lang w:eastAsia="en-US" w:bidi="en-US"/>
              </w:rPr>
              <w:t xml:space="preserve">1. </w:t>
            </w:r>
            <w:r w:rsidRPr="004264AB">
              <w:rPr>
                <w:rFonts w:eastAsia="Lucida Sans Unicode"/>
                <w:lang w:eastAsia="en-US" w:bidi="en-US"/>
              </w:rPr>
              <w:t xml:space="preserve">Сметную документацию выполнить </w:t>
            </w:r>
            <w:r w:rsidRPr="004264AB">
              <w:rPr>
                <w:rFonts w:eastAsia="Lucida Sans Unicode" w:cs="Tahoma"/>
                <w:lang w:eastAsia="en-US" w:bidi="en-US"/>
              </w:rPr>
              <w:t xml:space="preserve">базисно-индексным методом </w:t>
            </w:r>
            <w:r w:rsidRPr="004264AB">
              <w:rPr>
                <w:rFonts w:eastAsia="Lucida Sans Unicode"/>
                <w:lang w:eastAsia="en-US" w:bidi="en-US"/>
              </w:rPr>
              <w:t>в двух уровнях цен:</w:t>
            </w:r>
          </w:p>
          <w:p w14:paraId="488F8146" w14:textId="77777777" w:rsidR="004264AB" w:rsidRPr="004264AB" w:rsidRDefault="004264AB" w:rsidP="004264AB">
            <w:pPr>
              <w:widowControl/>
              <w:autoSpaceDE/>
              <w:autoSpaceDN/>
              <w:adjustRightInd/>
              <w:ind w:left="87" w:right="144" w:firstLine="229"/>
              <w:contextualSpacing/>
              <w:rPr>
                <w:rFonts w:eastAsia="Lucida Sans Unicode"/>
                <w:lang w:eastAsia="en-US" w:bidi="en-US"/>
              </w:rPr>
            </w:pPr>
            <w:r w:rsidRPr="004264AB">
              <w:rPr>
                <w:rFonts w:eastAsia="Lucida Sans Unicode"/>
                <w:lang w:eastAsia="en-US" w:bidi="en-US"/>
              </w:rPr>
              <w:t>- базисном уровне, определяемом на основе действующих сметных норм и цен 2001 года;</w:t>
            </w:r>
          </w:p>
          <w:p w14:paraId="445F2821" w14:textId="77777777" w:rsidR="004264AB" w:rsidRPr="004264AB" w:rsidRDefault="004264AB" w:rsidP="004264AB">
            <w:pPr>
              <w:widowControl/>
              <w:autoSpaceDE/>
              <w:autoSpaceDN/>
              <w:adjustRightInd/>
              <w:ind w:left="87" w:right="144" w:firstLine="229"/>
              <w:contextualSpacing/>
              <w:rPr>
                <w:rFonts w:eastAsia="Lucida Sans Unicode"/>
                <w:lang w:eastAsia="en-US" w:bidi="en-US"/>
              </w:rPr>
            </w:pPr>
            <w:r w:rsidRPr="004264AB">
              <w:rPr>
                <w:rFonts w:eastAsia="Lucida Sans Unicode"/>
                <w:lang w:eastAsia="en-US" w:bidi="en-US"/>
              </w:rPr>
              <w:t>- текущем уровне, с индексами пересчета, действующими на момент предоставления сметной документации в государственную экспертизу.</w:t>
            </w:r>
          </w:p>
          <w:p w14:paraId="119361B1" w14:textId="77777777" w:rsidR="004264AB" w:rsidRPr="004264AB" w:rsidRDefault="004264AB" w:rsidP="004264AB">
            <w:pPr>
              <w:widowControl/>
              <w:autoSpaceDE/>
              <w:autoSpaceDN/>
              <w:adjustRightInd/>
              <w:ind w:left="87" w:right="144" w:firstLine="229"/>
              <w:contextualSpacing/>
              <w:rPr>
                <w:rFonts w:eastAsia="Lucida Sans Unicode" w:cs="Tahoma"/>
                <w:lang w:eastAsia="en-US" w:bidi="en-US"/>
              </w:rPr>
            </w:pPr>
            <w:r w:rsidRPr="004264AB">
              <w:rPr>
                <w:rFonts w:eastAsia="Lucida Sans Unicode"/>
                <w:lang w:eastAsia="en-US" w:bidi="en-US"/>
              </w:rPr>
              <w:t>2. Сметную документацию для стадий «Проектная документация» и «Рабочая документация» выполнить с пересчетом в текущие цены индексами одного периода</w:t>
            </w:r>
            <w:r w:rsidRPr="004264AB">
              <w:rPr>
                <w:rFonts w:eastAsia="Lucida Sans Unicode" w:cs="Tahoma"/>
                <w:lang w:eastAsia="en-US" w:bidi="en-US"/>
              </w:rPr>
              <w:t>.</w:t>
            </w:r>
          </w:p>
          <w:p w14:paraId="5E1785C3" w14:textId="77777777" w:rsidR="004264AB" w:rsidRPr="004264AB" w:rsidRDefault="004264AB" w:rsidP="004264AB">
            <w:pPr>
              <w:widowControl/>
              <w:autoSpaceDE/>
              <w:autoSpaceDN/>
              <w:adjustRightInd/>
              <w:ind w:left="87" w:right="144" w:firstLine="229"/>
              <w:contextualSpacing/>
              <w:rPr>
                <w:rFonts w:eastAsia="Lucida Sans Unicode"/>
                <w:i/>
                <w:lang w:eastAsia="en-US" w:bidi="en-US"/>
              </w:rPr>
            </w:pPr>
            <w:r w:rsidRPr="004264AB">
              <w:rPr>
                <w:rFonts w:eastAsia="Lucida Sans Unicode" w:cs="Tahoma"/>
                <w:lang w:eastAsia="en-US" w:bidi="en-US"/>
              </w:rPr>
              <w:t xml:space="preserve">3. Сметную документацию выполнить в действующей </w:t>
            </w:r>
            <w:r w:rsidRPr="004264AB">
              <w:rPr>
                <w:rFonts w:eastAsia="Lucida Sans Unicode" w:cs="Tahoma"/>
                <w:lang w:eastAsia="en-US" w:bidi="en-US"/>
              </w:rPr>
              <w:lastRenderedPageBreak/>
              <w:t>редакции ФЕР, включенной в Федеральный реестр сметных нормативов с переводом в текущие цены индексами для Липецкой области.</w:t>
            </w:r>
          </w:p>
          <w:p w14:paraId="47736819" w14:textId="77777777" w:rsidR="004264AB" w:rsidRPr="004264AB" w:rsidRDefault="004264AB" w:rsidP="004264AB">
            <w:pPr>
              <w:widowControl/>
              <w:tabs>
                <w:tab w:val="left" w:pos="464"/>
              </w:tabs>
              <w:autoSpaceDE/>
              <w:autoSpaceDN/>
              <w:adjustRightInd/>
              <w:ind w:left="87" w:right="85" w:firstLine="229"/>
            </w:pPr>
            <w:r w:rsidRPr="004264AB">
              <w:t>4. В сводный сметный расчет включить все затраты, предусмотренные нормативными документами, в том числе:</w:t>
            </w:r>
          </w:p>
          <w:p w14:paraId="316D7441" w14:textId="77777777" w:rsidR="004264AB" w:rsidRPr="004264AB" w:rsidRDefault="004264AB" w:rsidP="004264AB">
            <w:pPr>
              <w:widowControl/>
              <w:tabs>
                <w:tab w:val="left" w:pos="464"/>
              </w:tabs>
              <w:autoSpaceDE/>
              <w:autoSpaceDN/>
              <w:adjustRightInd/>
              <w:ind w:left="87" w:right="85" w:firstLine="229"/>
            </w:pPr>
            <w:r w:rsidRPr="004264AB">
              <w:t>- средства на проведение государственной экспертизы проектной документации и проверки достоверности определения сметной стоимости;</w:t>
            </w:r>
          </w:p>
          <w:p w14:paraId="4F11AE0A" w14:textId="77777777" w:rsidR="004264AB" w:rsidRPr="004264AB" w:rsidRDefault="004264AB" w:rsidP="004264AB">
            <w:pPr>
              <w:widowControl/>
              <w:tabs>
                <w:tab w:val="left" w:pos="464"/>
              </w:tabs>
              <w:autoSpaceDE/>
              <w:autoSpaceDN/>
              <w:adjustRightInd/>
              <w:ind w:left="87" w:right="85" w:firstLine="229"/>
            </w:pPr>
            <w:r w:rsidRPr="004264AB">
              <w:t>- аренду земельного участка (при необходимости);</w:t>
            </w:r>
          </w:p>
          <w:p w14:paraId="744E99F5" w14:textId="77777777" w:rsidR="004264AB" w:rsidRPr="004264AB" w:rsidRDefault="004264AB" w:rsidP="004264AB">
            <w:pPr>
              <w:widowControl/>
              <w:tabs>
                <w:tab w:val="left" w:pos="464"/>
              </w:tabs>
              <w:autoSpaceDE/>
              <w:autoSpaceDN/>
              <w:adjustRightInd/>
              <w:ind w:left="87" w:right="85" w:firstLine="229"/>
            </w:pPr>
            <w:r w:rsidRPr="004264AB">
              <w:t>- разбивку трассы;</w:t>
            </w:r>
          </w:p>
          <w:p w14:paraId="06755487" w14:textId="77777777" w:rsidR="004264AB" w:rsidRPr="004264AB" w:rsidRDefault="004264AB" w:rsidP="004264AB">
            <w:pPr>
              <w:widowControl/>
              <w:tabs>
                <w:tab w:val="left" w:pos="464"/>
              </w:tabs>
              <w:autoSpaceDE/>
              <w:autoSpaceDN/>
              <w:adjustRightInd/>
              <w:ind w:left="87" w:right="85" w:firstLine="229"/>
            </w:pPr>
            <w:r w:rsidRPr="004264AB">
              <w:t>- исполнительную съемку;</w:t>
            </w:r>
          </w:p>
          <w:p w14:paraId="5E3870B8" w14:textId="77777777" w:rsidR="004264AB" w:rsidRPr="004264AB" w:rsidRDefault="004264AB" w:rsidP="004264AB">
            <w:pPr>
              <w:widowControl/>
              <w:tabs>
                <w:tab w:val="left" w:pos="464"/>
              </w:tabs>
              <w:autoSpaceDE/>
              <w:autoSpaceDN/>
              <w:adjustRightInd/>
              <w:ind w:left="87" w:right="85" w:firstLine="229"/>
            </w:pPr>
            <w:r w:rsidRPr="004264AB">
              <w:t>- технологическое присоединение к инженерным сетям (при необходимости);</w:t>
            </w:r>
          </w:p>
          <w:p w14:paraId="36492D18" w14:textId="77777777" w:rsidR="004264AB" w:rsidRPr="004264AB" w:rsidRDefault="004264AB" w:rsidP="004264AB">
            <w:pPr>
              <w:widowControl/>
              <w:tabs>
                <w:tab w:val="left" w:pos="464"/>
              </w:tabs>
              <w:autoSpaceDE/>
              <w:autoSpaceDN/>
              <w:adjustRightInd/>
              <w:ind w:left="87" w:right="85" w:firstLine="229"/>
            </w:pPr>
            <w:r w:rsidRPr="004264AB">
              <w:t>- проведение пуско-наладочных работ, приемку и ввод в эксплуатацию газопровода;</w:t>
            </w:r>
          </w:p>
          <w:p w14:paraId="3053BAED" w14:textId="77777777" w:rsidR="004264AB" w:rsidRPr="004264AB" w:rsidRDefault="004264AB" w:rsidP="004264AB">
            <w:pPr>
              <w:widowControl/>
              <w:tabs>
                <w:tab w:val="left" w:pos="464"/>
              </w:tabs>
              <w:autoSpaceDE/>
              <w:autoSpaceDN/>
              <w:adjustRightInd/>
              <w:ind w:left="87" w:right="85" w:firstLine="229"/>
            </w:pPr>
            <w:r w:rsidRPr="004264AB">
              <w:t>- получение разрешения на вырубку деревьев и восстановительную стоимость вырубаемых деревьев (при необходимости);</w:t>
            </w:r>
          </w:p>
          <w:p w14:paraId="1736DB56" w14:textId="77777777" w:rsidR="004264AB" w:rsidRPr="004264AB" w:rsidRDefault="004264AB" w:rsidP="004264AB">
            <w:pPr>
              <w:widowControl/>
              <w:tabs>
                <w:tab w:val="left" w:pos="464"/>
              </w:tabs>
              <w:autoSpaceDE/>
              <w:autoSpaceDN/>
              <w:adjustRightInd/>
              <w:ind w:left="87" w:right="85" w:firstLine="229"/>
            </w:pPr>
            <w:r w:rsidRPr="004264AB">
              <w:t>- негативное воздействие на окружающую среду на период строительства (при необходимости);</w:t>
            </w:r>
          </w:p>
          <w:p w14:paraId="2E891F6D" w14:textId="77777777" w:rsidR="004264AB" w:rsidRPr="004264AB" w:rsidRDefault="004264AB" w:rsidP="004264AB">
            <w:pPr>
              <w:widowControl/>
              <w:tabs>
                <w:tab w:val="left" w:pos="464"/>
              </w:tabs>
              <w:autoSpaceDE/>
              <w:autoSpaceDN/>
              <w:adjustRightInd/>
              <w:ind w:left="87" w:right="85" w:firstLine="229"/>
            </w:pPr>
            <w:r w:rsidRPr="004264AB">
              <w:t>- охранно-археологические мероприятия (при необходимости);</w:t>
            </w:r>
          </w:p>
          <w:p w14:paraId="5D876061" w14:textId="77777777" w:rsidR="004264AB" w:rsidRPr="004264AB" w:rsidRDefault="004264AB" w:rsidP="004264AB">
            <w:pPr>
              <w:widowControl/>
              <w:tabs>
                <w:tab w:val="left" w:pos="464"/>
              </w:tabs>
              <w:autoSpaceDE/>
              <w:autoSpaceDN/>
              <w:adjustRightInd/>
              <w:ind w:left="87" w:right="85" w:firstLine="229"/>
            </w:pPr>
            <w:r w:rsidRPr="004264AB">
              <w:t>- паспортизацию объекта, законченного строительством;</w:t>
            </w:r>
          </w:p>
          <w:p w14:paraId="2D894387" w14:textId="77777777" w:rsidR="004264AB" w:rsidRPr="004264AB" w:rsidRDefault="004264AB" w:rsidP="004264AB">
            <w:pPr>
              <w:widowControl/>
              <w:tabs>
                <w:tab w:val="left" w:pos="464"/>
              </w:tabs>
              <w:autoSpaceDE/>
              <w:autoSpaceDN/>
              <w:adjustRightInd/>
              <w:ind w:left="87" w:right="85" w:firstLine="229"/>
            </w:pPr>
            <w:r w:rsidRPr="004264AB">
              <w:t>-  затраты на авторский надзор;</w:t>
            </w:r>
          </w:p>
          <w:p w14:paraId="05F0672A" w14:textId="77777777" w:rsidR="004264AB" w:rsidRPr="004264AB" w:rsidRDefault="004264AB" w:rsidP="004264AB">
            <w:pPr>
              <w:widowControl/>
              <w:tabs>
                <w:tab w:val="left" w:pos="464"/>
              </w:tabs>
              <w:autoSpaceDE/>
              <w:autoSpaceDN/>
              <w:adjustRightInd/>
              <w:ind w:left="87" w:right="85" w:firstLine="229"/>
            </w:pPr>
            <w:r w:rsidRPr="004264AB">
              <w:t>- затраты на строительный контроль;</w:t>
            </w:r>
          </w:p>
          <w:p w14:paraId="72B276EB" w14:textId="77777777" w:rsidR="004264AB" w:rsidRPr="004264AB" w:rsidRDefault="004264AB" w:rsidP="004264AB">
            <w:pPr>
              <w:widowControl/>
              <w:tabs>
                <w:tab w:val="left" w:pos="464"/>
              </w:tabs>
              <w:autoSpaceDE/>
              <w:autoSpaceDN/>
              <w:adjustRightInd/>
              <w:ind w:left="87" w:right="85" w:firstLine="229"/>
            </w:pPr>
            <w:r w:rsidRPr="004264AB">
              <w:t>- затраты на оплату стравливаемого газа;</w:t>
            </w:r>
          </w:p>
          <w:p w14:paraId="43890C35" w14:textId="77777777" w:rsidR="004264AB" w:rsidRPr="004264AB" w:rsidRDefault="004264AB" w:rsidP="004264AB">
            <w:pPr>
              <w:widowControl/>
              <w:tabs>
                <w:tab w:val="left" w:pos="464"/>
              </w:tabs>
              <w:autoSpaceDE/>
              <w:autoSpaceDN/>
              <w:adjustRightInd/>
              <w:ind w:left="87" w:right="85" w:firstLine="229"/>
            </w:pPr>
            <w:r w:rsidRPr="004264AB">
              <w:t>- затраты по договору на поставку газа;</w:t>
            </w:r>
          </w:p>
          <w:p w14:paraId="7BA62A63" w14:textId="77777777" w:rsidR="004264AB" w:rsidRPr="004264AB" w:rsidRDefault="004264AB" w:rsidP="004264AB">
            <w:pPr>
              <w:widowControl/>
              <w:tabs>
                <w:tab w:val="left" w:pos="464"/>
              </w:tabs>
              <w:autoSpaceDE/>
              <w:autoSpaceDN/>
              <w:adjustRightInd/>
              <w:ind w:left="87" w:right="85" w:firstLine="229"/>
            </w:pPr>
            <w:r w:rsidRPr="004264AB">
              <w:t>- затраты на технологическое присоединение;</w:t>
            </w:r>
          </w:p>
          <w:p w14:paraId="30B50FB4" w14:textId="77777777" w:rsidR="004264AB" w:rsidRPr="004264AB" w:rsidRDefault="004264AB" w:rsidP="004264AB">
            <w:pPr>
              <w:widowControl/>
              <w:tabs>
                <w:tab w:val="left" w:pos="464"/>
              </w:tabs>
              <w:autoSpaceDE/>
              <w:autoSpaceDN/>
              <w:adjustRightInd/>
              <w:ind w:left="87" w:right="85" w:firstLine="229"/>
            </w:pPr>
            <w:r w:rsidRPr="004264AB">
              <w:t>-затраты Заказчика, связанные со сдачей объекта в эксплуатацию;</w:t>
            </w:r>
          </w:p>
          <w:p w14:paraId="2D282A0F" w14:textId="77777777" w:rsidR="004264AB" w:rsidRPr="004264AB" w:rsidRDefault="004264AB" w:rsidP="004264AB">
            <w:pPr>
              <w:widowControl/>
              <w:tabs>
                <w:tab w:val="left" w:pos="464"/>
              </w:tabs>
              <w:autoSpaceDE/>
              <w:autoSpaceDN/>
              <w:adjustRightInd/>
              <w:ind w:left="87" w:right="85" w:firstLine="229"/>
            </w:pPr>
            <w:r w:rsidRPr="004264AB">
              <w:t xml:space="preserve">- прочие работы и затраты. </w:t>
            </w:r>
          </w:p>
          <w:p w14:paraId="78E247BB" w14:textId="77777777" w:rsidR="004264AB" w:rsidRPr="004264AB" w:rsidRDefault="004264AB" w:rsidP="004264AB">
            <w:pPr>
              <w:widowControl/>
              <w:tabs>
                <w:tab w:val="left" w:pos="464"/>
              </w:tabs>
              <w:autoSpaceDE/>
              <w:autoSpaceDN/>
              <w:adjustRightInd/>
              <w:ind w:left="87" w:right="85" w:firstLine="229"/>
            </w:pPr>
            <w:r w:rsidRPr="004264AB">
              <w:t xml:space="preserve">5. Сметную документацию предоставить на бумажном носителе и в электронном виде: в формате Excel , «ГРАНД СМЕТА». </w:t>
            </w:r>
          </w:p>
        </w:tc>
      </w:tr>
      <w:tr w:rsidR="004264AB" w:rsidRPr="004264AB" w14:paraId="0B4AEA23" w14:textId="77777777" w:rsidTr="004264AB">
        <w:tc>
          <w:tcPr>
            <w:tcW w:w="993" w:type="dxa"/>
            <w:tcBorders>
              <w:top w:val="single" w:sz="2" w:space="0" w:color="000000"/>
              <w:left w:val="single" w:sz="2" w:space="0" w:color="000000"/>
              <w:bottom w:val="single" w:sz="2" w:space="0" w:color="000000"/>
              <w:right w:val="single" w:sz="2" w:space="0" w:color="000000"/>
            </w:tcBorders>
          </w:tcPr>
          <w:p w14:paraId="7D5FE695"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lastRenderedPageBreak/>
              <w:t>2.10</w:t>
            </w:r>
          </w:p>
        </w:tc>
        <w:tc>
          <w:tcPr>
            <w:tcW w:w="3119" w:type="dxa"/>
            <w:tcBorders>
              <w:top w:val="single" w:sz="2" w:space="0" w:color="000000"/>
              <w:left w:val="single" w:sz="2" w:space="0" w:color="000000"/>
              <w:bottom w:val="single" w:sz="2" w:space="0" w:color="000000"/>
              <w:right w:val="single" w:sz="2" w:space="0" w:color="000000"/>
            </w:tcBorders>
          </w:tcPr>
          <w:p w14:paraId="631DEEFE"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Разработка перечня мероприятий по граждан-ской обороне; мероприя-тий по предупреждению чрезвычайных ситуаций природного и техногенного характера</w:t>
            </w:r>
          </w:p>
        </w:tc>
        <w:tc>
          <w:tcPr>
            <w:tcW w:w="6307" w:type="dxa"/>
            <w:tcBorders>
              <w:top w:val="single" w:sz="2" w:space="0" w:color="000000"/>
              <w:left w:val="single" w:sz="2" w:space="0" w:color="000000"/>
              <w:bottom w:val="single" w:sz="2" w:space="0" w:color="000000"/>
              <w:right w:val="single" w:sz="2" w:space="0" w:color="000000"/>
            </w:tcBorders>
          </w:tcPr>
          <w:p w14:paraId="0E6672B3" w14:textId="77777777" w:rsidR="004264AB" w:rsidRPr="004264AB" w:rsidRDefault="004264AB" w:rsidP="004264AB">
            <w:pPr>
              <w:suppressAutoHyphens/>
              <w:autoSpaceDE/>
              <w:autoSpaceDN/>
              <w:adjustRightInd/>
              <w:spacing w:before="60"/>
              <w:ind w:left="39" w:right="-55"/>
              <w:rPr>
                <w:i/>
                <w:lang w:eastAsia="en-US" w:bidi="en-US"/>
              </w:rPr>
            </w:pPr>
            <w:r w:rsidRPr="004264AB">
              <w:rPr>
                <w:rFonts w:eastAsia="Lucida Sans Unicode" w:cs="Tahoma"/>
                <w:lang w:eastAsia="en-US" w:bidi="en-US"/>
              </w:rPr>
              <w:t xml:space="preserve">Раздел разработать в соответствии с п. 32 б 1)   Постановления  Правительства РФ от 16.02.2008 № 87,  </w:t>
            </w:r>
            <w:r w:rsidRPr="004264AB">
              <w:rPr>
                <w:lang w:eastAsia="en-US" w:bidi="en-US"/>
              </w:rPr>
              <w:t xml:space="preserve">п.14 статьи 48 Градостроительного кодекса РФ, </w:t>
            </w:r>
            <w:r w:rsidRPr="004264AB">
              <w:rPr>
                <w:rFonts w:eastAsia="Lucida Sans Unicode" w:cs="Tahoma"/>
                <w:lang w:eastAsia="en-US" w:bidi="en-US"/>
              </w:rPr>
              <w:t>СНиП 2.01.51-90 и другими требованиями действующих нормативов и технических регламентов</w:t>
            </w:r>
            <w:r w:rsidRPr="004264AB">
              <w:rPr>
                <w:i/>
                <w:lang w:eastAsia="en-US" w:bidi="en-US"/>
              </w:rPr>
              <w:t>.</w:t>
            </w:r>
          </w:p>
        </w:tc>
      </w:tr>
      <w:tr w:rsidR="004264AB" w:rsidRPr="004264AB" w14:paraId="681990BC" w14:textId="77777777" w:rsidTr="004264AB">
        <w:tc>
          <w:tcPr>
            <w:tcW w:w="993" w:type="dxa"/>
            <w:tcBorders>
              <w:top w:val="single" w:sz="2" w:space="0" w:color="000000"/>
              <w:left w:val="single" w:sz="2" w:space="0" w:color="000000"/>
              <w:bottom w:val="single" w:sz="2" w:space="0" w:color="000000"/>
              <w:right w:val="single" w:sz="2" w:space="0" w:color="000000"/>
            </w:tcBorders>
          </w:tcPr>
          <w:p w14:paraId="54050187"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2.11.</w:t>
            </w:r>
          </w:p>
        </w:tc>
        <w:tc>
          <w:tcPr>
            <w:tcW w:w="3119" w:type="dxa"/>
            <w:tcBorders>
              <w:top w:val="single" w:sz="2" w:space="0" w:color="000000"/>
              <w:left w:val="single" w:sz="2" w:space="0" w:color="000000"/>
              <w:bottom w:val="single" w:sz="2" w:space="0" w:color="000000"/>
              <w:right w:val="single" w:sz="2" w:space="0" w:color="000000"/>
            </w:tcBorders>
          </w:tcPr>
          <w:p w14:paraId="5F187673"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Иная документация</w:t>
            </w:r>
          </w:p>
        </w:tc>
        <w:tc>
          <w:tcPr>
            <w:tcW w:w="6307" w:type="dxa"/>
            <w:tcBorders>
              <w:top w:val="single" w:sz="2" w:space="0" w:color="000000"/>
              <w:left w:val="single" w:sz="2" w:space="0" w:color="000000"/>
              <w:bottom w:val="single" w:sz="2" w:space="0" w:color="000000"/>
              <w:right w:val="single" w:sz="2" w:space="0" w:color="000000"/>
            </w:tcBorders>
          </w:tcPr>
          <w:p w14:paraId="488514E2" w14:textId="09A2DD46" w:rsidR="004264AB" w:rsidRPr="004264AB" w:rsidRDefault="004264AB" w:rsidP="004264AB">
            <w:pPr>
              <w:widowControl/>
              <w:autoSpaceDE/>
              <w:autoSpaceDN/>
              <w:adjustRightInd/>
              <w:ind w:left="39" w:right="87" w:firstLine="180"/>
              <w:rPr>
                <w:spacing w:val="2"/>
              </w:rPr>
            </w:pPr>
            <w:r w:rsidRPr="004264AB">
              <w:rPr>
                <w:spacing w:val="2"/>
              </w:rPr>
              <w:t>Разработка документации, необходимость которой при осуществлении проектирования и строительства объектов,</w:t>
            </w:r>
            <w:r>
              <w:rPr>
                <w:spacing w:val="2"/>
              </w:rPr>
              <w:t xml:space="preserve"> </w:t>
            </w:r>
            <w:r w:rsidRPr="004264AB">
              <w:rPr>
                <w:spacing w:val="2"/>
              </w:rPr>
              <w:t>предусмотрена действующими</w:t>
            </w:r>
            <w:r>
              <w:rPr>
                <w:spacing w:val="2"/>
              </w:rPr>
              <w:t xml:space="preserve"> </w:t>
            </w:r>
            <w:r w:rsidRPr="004264AB">
              <w:rPr>
                <w:spacing w:val="2"/>
              </w:rPr>
              <w:t xml:space="preserve">законодательными актами РФ, а именно: </w:t>
            </w:r>
          </w:p>
          <w:p w14:paraId="347F0CA7" w14:textId="77777777" w:rsidR="004264AB" w:rsidRPr="004264AB" w:rsidRDefault="004264AB" w:rsidP="004264AB">
            <w:pPr>
              <w:widowControl/>
              <w:numPr>
                <w:ilvl w:val="0"/>
                <w:numId w:val="25"/>
              </w:numPr>
              <w:tabs>
                <w:tab w:val="left" w:pos="541"/>
              </w:tabs>
              <w:suppressAutoHyphens/>
              <w:autoSpaceDE/>
              <w:autoSpaceDN/>
              <w:adjustRightInd/>
              <w:ind w:left="87" w:right="87" w:firstLine="142"/>
              <w:rPr>
                <w:spacing w:val="2"/>
              </w:rPr>
            </w:pPr>
            <w:r w:rsidRPr="004264AB">
              <w:rPr>
                <w:spacing w:val="2"/>
              </w:rPr>
              <w:t xml:space="preserve">Федеральный закон от 21.07.1997 №116-ФЗ «О промышленной безопасности опасных  </w:t>
            </w:r>
            <w:r w:rsidRPr="004264AB">
              <w:rPr>
                <w:spacing w:val="2"/>
              </w:rPr>
              <w:lastRenderedPageBreak/>
              <w:t>производственных объектов» - в составе проекта разработать раздел «Промышленная безопасность".</w:t>
            </w:r>
          </w:p>
          <w:p w14:paraId="09152163" w14:textId="77777777" w:rsidR="004264AB" w:rsidRPr="004264AB" w:rsidRDefault="004264AB" w:rsidP="004264AB">
            <w:pPr>
              <w:widowControl/>
              <w:numPr>
                <w:ilvl w:val="0"/>
                <w:numId w:val="25"/>
              </w:numPr>
              <w:tabs>
                <w:tab w:val="left" w:pos="541"/>
              </w:tabs>
              <w:suppressAutoHyphens/>
              <w:autoSpaceDE/>
              <w:autoSpaceDN/>
              <w:adjustRightInd/>
              <w:ind w:left="87" w:right="87" w:firstLine="142"/>
              <w:rPr>
                <w:lang w:eastAsia="en-US" w:bidi="en-US"/>
              </w:rPr>
            </w:pPr>
            <w:r w:rsidRPr="004264AB">
              <w:rPr>
                <w:lang w:eastAsia="en-US" w:bidi="en-US"/>
              </w:rPr>
              <w:t>ч. 12 п. 10.1 статьи 48 Градостроительного кодекса РФ – требования к обеспечению безопасной эксплуатации объектов капитального строительства.</w:t>
            </w:r>
          </w:p>
          <w:p w14:paraId="0AAE87B8" w14:textId="77777777" w:rsidR="004264AB" w:rsidRPr="004264AB" w:rsidRDefault="004264AB" w:rsidP="004264AB">
            <w:pPr>
              <w:widowControl/>
              <w:numPr>
                <w:ilvl w:val="0"/>
                <w:numId w:val="25"/>
              </w:numPr>
              <w:tabs>
                <w:tab w:val="left" w:pos="541"/>
              </w:tabs>
              <w:suppressAutoHyphens/>
              <w:autoSpaceDE/>
              <w:autoSpaceDN/>
              <w:adjustRightInd/>
              <w:ind w:left="87" w:right="87" w:firstLine="142"/>
              <w:rPr>
                <w:spacing w:val="2"/>
              </w:rPr>
            </w:pPr>
            <w:r w:rsidRPr="004264AB">
              <w:rPr>
                <w:lang w:eastAsia="en-US" w:bidi="en-US"/>
              </w:rPr>
              <w:t>Постановление Правительства Российской Федерации от 15.02.2011 г. № 73 «О некоторых мерах по совершенствованию подготовки проектной документации в части противодействия террористическим актам».</w:t>
            </w:r>
          </w:p>
          <w:p w14:paraId="64994C86" w14:textId="77777777" w:rsidR="004264AB" w:rsidRPr="004264AB" w:rsidRDefault="004264AB" w:rsidP="004264AB">
            <w:pPr>
              <w:widowControl/>
              <w:tabs>
                <w:tab w:val="left" w:pos="541"/>
              </w:tabs>
              <w:autoSpaceDE/>
              <w:autoSpaceDN/>
              <w:adjustRightInd/>
              <w:ind w:left="229" w:right="87"/>
              <w:rPr>
                <w:spacing w:val="2"/>
              </w:rPr>
            </w:pPr>
          </w:p>
        </w:tc>
      </w:tr>
      <w:tr w:rsidR="004264AB" w:rsidRPr="004264AB" w14:paraId="49D5B4A9" w14:textId="77777777" w:rsidTr="004264AB">
        <w:tc>
          <w:tcPr>
            <w:tcW w:w="993" w:type="dxa"/>
            <w:tcBorders>
              <w:top w:val="single" w:sz="2" w:space="0" w:color="000000"/>
              <w:left w:val="single" w:sz="2" w:space="0" w:color="000000"/>
              <w:bottom w:val="single" w:sz="2" w:space="0" w:color="000000"/>
              <w:right w:val="single" w:sz="2" w:space="0" w:color="000000"/>
            </w:tcBorders>
          </w:tcPr>
          <w:p w14:paraId="37D27741"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val="en-US" w:eastAsia="en-US" w:bidi="en-US"/>
              </w:rPr>
              <w:lastRenderedPageBreak/>
              <w:t>2.</w:t>
            </w:r>
            <w:r w:rsidRPr="004264AB">
              <w:rPr>
                <w:rFonts w:eastAsia="Lucida Sans Unicode" w:cs="Tahoma"/>
                <w:color w:val="000000"/>
                <w:lang w:eastAsia="en-US" w:bidi="en-US"/>
              </w:rPr>
              <w:t>12</w:t>
            </w:r>
          </w:p>
        </w:tc>
        <w:tc>
          <w:tcPr>
            <w:tcW w:w="3119" w:type="dxa"/>
            <w:tcBorders>
              <w:top w:val="single" w:sz="2" w:space="0" w:color="000000"/>
              <w:left w:val="single" w:sz="2" w:space="0" w:color="000000"/>
              <w:bottom w:val="single" w:sz="2" w:space="0" w:color="000000"/>
              <w:right w:val="single" w:sz="2" w:space="0" w:color="000000"/>
            </w:tcBorders>
          </w:tcPr>
          <w:p w14:paraId="2035D53A" w14:textId="77777777" w:rsidR="004264AB" w:rsidRPr="004264AB" w:rsidRDefault="004264AB" w:rsidP="004264AB">
            <w:pPr>
              <w:suppressAutoHyphens/>
              <w:autoSpaceDE/>
              <w:autoSpaceDN/>
              <w:adjustRightInd/>
              <w:spacing w:before="60"/>
              <w:rPr>
                <w:b/>
                <w:lang w:val="en-US" w:eastAsia="en-US" w:bidi="en-US"/>
              </w:rPr>
            </w:pPr>
            <w:r w:rsidRPr="004264AB">
              <w:rPr>
                <w:b/>
                <w:lang w:val="en-US" w:eastAsia="en-US" w:bidi="en-US"/>
              </w:rPr>
              <w:t>Согласовани</w:t>
            </w:r>
            <w:r w:rsidRPr="004264AB">
              <w:rPr>
                <w:b/>
                <w:lang w:eastAsia="en-US" w:bidi="en-US"/>
              </w:rPr>
              <w:t xml:space="preserve">е </w:t>
            </w:r>
            <w:r w:rsidRPr="004264AB">
              <w:rPr>
                <w:b/>
                <w:lang w:val="en-US" w:eastAsia="en-US" w:bidi="en-US"/>
              </w:rPr>
              <w:t xml:space="preserve"> проектной документации </w:t>
            </w:r>
          </w:p>
        </w:tc>
        <w:tc>
          <w:tcPr>
            <w:tcW w:w="6307" w:type="dxa"/>
            <w:tcBorders>
              <w:top w:val="single" w:sz="2" w:space="0" w:color="000000"/>
              <w:left w:val="single" w:sz="2" w:space="0" w:color="000000"/>
              <w:bottom w:val="single" w:sz="2" w:space="0" w:color="000000"/>
              <w:right w:val="single" w:sz="2" w:space="0" w:color="000000"/>
            </w:tcBorders>
          </w:tcPr>
          <w:p w14:paraId="4C41D907" w14:textId="77777777" w:rsidR="004264AB" w:rsidRPr="004264AB" w:rsidRDefault="004264AB" w:rsidP="004264AB">
            <w:pPr>
              <w:numPr>
                <w:ilvl w:val="0"/>
                <w:numId w:val="22"/>
              </w:numPr>
              <w:tabs>
                <w:tab w:val="left" w:pos="501"/>
              </w:tabs>
              <w:suppressAutoHyphens/>
              <w:autoSpaceDE/>
              <w:autoSpaceDN/>
              <w:adjustRightInd/>
              <w:spacing w:before="60"/>
              <w:ind w:left="39" w:right="87" w:firstLine="142"/>
              <w:rPr>
                <w:lang w:eastAsia="en-US" w:bidi="en-US"/>
              </w:rPr>
            </w:pPr>
            <w:r w:rsidRPr="004264AB">
              <w:rPr>
                <w:lang w:eastAsia="en-US" w:bidi="en-US"/>
              </w:rPr>
              <w:t xml:space="preserve">Выполняются Подрядчиком, при участии </w:t>
            </w:r>
            <w:r w:rsidRPr="004264AB">
              <w:rPr>
                <w:rFonts w:eastAsia="Lucida Sans Unicode" w:cs="Tahoma"/>
                <w:lang w:eastAsia="en-US" w:bidi="en-US"/>
              </w:rPr>
              <w:t xml:space="preserve">Заказчика </w:t>
            </w:r>
            <w:r w:rsidRPr="004264AB">
              <w:rPr>
                <w:lang w:eastAsia="en-US" w:bidi="en-US"/>
              </w:rPr>
              <w:t>в соответствии с требованиями, предусмотренными законодательством Российской Федерации и настоящим Техническим заданием, в т.ч. с:</w:t>
            </w:r>
          </w:p>
          <w:p w14:paraId="152FBBE9" w14:textId="77777777" w:rsidR="004264AB" w:rsidRPr="004264AB" w:rsidRDefault="004264AB" w:rsidP="004264AB">
            <w:pPr>
              <w:tabs>
                <w:tab w:val="left" w:pos="501"/>
              </w:tabs>
              <w:suppressAutoHyphens/>
              <w:autoSpaceDE/>
              <w:autoSpaceDN/>
              <w:adjustRightInd/>
              <w:spacing w:before="60"/>
              <w:ind w:left="181" w:right="87"/>
              <w:rPr>
                <w:lang w:eastAsia="en-US" w:bidi="en-US"/>
              </w:rPr>
            </w:pPr>
            <w:r w:rsidRPr="004264AB">
              <w:rPr>
                <w:lang w:eastAsia="en-US" w:bidi="en-US"/>
              </w:rPr>
              <w:t>- Министерство энергетики РФ (при необходимости);</w:t>
            </w:r>
          </w:p>
          <w:p w14:paraId="63488F5E" w14:textId="77777777" w:rsidR="004264AB" w:rsidRPr="004264AB" w:rsidRDefault="004264AB" w:rsidP="004264AB">
            <w:pPr>
              <w:tabs>
                <w:tab w:val="left" w:pos="501"/>
              </w:tabs>
              <w:suppressAutoHyphens/>
              <w:autoSpaceDE/>
              <w:autoSpaceDN/>
              <w:adjustRightInd/>
              <w:spacing w:before="60"/>
              <w:ind w:left="181" w:right="87"/>
              <w:rPr>
                <w:lang w:eastAsia="en-US" w:bidi="en-US"/>
              </w:rPr>
            </w:pPr>
            <w:r w:rsidRPr="004264AB">
              <w:rPr>
                <w:lang w:eastAsia="en-US" w:bidi="en-US"/>
              </w:rPr>
              <w:t>- ПАО «Газпром»;</w:t>
            </w:r>
          </w:p>
          <w:p w14:paraId="71B0EC0D" w14:textId="480F7483" w:rsidR="004264AB" w:rsidRPr="004264AB" w:rsidRDefault="004264AB" w:rsidP="004264AB">
            <w:pPr>
              <w:tabs>
                <w:tab w:val="left" w:pos="501"/>
              </w:tabs>
              <w:suppressAutoHyphens/>
              <w:autoSpaceDE/>
              <w:autoSpaceDN/>
              <w:adjustRightInd/>
              <w:spacing w:before="60"/>
              <w:ind w:left="181" w:right="87"/>
              <w:rPr>
                <w:lang w:eastAsia="en-US" w:bidi="en-US"/>
              </w:rPr>
            </w:pPr>
            <w:r w:rsidRPr="004264AB">
              <w:rPr>
                <w:lang w:eastAsia="en-US" w:bidi="en-US"/>
              </w:rPr>
              <w:t>-</w:t>
            </w:r>
            <w:r>
              <w:rPr>
                <w:lang w:eastAsia="en-US" w:bidi="en-US"/>
              </w:rPr>
              <w:t xml:space="preserve"> </w:t>
            </w:r>
            <w:r w:rsidRPr="004264AB">
              <w:rPr>
                <w:lang w:eastAsia="en-US" w:bidi="en-US"/>
              </w:rPr>
              <w:t>ООО «Газпром трансгаз Москва»;</w:t>
            </w:r>
          </w:p>
          <w:p w14:paraId="2B5CA5EF" w14:textId="77777777" w:rsidR="004264AB" w:rsidRPr="004264AB" w:rsidRDefault="004264AB" w:rsidP="004264AB">
            <w:pPr>
              <w:tabs>
                <w:tab w:val="left" w:pos="501"/>
              </w:tabs>
              <w:suppressAutoHyphens/>
              <w:autoSpaceDE/>
              <w:autoSpaceDN/>
              <w:adjustRightInd/>
              <w:spacing w:before="60"/>
              <w:ind w:left="181" w:right="87"/>
              <w:rPr>
                <w:lang w:eastAsia="en-US" w:bidi="en-US"/>
              </w:rPr>
            </w:pPr>
            <w:r w:rsidRPr="004264AB">
              <w:rPr>
                <w:lang w:eastAsia="en-US" w:bidi="en-US"/>
              </w:rPr>
              <w:t>- Филиалом ООО «Газпром трансгаз Москва»</w:t>
            </w:r>
            <w:r w:rsidRPr="004264AB">
              <w:rPr>
                <w:rFonts w:eastAsia="Lucida Sans Unicode" w:cs="Tahoma"/>
                <w:color w:val="000000"/>
                <w:lang w:eastAsia="en-US" w:bidi="en-US"/>
              </w:rPr>
              <w:t xml:space="preserve"> </w:t>
            </w:r>
            <w:r w:rsidRPr="004264AB">
              <w:rPr>
                <w:lang w:eastAsia="en-US" w:bidi="en-US"/>
              </w:rPr>
              <w:t>«Елецкое ЛПУМГ»;</w:t>
            </w:r>
          </w:p>
          <w:p w14:paraId="1C569B5E" w14:textId="77777777" w:rsidR="004264AB" w:rsidRPr="004264AB" w:rsidRDefault="004264AB" w:rsidP="004264AB">
            <w:pPr>
              <w:tabs>
                <w:tab w:val="left" w:pos="1079"/>
              </w:tabs>
              <w:suppressAutoHyphens/>
              <w:autoSpaceDE/>
              <w:autoSpaceDN/>
              <w:adjustRightInd/>
              <w:ind w:left="1079" w:right="87" w:hanging="567"/>
              <w:rPr>
                <w:rFonts w:eastAsia="Lucida Sans Unicode" w:cs="Tahoma"/>
                <w:lang w:eastAsia="en-US" w:bidi="en-US"/>
              </w:rPr>
            </w:pPr>
            <w:r w:rsidRPr="004264AB">
              <w:rPr>
                <w:rFonts w:eastAsia="Lucida Sans Unicode" w:cs="Tahoma"/>
                <w:lang w:eastAsia="en-US" w:bidi="en-US"/>
              </w:rPr>
              <w:t>-</w:t>
            </w:r>
            <w:r w:rsidRPr="004264AB">
              <w:rPr>
                <w:rFonts w:eastAsia="Lucida Sans Unicode" w:cs="Tahoma"/>
                <w:b/>
                <w:lang w:eastAsia="en-US" w:bidi="en-US"/>
              </w:rPr>
              <w:t xml:space="preserve"> </w:t>
            </w:r>
            <w:r w:rsidRPr="004264AB">
              <w:rPr>
                <w:rFonts w:eastAsia="Lucida Sans Unicode" w:cs="Tahoma"/>
                <w:lang w:eastAsia="en-US" w:bidi="en-US"/>
              </w:rPr>
              <w:t>АО «ОЭЗ ППТ «Липецк»;</w:t>
            </w:r>
          </w:p>
          <w:p w14:paraId="41931AF2" w14:textId="77777777" w:rsidR="004264AB" w:rsidRPr="004264AB" w:rsidRDefault="004264AB" w:rsidP="004264AB">
            <w:pPr>
              <w:tabs>
                <w:tab w:val="left" w:pos="1079"/>
              </w:tabs>
              <w:suppressAutoHyphens/>
              <w:autoSpaceDE/>
              <w:autoSpaceDN/>
              <w:adjustRightInd/>
              <w:ind w:left="1079" w:right="87" w:hanging="567"/>
              <w:rPr>
                <w:rFonts w:eastAsia="Lucida Sans Unicode" w:cs="Tahoma"/>
                <w:lang w:eastAsia="en-US" w:bidi="en-US"/>
              </w:rPr>
            </w:pPr>
            <w:r w:rsidRPr="004264AB">
              <w:rPr>
                <w:rFonts w:eastAsia="Lucida Sans Unicode" w:cs="Tahoma"/>
                <w:lang w:eastAsia="en-US" w:bidi="en-US"/>
              </w:rPr>
              <w:t>- АО «Газпром газораспределение Липецк»;</w:t>
            </w:r>
          </w:p>
          <w:p w14:paraId="437D9FCA" w14:textId="77777777" w:rsidR="004264AB" w:rsidRPr="004264AB" w:rsidRDefault="004264AB" w:rsidP="004264AB">
            <w:pPr>
              <w:tabs>
                <w:tab w:val="left" w:pos="1079"/>
              </w:tabs>
              <w:suppressAutoHyphens/>
              <w:autoSpaceDE/>
              <w:autoSpaceDN/>
              <w:adjustRightInd/>
              <w:ind w:left="1079" w:right="87" w:hanging="567"/>
              <w:rPr>
                <w:rFonts w:eastAsia="Lucida Sans Unicode" w:cs="Tahoma"/>
                <w:lang w:eastAsia="en-US" w:bidi="en-US"/>
              </w:rPr>
            </w:pPr>
            <w:r w:rsidRPr="004264AB">
              <w:rPr>
                <w:rFonts w:eastAsia="Lucida Sans Unicode" w:cs="Tahoma"/>
                <w:lang w:eastAsia="en-US" w:bidi="en-US"/>
              </w:rPr>
              <w:t>-ООО «Газпром межрегионгаз Липецк»;</w:t>
            </w:r>
          </w:p>
          <w:p w14:paraId="4567D51C" w14:textId="77777777" w:rsidR="004264AB" w:rsidRPr="004264AB" w:rsidRDefault="004264AB" w:rsidP="004264AB">
            <w:pPr>
              <w:tabs>
                <w:tab w:val="left" w:pos="1079"/>
              </w:tabs>
              <w:suppressAutoHyphens/>
              <w:autoSpaceDE/>
              <w:autoSpaceDN/>
              <w:adjustRightInd/>
              <w:ind w:left="1079" w:right="87" w:hanging="567"/>
              <w:rPr>
                <w:rFonts w:eastAsia="Lucida Sans Unicode" w:cs="Tahoma"/>
                <w:lang w:eastAsia="en-US" w:bidi="en-US"/>
              </w:rPr>
            </w:pPr>
            <w:r w:rsidRPr="004264AB">
              <w:rPr>
                <w:rFonts w:eastAsia="Lucida Sans Unicode" w:cs="Tahoma"/>
                <w:lang w:eastAsia="en-US" w:bidi="en-US"/>
              </w:rPr>
              <w:t>- ОАО «РЖД»;</w:t>
            </w:r>
          </w:p>
          <w:p w14:paraId="3B676D03" w14:textId="77777777" w:rsidR="004264AB" w:rsidRPr="004264AB" w:rsidRDefault="004264AB" w:rsidP="004264AB">
            <w:pPr>
              <w:tabs>
                <w:tab w:val="left" w:pos="1079"/>
              </w:tabs>
              <w:suppressAutoHyphens/>
              <w:autoSpaceDE/>
              <w:autoSpaceDN/>
              <w:adjustRightInd/>
              <w:ind w:left="1079" w:right="87" w:hanging="567"/>
              <w:rPr>
                <w:rFonts w:eastAsia="Lucida Sans Unicode" w:cs="Tahoma"/>
                <w:lang w:eastAsia="en-US" w:bidi="en-US"/>
              </w:rPr>
            </w:pPr>
            <w:r w:rsidRPr="004264AB">
              <w:rPr>
                <w:rFonts w:eastAsia="Lucida Sans Unicode" w:cs="Tahoma"/>
                <w:lang w:eastAsia="en-US" w:bidi="en-US"/>
              </w:rPr>
              <w:t>- и др. сетевыми организациями, объекты инфраструктуры которых затронуты при проектировании.</w:t>
            </w:r>
          </w:p>
          <w:p w14:paraId="09CDDDC4" w14:textId="77777777" w:rsidR="004264AB" w:rsidRPr="004264AB" w:rsidRDefault="004264AB" w:rsidP="004264AB">
            <w:pPr>
              <w:tabs>
                <w:tab w:val="left" w:pos="1079"/>
              </w:tabs>
              <w:suppressAutoHyphens/>
              <w:autoSpaceDE/>
              <w:autoSpaceDN/>
              <w:adjustRightInd/>
              <w:ind w:right="87"/>
              <w:rPr>
                <w:rFonts w:eastAsia="Lucida Sans Unicode" w:cs="Tahoma"/>
                <w:lang w:eastAsia="en-US" w:bidi="en-US"/>
              </w:rPr>
            </w:pPr>
            <w:r w:rsidRPr="004264AB">
              <w:rPr>
                <w:rFonts w:eastAsia="Lucida Sans Unicode" w:cs="Tahoma"/>
                <w:lang w:eastAsia="en-US" w:bidi="en-US"/>
              </w:rPr>
              <w:t xml:space="preserve">2. </w:t>
            </w:r>
            <w:r w:rsidRPr="004264AB">
              <w:rPr>
                <w:lang w:eastAsia="en-US" w:bidi="en-US"/>
              </w:rPr>
              <w:t>Подрядчик выполняет согласование рабочей документации в объеме, необходимом для ввода объекта строительства в эксплуатацию.</w:t>
            </w:r>
          </w:p>
          <w:p w14:paraId="39C15B3B" w14:textId="14CF7EA8" w:rsidR="004264AB" w:rsidRPr="004264AB" w:rsidRDefault="004264AB" w:rsidP="004264AB">
            <w:pPr>
              <w:tabs>
                <w:tab w:val="left" w:pos="1079"/>
              </w:tabs>
              <w:suppressAutoHyphens/>
              <w:autoSpaceDE/>
              <w:autoSpaceDN/>
              <w:adjustRightInd/>
              <w:ind w:right="87"/>
              <w:rPr>
                <w:rFonts w:eastAsia="Lucida Sans Unicode" w:cs="Tahoma"/>
                <w:lang w:eastAsia="en-US" w:bidi="en-US"/>
              </w:rPr>
            </w:pPr>
            <w:r w:rsidRPr="004264AB">
              <w:rPr>
                <w:rFonts w:eastAsia="Lucida Sans Unicode" w:cs="Tahoma"/>
                <w:lang w:eastAsia="en-US" w:bidi="en-US"/>
              </w:rPr>
              <w:t xml:space="preserve">3. Затраты на согласование проектной документации включены в </w:t>
            </w:r>
            <w:r>
              <w:rPr>
                <w:rFonts w:eastAsia="Lucida Sans Unicode" w:cs="Tahoma"/>
                <w:lang w:eastAsia="en-US" w:bidi="en-US"/>
              </w:rPr>
              <w:t>цену Договора</w:t>
            </w:r>
            <w:r w:rsidRPr="004264AB">
              <w:rPr>
                <w:rFonts w:eastAsia="Lucida Sans Unicode" w:cs="Tahoma"/>
                <w:lang w:eastAsia="en-US" w:bidi="en-US"/>
              </w:rPr>
              <w:t xml:space="preserve">. </w:t>
            </w:r>
          </w:p>
        </w:tc>
      </w:tr>
      <w:tr w:rsidR="004264AB" w:rsidRPr="004264AB" w14:paraId="4550DA11" w14:textId="77777777" w:rsidTr="004264AB">
        <w:tc>
          <w:tcPr>
            <w:tcW w:w="993" w:type="dxa"/>
            <w:tcBorders>
              <w:top w:val="single" w:sz="2" w:space="0" w:color="000000"/>
              <w:left w:val="single" w:sz="2" w:space="0" w:color="000000"/>
              <w:bottom w:val="single" w:sz="2" w:space="0" w:color="000000"/>
              <w:right w:val="single" w:sz="2" w:space="0" w:color="000000"/>
            </w:tcBorders>
          </w:tcPr>
          <w:p w14:paraId="26808326"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2.13</w:t>
            </w:r>
          </w:p>
        </w:tc>
        <w:tc>
          <w:tcPr>
            <w:tcW w:w="3119" w:type="dxa"/>
            <w:tcBorders>
              <w:top w:val="single" w:sz="2" w:space="0" w:color="000000"/>
              <w:left w:val="single" w:sz="2" w:space="0" w:color="000000"/>
              <w:bottom w:val="single" w:sz="2" w:space="0" w:color="000000"/>
              <w:right w:val="single" w:sz="2" w:space="0" w:color="000000"/>
            </w:tcBorders>
          </w:tcPr>
          <w:p w14:paraId="2B3414C9"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Государственная экспертиза проектной документации</w:t>
            </w:r>
          </w:p>
        </w:tc>
        <w:tc>
          <w:tcPr>
            <w:tcW w:w="6307" w:type="dxa"/>
            <w:tcBorders>
              <w:top w:val="single" w:sz="2" w:space="0" w:color="000000"/>
              <w:left w:val="single" w:sz="2" w:space="0" w:color="000000"/>
              <w:bottom w:val="single" w:sz="2" w:space="0" w:color="000000"/>
              <w:right w:val="single" w:sz="2" w:space="0" w:color="000000"/>
            </w:tcBorders>
          </w:tcPr>
          <w:p w14:paraId="080E1D8B" w14:textId="77777777" w:rsidR="004264AB" w:rsidRPr="004264AB" w:rsidRDefault="004264AB" w:rsidP="004264AB">
            <w:pPr>
              <w:widowControl/>
              <w:numPr>
                <w:ilvl w:val="0"/>
                <w:numId w:val="28"/>
              </w:numPr>
              <w:tabs>
                <w:tab w:val="left" w:pos="501"/>
              </w:tabs>
              <w:suppressAutoHyphens/>
              <w:autoSpaceDE/>
              <w:autoSpaceDN/>
              <w:adjustRightInd/>
              <w:spacing w:before="60" w:after="60"/>
              <w:ind w:right="87"/>
              <w:contextualSpacing/>
            </w:pPr>
            <w:r w:rsidRPr="004264AB">
              <w:t>Подрядчик обеспечивает техническое сопровождение</w:t>
            </w:r>
          </w:p>
          <w:p w14:paraId="20900BA7" w14:textId="77777777" w:rsidR="004264AB" w:rsidRPr="004264AB" w:rsidRDefault="004264AB" w:rsidP="004264AB">
            <w:pPr>
              <w:widowControl/>
              <w:tabs>
                <w:tab w:val="left" w:pos="501"/>
              </w:tabs>
              <w:autoSpaceDE/>
              <w:autoSpaceDN/>
              <w:adjustRightInd/>
              <w:spacing w:before="60" w:after="60"/>
              <w:ind w:left="541" w:right="87"/>
              <w:contextualSpacing/>
            </w:pPr>
            <w:r w:rsidRPr="004264AB">
              <w:t xml:space="preserve"> прохождения проектной документации государственной экспертизы и отвечает за получение положительного заключения от ФАУ «Главгосэкспертиза России».</w:t>
            </w:r>
          </w:p>
          <w:p w14:paraId="511BDB4F" w14:textId="77777777" w:rsidR="004264AB" w:rsidRPr="004264AB" w:rsidRDefault="004264AB" w:rsidP="004264AB">
            <w:pPr>
              <w:widowControl/>
              <w:numPr>
                <w:ilvl w:val="0"/>
                <w:numId w:val="28"/>
              </w:numPr>
              <w:tabs>
                <w:tab w:val="left" w:pos="501"/>
              </w:tabs>
              <w:suppressAutoHyphens/>
              <w:autoSpaceDE/>
              <w:autoSpaceDN/>
              <w:adjustRightInd/>
              <w:spacing w:before="60" w:after="60"/>
              <w:ind w:right="87"/>
              <w:contextualSpacing/>
            </w:pPr>
            <w:r w:rsidRPr="004264AB">
              <w:t>Подрядчик обеспечивает техническое сопровождение проведения проверки достоверности определения сметной стоимости с получением положительного заключения.</w:t>
            </w:r>
          </w:p>
          <w:p w14:paraId="34B95724" w14:textId="3E7476D8" w:rsidR="004264AB" w:rsidRPr="004264AB" w:rsidRDefault="004264AB" w:rsidP="004264AB">
            <w:pPr>
              <w:widowControl/>
              <w:numPr>
                <w:ilvl w:val="0"/>
                <w:numId w:val="28"/>
              </w:numPr>
              <w:tabs>
                <w:tab w:val="left" w:pos="501"/>
              </w:tabs>
              <w:suppressAutoHyphens/>
              <w:autoSpaceDE/>
              <w:autoSpaceDN/>
              <w:adjustRightInd/>
              <w:spacing w:before="60" w:after="60"/>
              <w:ind w:right="87"/>
              <w:contextualSpacing/>
            </w:pPr>
            <w:r w:rsidRPr="004264AB">
              <w:t xml:space="preserve">Затраты на прохождение проектной документацией государственной экспертизы и на проверку достоверности определения сметной стоимости включены в начальную стоимость на проектирование и учитываются в цене </w:t>
            </w:r>
            <w:r w:rsidR="005F7883">
              <w:t>Договора</w:t>
            </w:r>
            <w:r w:rsidRPr="004264AB">
              <w:t>.</w:t>
            </w:r>
          </w:p>
        </w:tc>
      </w:tr>
      <w:tr w:rsidR="004264AB" w:rsidRPr="004264AB" w14:paraId="6F94AB47" w14:textId="77777777" w:rsidTr="004264AB">
        <w:tc>
          <w:tcPr>
            <w:tcW w:w="993" w:type="dxa"/>
            <w:tcBorders>
              <w:top w:val="single" w:sz="2" w:space="0" w:color="000000"/>
              <w:left w:val="single" w:sz="2" w:space="0" w:color="000000"/>
              <w:bottom w:val="single" w:sz="2" w:space="0" w:color="000000"/>
              <w:right w:val="single" w:sz="2" w:space="0" w:color="000000"/>
            </w:tcBorders>
          </w:tcPr>
          <w:p w14:paraId="49CA9DC9"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2.14</w:t>
            </w:r>
          </w:p>
        </w:tc>
        <w:tc>
          <w:tcPr>
            <w:tcW w:w="3119" w:type="dxa"/>
            <w:tcBorders>
              <w:top w:val="single" w:sz="2" w:space="0" w:color="000000"/>
              <w:left w:val="single" w:sz="2" w:space="0" w:color="000000"/>
              <w:bottom w:val="single" w:sz="2" w:space="0" w:color="000000"/>
              <w:right w:val="single" w:sz="2" w:space="0" w:color="000000"/>
            </w:tcBorders>
          </w:tcPr>
          <w:p w14:paraId="7D13F92A" w14:textId="77777777" w:rsidR="004264AB" w:rsidRPr="004264AB" w:rsidRDefault="004264AB" w:rsidP="004264AB">
            <w:pPr>
              <w:suppressAutoHyphens/>
              <w:autoSpaceDE/>
              <w:autoSpaceDN/>
              <w:adjustRightInd/>
              <w:spacing w:before="60"/>
              <w:rPr>
                <w:b/>
                <w:lang w:eastAsia="en-US" w:bidi="en-US"/>
              </w:rPr>
            </w:pPr>
            <w:r w:rsidRPr="004264AB">
              <w:rPr>
                <w:b/>
                <w:lang w:eastAsia="en-US" w:bidi="en-US"/>
              </w:rPr>
              <w:t xml:space="preserve">Количество экземпляров ПСД выдаваемых Заказчику </w:t>
            </w:r>
          </w:p>
        </w:tc>
        <w:tc>
          <w:tcPr>
            <w:tcW w:w="6307" w:type="dxa"/>
            <w:tcBorders>
              <w:top w:val="single" w:sz="2" w:space="0" w:color="000000"/>
              <w:left w:val="single" w:sz="2" w:space="0" w:color="000000"/>
              <w:bottom w:val="single" w:sz="2" w:space="0" w:color="000000"/>
              <w:right w:val="single" w:sz="2" w:space="0" w:color="000000"/>
            </w:tcBorders>
          </w:tcPr>
          <w:p w14:paraId="024AB59A" w14:textId="77777777" w:rsidR="004264AB" w:rsidRPr="004264AB" w:rsidRDefault="004264AB" w:rsidP="004264AB">
            <w:pPr>
              <w:numPr>
                <w:ilvl w:val="0"/>
                <w:numId w:val="19"/>
              </w:numPr>
              <w:tabs>
                <w:tab w:val="left" w:pos="464"/>
              </w:tabs>
              <w:suppressAutoHyphens/>
              <w:autoSpaceDE/>
              <w:autoSpaceDN/>
              <w:adjustRightInd/>
              <w:snapToGrid w:val="0"/>
              <w:spacing w:before="60"/>
              <w:ind w:left="39" w:right="87" w:firstLine="142"/>
              <w:rPr>
                <w:rFonts w:eastAsia="Lucida Sans Unicode" w:cs="Tahoma"/>
                <w:lang w:eastAsia="en-US" w:bidi="en-US"/>
              </w:rPr>
            </w:pPr>
            <w:r w:rsidRPr="004264AB">
              <w:rPr>
                <w:rFonts w:eastAsia="Lucida Sans Unicode" w:cs="Tahoma"/>
                <w:lang w:eastAsia="en-US" w:bidi="en-US"/>
              </w:rPr>
              <w:t xml:space="preserve">6 экземпляров на бумажном носителе. Проектно-сметная документация передается в архивных папках, сформированных по разделам, с приложением описания </w:t>
            </w:r>
            <w:r w:rsidRPr="004264AB">
              <w:rPr>
                <w:rFonts w:eastAsia="Lucida Sans Unicode" w:cs="Tahoma"/>
                <w:lang w:eastAsia="en-US" w:bidi="en-US"/>
              </w:rPr>
              <w:lastRenderedPageBreak/>
              <w:t xml:space="preserve">вложенного (в т.ч.  </w:t>
            </w:r>
            <w:r w:rsidRPr="004264AB">
              <w:rPr>
                <w:rFonts w:eastAsia="Lucida Sans Unicode"/>
                <w:lang w:eastAsia="en-US" w:bidi="en-US"/>
              </w:rPr>
              <w:t xml:space="preserve">в </w:t>
            </w:r>
            <w:r w:rsidRPr="004264AB">
              <w:rPr>
                <w:rFonts w:eastAsia="Lucida Sans Unicode" w:cs="Tahoma"/>
                <w:lang w:eastAsia="en-US" w:bidi="en-US"/>
              </w:rPr>
              <w:t>формате</w:t>
            </w:r>
            <w:r w:rsidRPr="004264AB">
              <w:rPr>
                <w:rFonts w:eastAsia="Lucida Sans Unicode"/>
                <w:lang w:val="en-US" w:eastAsia="en-US" w:bidi="en-US"/>
              </w:rPr>
              <w:t xml:space="preserve"> Excel</w:t>
            </w:r>
            <w:r w:rsidRPr="004264AB">
              <w:rPr>
                <w:rFonts w:eastAsia="Lucida Sans Unicode"/>
                <w:lang w:eastAsia="en-US" w:bidi="en-US"/>
              </w:rPr>
              <w:t>).</w:t>
            </w:r>
          </w:p>
          <w:p w14:paraId="07257372" w14:textId="77777777" w:rsidR="004264AB" w:rsidRPr="004264AB" w:rsidRDefault="004264AB" w:rsidP="004264AB">
            <w:pPr>
              <w:numPr>
                <w:ilvl w:val="0"/>
                <w:numId w:val="19"/>
              </w:numPr>
              <w:tabs>
                <w:tab w:val="left" w:pos="464"/>
              </w:tabs>
              <w:suppressAutoHyphens/>
              <w:autoSpaceDE/>
              <w:autoSpaceDN/>
              <w:adjustRightInd/>
              <w:snapToGrid w:val="0"/>
              <w:ind w:left="39" w:right="87" w:firstLine="142"/>
              <w:rPr>
                <w:rFonts w:eastAsia="Lucida Sans Unicode" w:cs="Tahoma"/>
                <w:lang w:eastAsia="en-US" w:bidi="en-US"/>
              </w:rPr>
            </w:pPr>
            <w:r w:rsidRPr="004264AB">
              <w:rPr>
                <w:rFonts w:eastAsia="Lucida Sans Unicode" w:cs="Tahoma"/>
                <w:lang w:eastAsia="en-US" w:bidi="en-US"/>
              </w:rPr>
              <w:t xml:space="preserve">2 экземпляра на электронном носителе в форматах </w:t>
            </w:r>
            <w:r w:rsidRPr="004264AB">
              <w:rPr>
                <w:rFonts w:eastAsia="Lucida Sans Unicode" w:cs="Tahoma"/>
                <w:lang w:val="en-US" w:eastAsia="en-US" w:bidi="en-US"/>
              </w:rPr>
              <w:t>Microsoft</w:t>
            </w:r>
            <w:r w:rsidRPr="004264AB">
              <w:rPr>
                <w:rFonts w:eastAsia="Lucida Sans Unicode" w:cs="Tahoma"/>
                <w:lang w:eastAsia="en-US" w:bidi="en-US"/>
              </w:rPr>
              <w:t xml:space="preserve"> </w:t>
            </w:r>
            <w:r w:rsidRPr="004264AB">
              <w:rPr>
                <w:rFonts w:eastAsia="Lucida Sans Unicode" w:cs="Tahoma"/>
                <w:lang w:val="en-US" w:eastAsia="en-US" w:bidi="en-US"/>
              </w:rPr>
              <w:t>Office</w:t>
            </w:r>
            <w:r w:rsidRPr="004264AB">
              <w:rPr>
                <w:rFonts w:eastAsia="Lucida Sans Unicode" w:cs="Tahoma"/>
                <w:lang w:eastAsia="en-US" w:bidi="en-US"/>
              </w:rPr>
              <w:t xml:space="preserve"> и </w:t>
            </w:r>
            <w:r w:rsidRPr="004264AB">
              <w:rPr>
                <w:rFonts w:eastAsia="Lucida Sans Unicode" w:cs="Tahoma"/>
                <w:lang w:val="en-US" w:eastAsia="en-US" w:bidi="en-US"/>
              </w:rPr>
              <w:t>AutoCAD</w:t>
            </w:r>
            <w:r w:rsidRPr="004264AB">
              <w:rPr>
                <w:rFonts w:eastAsia="Lucida Sans Unicode" w:cs="Tahoma"/>
                <w:lang w:eastAsia="en-US" w:bidi="en-US"/>
              </w:rPr>
              <w:t xml:space="preserve">. </w:t>
            </w:r>
          </w:p>
          <w:p w14:paraId="42CA8D1F" w14:textId="77777777" w:rsidR="004264AB" w:rsidRPr="004264AB" w:rsidRDefault="004264AB" w:rsidP="004264AB">
            <w:pPr>
              <w:tabs>
                <w:tab w:val="left" w:pos="464"/>
              </w:tabs>
              <w:suppressAutoHyphens/>
              <w:autoSpaceDE/>
              <w:autoSpaceDN/>
              <w:adjustRightInd/>
              <w:snapToGrid w:val="0"/>
              <w:ind w:left="181" w:right="87"/>
              <w:rPr>
                <w:rFonts w:eastAsia="Lucida Sans Unicode" w:cs="Tahoma"/>
                <w:lang w:eastAsia="en-US" w:bidi="en-US"/>
              </w:rPr>
            </w:pPr>
            <w:r w:rsidRPr="004264AB">
              <w:rPr>
                <w:rFonts w:eastAsia="Lucida Sans Unicode" w:cs="Tahoma"/>
                <w:lang w:eastAsia="en-US" w:bidi="en-US"/>
              </w:rPr>
              <w:t>3.</w:t>
            </w:r>
            <w:r w:rsidRPr="004264AB">
              <w:rPr>
                <w:rFonts w:eastAsia="Lucida Sans Unicode" w:cs="Tahoma"/>
                <w:b/>
                <w:lang w:eastAsia="en-US" w:bidi="en-US"/>
              </w:rPr>
              <w:tab/>
            </w:r>
            <w:r w:rsidRPr="004264AB">
              <w:rPr>
                <w:rFonts w:eastAsia="Lucida Sans Unicode" w:cs="Tahoma"/>
                <w:lang w:eastAsia="en-US" w:bidi="en-US"/>
              </w:rPr>
              <w:t xml:space="preserve">Сметная документация </w:t>
            </w:r>
            <w:r w:rsidRPr="004264AB">
              <w:rPr>
                <w:rFonts w:eastAsia="Lucida Sans Unicode"/>
                <w:lang w:eastAsia="en-US" w:bidi="en-US"/>
              </w:rPr>
              <w:t>на бумажном носителе и в электронном виде: в</w:t>
            </w:r>
            <w:r w:rsidRPr="004264AB">
              <w:rPr>
                <w:rFonts w:eastAsia="Lucida Sans Unicode" w:cs="Tahoma"/>
                <w:lang w:eastAsia="en-US" w:bidi="en-US"/>
              </w:rPr>
              <w:t xml:space="preserve"> форматах</w:t>
            </w:r>
            <w:r w:rsidRPr="004264AB">
              <w:rPr>
                <w:rFonts w:eastAsia="Lucida Sans Unicode"/>
                <w:lang w:eastAsia="en-US" w:bidi="en-US"/>
              </w:rPr>
              <w:t xml:space="preserve"> </w:t>
            </w:r>
            <w:r w:rsidRPr="004264AB">
              <w:rPr>
                <w:rFonts w:eastAsia="Lucida Sans Unicode"/>
                <w:lang w:val="en-US" w:eastAsia="en-US" w:bidi="en-US"/>
              </w:rPr>
              <w:t>Excel</w:t>
            </w:r>
            <w:r w:rsidRPr="004264AB">
              <w:rPr>
                <w:rFonts w:eastAsia="Lucida Sans Unicode"/>
                <w:lang w:eastAsia="en-US" w:bidi="en-US"/>
              </w:rPr>
              <w:t>,</w:t>
            </w:r>
            <w:r w:rsidRPr="004264AB">
              <w:rPr>
                <w:rFonts w:eastAsia="Lucida Sans Unicode" w:cs="Tahoma"/>
                <w:lang w:eastAsia="en-US" w:bidi="en-US"/>
              </w:rPr>
              <w:t xml:space="preserve"> «ГРАНД СМЕТА»</w:t>
            </w:r>
            <w:r w:rsidRPr="004264AB">
              <w:rPr>
                <w:rFonts w:eastAsia="Lucida Sans Unicode"/>
                <w:lang w:eastAsia="en-US" w:bidi="en-US"/>
              </w:rPr>
              <w:t xml:space="preserve"> и </w:t>
            </w:r>
            <w:r w:rsidRPr="004264AB">
              <w:rPr>
                <w:rFonts w:eastAsia="Lucida Sans Unicode"/>
                <w:lang w:val="en-US" w:eastAsia="en-US" w:bidi="en-US"/>
              </w:rPr>
              <w:t>XML</w:t>
            </w:r>
            <w:r w:rsidRPr="004264AB">
              <w:rPr>
                <w:rFonts w:eastAsia="Lucida Sans Unicode"/>
                <w:lang w:eastAsia="en-US" w:bidi="en-US"/>
              </w:rPr>
              <w:t>.</w:t>
            </w:r>
            <w:r w:rsidRPr="004264AB">
              <w:rPr>
                <w:rFonts w:eastAsia="Lucida Sans Unicode" w:cs="Tahoma"/>
                <w:lang w:eastAsia="en-US" w:bidi="en-US"/>
              </w:rPr>
              <w:t xml:space="preserve"> </w:t>
            </w:r>
          </w:p>
        </w:tc>
      </w:tr>
      <w:tr w:rsidR="004264AB" w:rsidRPr="004264AB" w14:paraId="6417AEDF" w14:textId="77777777" w:rsidTr="004264AB">
        <w:tc>
          <w:tcPr>
            <w:tcW w:w="10419" w:type="dxa"/>
            <w:gridSpan w:val="3"/>
            <w:tcBorders>
              <w:top w:val="single" w:sz="2" w:space="0" w:color="000000"/>
              <w:left w:val="single" w:sz="2" w:space="0" w:color="000000"/>
              <w:bottom w:val="single" w:sz="2" w:space="0" w:color="000000"/>
              <w:right w:val="single" w:sz="2" w:space="0" w:color="000000"/>
            </w:tcBorders>
          </w:tcPr>
          <w:p w14:paraId="357BA939" w14:textId="77777777" w:rsidR="004264AB" w:rsidRPr="004264AB" w:rsidRDefault="004264AB" w:rsidP="004264AB">
            <w:pPr>
              <w:widowControl/>
              <w:numPr>
                <w:ilvl w:val="0"/>
                <w:numId w:val="19"/>
              </w:numPr>
              <w:suppressAutoHyphens/>
              <w:autoSpaceDE/>
              <w:autoSpaceDN/>
              <w:adjustRightInd/>
              <w:spacing w:before="60" w:after="60"/>
              <w:ind w:right="87"/>
              <w:contextualSpacing/>
              <w:jc w:val="center"/>
              <w:rPr>
                <w:b/>
              </w:rPr>
            </w:pPr>
            <w:r w:rsidRPr="004264AB">
              <w:rPr>
                <w:b/>
              </w:rPr>
              <w:lastRenderedPageBreak/>
              <w:t>Дополнительные требования</w:t>
            </w:r>
          </w:p>
        </w:tc>
      </w:tr>
      <w:tr w:rsidR="004264AB" w:rsidRPr="004264AB" w14:paraId="49AE8E81" w14:textId="77777777" w:rsidTr="004264AB">
        <w:tc>
          <w:tcPr>
            <w:tcW w:w="993" w:type="dxa"/>
            <w:tcBorders>
              <w:top w:val="single" w:sz="2" w:space="0" w:color="000000"/>
              <w:left w:val="single" w:sz="2" w:space="0" w:color="000000"/>
              <w:bottom w:val="single" w:sz="2" w:space="0" w:color="000000"/>
              <w:right w:val="single" w:sz="2" w:space="0" w:color="000000"/>
            </w:tcBorders>
          </w:tcPr>
          <w:p w14:paraId="7B9C7F91" w14:textId="77777777" w:rsidR="004264AB" w:rsidRPr="004264AB" w:rsidRDefault="004264AB" w:rsidP="004264AB">
            <w:pPr>
              <w:suppressLineNumbers/>
              <w:suppressAutoHyphens/>
              <w:autoSpaceDE/>
              <w:autoSpaceDN/>
              <w:adjustRightInd/>
              <w:spacing w:before="60"/>
              <w:jc w:val="center"/>
              <w:rPr>
                <w:rFonts w:eastAsia="Lucida Sans Unicode" w:cs="Tahoma"/>
                <w:color w:val="000000"/>
                <w:lang w:eastAsia="en-US" w:bidi="en-US"/>
              </w:rPr>
            </w:pPr>
            <w:r w:rsidRPr="004264AB">
              <w:rPr>
                <w:rFonts w:eastAsia="Lucida Sans Unicode" w:cs="Tahoma"/>
                <w:color w:val="000000"/>
                <w:lang w:eastAsia="en-US" w:bidi="en-US"/>
              </w:rPr>
              <w:t>3.1</w:t>
            </w:r>
          </w:p>
        </w:tc>
        <w:tc>
          <w:tcPr>
            <w:tcW w:w="3119" w:type="dxa"/>
            <w:tcBorders>
              <w:top w:val="single" w:sz="2" w:space="0" w:color="000000"/>
              <w:left w:val="single" w:sz="2" w:space="0" w:color="000000"/>
              <w:bottom w:val="single" w:sz="2" w:space="0" w:color="000000"/>
              <w:right w:val="single" w:sz="2" w:space="0" w:color="000000"/>
            </w:tcBorders>
          </w:tcPr>
          <w:p w14:paraId="3DD6E6B8" w14:textId="03C26372" w:rsidR="004264AB" w:rsidRPr="004264AB" w:rsidRDefault="004264AB" w:rsidP="004264AB">
            <w:pPr>
              <w:suppressAutoHyphens/>
              <w:autoSpaceDE/>
              <w:autoSpaceDN/>
              <w:adjustRightInd/>
              <w:spacing w:before="60"/>
              <w:rPr>
                <w:b/>
                <w:lang w:eastAsia="en-US" w:bidi="en-US"/>
              </w:rPr>
            </w:pPr>
            <w:r w:rsidRPr="004264AB">
              <w:rPr>
                <w:b/>
                <w:lang w:eastAsia="en-US" w:bidi="en-US"/>
              </w:rPr>
              <w:t xml:space="preserve">Разработка документации для проведения </w:t>
            </w:r>
            <w:r w:rsidR="00D123B5">
              <w:rPr>
                <w:b/>
                <w:lang w:eastAsia="en-US" w:bidi="en-US"/>
              </w:rPr>
              <w:t>конкурентной процедуры</w:t>
            </w:r>
          </w:p>
        </w:tc>
        <w:tc>
          <w:tcPr>
            <w:tcW w:w="6307" w:type="dxa"/>
            <w:tcBorders>
              <w:top w:val="single" w:sz="2" w:space="0" w:color="000000"/>
              <w:left w:val="single" w:sz="2" w:space="0" w:color="000000"/>
              <w:bottom w:val="single" w:sz="2" w:space="0" w:color="000000"/>
              <w:right w:val="single" w:sz="2" w:space="0" w:color="000000"/>
            </w:tcBorders>
          </w:tcPr>
          <w:p w14:paraId="785E0339" w14:textId="643E28FA" w:rsidR="004264AB" w:rsidRPr="004264AB" w:rsidRDefault="004264AB" w:rsidP="004264AB">
            <w:pPr>
              <w:suppressAutoHyphens/>
              <w:autoSpaceDE/>
              <w:autoSpaceDN/>
              <w:adjustRightInd/>
              <w:spacing w:before="60"/>
              <w:ind w:left="39" w:right="87" w:firstLine="141"/>
              <w:rPr>
                <w:lang w:eastAsia="en-US" w:bidi="en-US"/>
              </w:rPr>
            </w:pPr>
            <w:r w:rsidRPr="004264AB">
              <w:rPr>
                <w:lang w:eastAsia="en-US" w:bidi="en-US"/>
              </w:rPr>
              <w:t xml:space="preserve">Подготовить пакет документов для </w:t>
            </w:r>
            <w:r w:rsidR="00D123B5">
              <w:rPr>
                <w:lang w:eastAsia="en-US" w:bidi="en-US"/>
              </w:rPr>
              <w:t>конкурентной процедуры</w:t>
            </w:r>
            <w:r w:rsidRPr="004264AB">
              <w:rPr>
                <w:lang w:eastAsia="en-US" w:bidi="en-US"/>
              </w:rPr>
              <w:t xml:space="preserve"> по выбору генеральной подрядной организации по строительству объекта в электронном виде (ведомости объемов работ, ОПЗ, комплект чертежей выборочно </w:t>
            </w:r>
            <w:r w:rsidRPr="004264AB">
              <w:rPr>
                <w:rFonts w:eastAsia="Lucida Sans Unicode" w:cs="Tahoma"/>
                <w:lang w:eastAsia="en-US" w:bidi="en-US"/>
              </w:rPr>
              <w:t xml:space="preserve">(в формате </w:t>
            </w:r>
            <w:r w:rsidRPr="004264AB">
              <w:rPr>
                <w:rFonts w:eastAsia="Lucida Sans Unicode" w:cs="Tahoma"/>
                <w:lang w:val="en-US" w:eastAsia="en-US" w:bidi="en-US"/>
              </w:rPr>
              <w:t>pdf</w:t>
            </w:r>
            <w:r w:rsidRPr="004264AB">
              <w:rPr>
                <w:rFonts w:eastAsia="Lucida Sans Unicode" w:cs="Tahoma"/>
                <w:lang w:eastAsia="en-US" w:bidi="en-US"/>
              </w:rPr>
              <w:t xml:space="preserve">) </w:t>
            </w:r>
            <w:r w:rsidRPr="004264AB">
              <w:rPr>
                <w:lang w:eastAsia="en-US" w:bidi="en-US"/>
              </w:rPr>
              <w:t>в необходимом для ознакомления с объектом объёме, перечень видов работ в соответствии с Приказом Минрегион России от 30.12.2009    № 624).</w:t>
            </w:r>
          </w:p>
        </w:tc>
      </w:tr>
      <w:tr w:rsidR="004264AB" w:rsidRPr="004264AB" w14:paraId="66149022" w14:textId="77777777" w:rsidTr="004264AB">
        <w:tblPrEx>
          <w:tblLook w:val="04A0" w:firstRow="1" w:lastRow="0" w:firstColumn="1" w:lastColumn="0" w:noHBand="0" w:noVBand="1"/>
        </w:tblPrEx>
        <w:trPr>
          <w:trHeight w:val="29"/>
        </w:trPr>
        <w:tc>
          <w:tcPr>
            <w:tcW w:w="10419" w:type="dxa"/>
            <w:gridSpan w:val="3"/>
            <w:tcBorders>
              <w:top w:val="single" w:sz="2" w:space="0" w:color="000000"/>
              <w:left w:val="single" w:sz="2" w:space="0" w:color="000000"/>
              <w:bottom w:val="single" w:sz="2" w:space="0" w:color="000000"/>
              <w:right w:val="single" w:sz="2" w:space="0" w:color="000000"/>
            </w:tcBorders>
            <w:hideMark/>
          </w:tcPr>
          <w:p w14:paraId="489DBAD0" w14:textId="77777777" w:rsidR="004264AB" w:rsidRPr="004264AB" w:rsidRDefault="004264AB" w:rsidP="004264AB">
            <w:pPr>
              <w:widowControl/>
              <w:tabs>
                <w:tab w:val="left" w:pos="464"/>
              </w:tabs>
              <w:autoSpaceDE/>
              <w:autoSpaceDN/>
              <w:adjustRightInd/>
              <w:ind w:right="85" w:firstLine="230"/>
              <w:jc w:val="center"/>
              <w:rPr>
                <w:b/>
              </w:rPr>
            </w:pPr>
            <w:r w:rsidRPr="004264AB">
              <w:rPr>
                <w:b/>
              </w:rPr>
              <w:t>4. Основные требования к изыскательским работам</w:t>
            </w:r>
          </w:p>
        </w:tc>
      </w:tr>
      <w:tr w:rsidR="004264AB" w:rsidRPr="004264AB" w14:paraId="55E8DC50" w14:textId="77777777" w:rsidTr="004264AB">
        <w:tblPrEx>
          <w:tblLook w:val="04A0" w:firstRow="1" w:lastRow="0" w:firstColumn="1" w:lastColumn="0" w:noHBand="0" w:noVBand="1"/>
        </w:tblPrEx>
        <w:trPr>
          <w:trHeight w:val="7037"/>
        </w:trPr>
        <w:tc>
          <w:tcPr>
            <w:tcW w:w="993" w:type="dxa"/>
            <w:tcBorders>
              <w:top w:val="single" w:sz="2" w:space="0" w:color="000000"/>
              <w:left w:val="single" w:sz="2" w:space="0" w:color="000000"/>
              <w:bottom w:val="single" w:sz="2" w:space="0" w:color="000000"/>
              <w:right w:val="single" w:sz="2" w:space="0" w:color="000000"/>
            </w:tcBorders>
            <w:hideMark/>
          </w:tcPr>
          <w:p w14:paraId="3DEA48A3" w14:textId="77777777" w:rsidR="004264AB" w:rsidRPr="004264AB" w:rsidRDefault="004264AB" w:rsidP="004264AB">
            <w:pPr>
              <w:suppressLineNumbers/>
              <w:suppressAutoHyphens/>
              <w:autoSpaceDE/>
              <w:autoSpaceDN/>
              <w:adjustRightInd/>
              <w:jc w:val="center"/>
              <w:rPr>
                <w:rFonts w:eastAsia="Lucida Sans Unicode"/>
                <w:lang w:eastAsia="en-US" w:bidi="en-US"/>
              </w:rPr>
            </w:pPr>
            <w:r w:rsidRPr="004264AB">
              <w:rPr>
                <w:rFonts w:eastAsia="Lucida Sans Unicode"/>
                <w:lang w:eastAsia="en-US" w:bidi="en-US"/>
              </w:rPr>
              <w:t>4.1</w:t>
            </w:r>
          </w:p>
        </w:tc>
        <w:tc>
          <w:tcPr>
            <w:tcW w:w="3119" w:type="dxa"/>
            <w:tcBorders>
              <w:top w:val="single" w:sz="2" w:space="0" w:color="000000"/>
              <w:left w:val="single" w:sz="2" w:space="0" w:color="000000"/>
              <w:bottom w:val="single" w:sz="2" w:space="0" w:color="000000"/>
              <w:right w:val="single" w:sz="2" w:space="0" w:color="000000"/>
            </w:tcBorders>
            <w:hideMark/>
          </w:tcPr>
          <w:p w14:paraId="5FF15859" w14:textId="77777777" w:rsidR="004264AB" w:rsidRPr="004264AB" w:rsidRDefault="004264AB" w:rsidP="004264AB">
            <w:pPr>
              <w:suppressLineNumbers/>
              <w:suppressAutoHyphens/>
              <w:autoSpaceDE/>
              <w:autoSpaceDN/>
              <w:adjustRightInd/>
              <w:rPr>
                <w:rFonts w:eastAsia="Lucida Sans Unicode"/>
                <w:b/>
                <w:lang w:eastAsia="en-US" w:bidi="en-US"/>
              </w:rPr>
            </w:pPr>
            <w:r w:rsidRPr="004264AB">
              <w:rPr>
                <w:rFonts w:eastAsia="Lucida Sans Unicode" w:cs="Tahoma"/>
                <w:b/>
                <w:color w:val="000000"/>
                <w:lang w:val="en-US" w:eastAsia="en-US" w:bidi="en-US"/>
              </w:rPr>
              <w:t>Комплексные инженерные изыскания</w:t>
            </w:r>
          </w:p>
        </w:tc>
        <w:tc>
          <w:tcPr>
            <w:tcW w:w="6307" w:type="dxa"/>
            <w:tcBorders>
              <w:top w:val="single" w:sz="2" w:space="0" w:color="000000"/>
              <w:left w:val="single" w:sz="2" w:space="0" w:color="000000"/>
              <w:bottom w:val="single" w:sz="2" w:space="0" w:color="000000"/>
              <w:right w:val="single" w:sz="2" w:space="0" w:color="000000"/>
            </w:tcBorders>
            <w:hideMark/>
          </w:tcPr>
          <w:p w14:paraId="48D744F1" w14:textId="77777777" w:rsidR="004264AB" w:rsidRPr="004264AB" w:rsidRDefault="004264AB" w:rsidP="004264AB">
            <w:pPr>
              <w:ind w:firstLine="228"/>
            </w:pPr>
            <w:r w:rsidRPr="004264AB">
              <w:t xml:space="preserve">Откорректировать инженерно-геодезические, инженерно-геологические, инженерно-гидрометеорологические и инженерно-экологические изыскания в соответствии с выданными техническими условиями.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необходимом и достаточном для разработки проекта планировки территории и получения положительного заключения государственной экспертизы результатов инженерных изысканий (по обозначенным видам изысканий составить, а также согласовать и утвердить Государственным заказчиком соответственно программы на производство работ и технические задания).    </w:t>
            </w:r>
          </w:p>
          <w:p w14:paraId="057CC000" w14:textId="77777777" w:rsidR="004264AB" w:rsidRPr="004264AB" w:rsidRDefault="004264AB" w:rsidP="004264AB">
            <w:pPr>
              <w:ind w:firstLine="228"/>
            </w:pPr>
            <w:r w:rsidRPr="004264AB">
              <w:t>Результаты инженерных изысканий направить на государственную экспертизу до разработки проектной документации или одновременно с нею.</w:t>
            </w:r>
          </w:p>
          <w:p w14:paraId="1DDE6970" w14:textId="77777777" w:rsidR="004264AB" w:rsidRPr="004264AB" w:rsidRDefault="004264AB" w:rsidP="004264AB">
            <w:pPr>
              <w:ind w:firstLine="228"/>
            </w:pPr>
            <w:r w:rsidRPr="004264AB">
              <w:t>Выполнение инженерных изысканий входит в срок выполнения работ по проектированию.</w:t>
            </w:r>
          </w:p>
          <w:p w14:paraId="787FB252" w14:textId="77B9AA4D" w:rsidR="004264AB" w:rsidRPr="004264AB" w:rsidRDefault="004264AB" w:rsidP="004264AB">
            <w:pPr>
              <w:ind w:firstLine="228"/>
              <w:rPr>
                <w:rFonts w:ascii="Arial" w:hAnsi="Arial" w:cs="Arial"/>
                <w:sz w:val="20"/>
                <w:szCs w:val="20"/>
              </w:rPr>
            </w:pPr>
            <w:r w:rsidRPr="004264AB">
              <w:t xml:space="preserve">Затраты на проведение изысканий и получение положительного заключения государственной экспертизы учитываются в цене </w:t>
            </w:r>
            <w:r w:rsidR="005F7883">
              <w:t>Договора</w:t>
            </w:r>
            <w:r w:rsidRPr="004264AB">
              <w:t>.</w:t>
            </w:r>
          </w:p>
        </w:tc>
      </w:tr>
    </w:tbl>
    <w:p w14:paraId="0FD9CCFE" w14:textId="77777777" w:rsidR="005D5F42" w:rsidRDefault="005D5F42" w:rsidP="00C95F1D">
      <w:pPr>
        <w:pStyle w:val="Style40"/>
        <w:widowControl/>
        <w:spacing w:before="53"/>
        <w:rPr>
          <w:rStyle w:val="FontStyle72"/>
        </w:rPr>
      </w:pPr>
    </w:p>
    <w:tbl>
      <w:tblPr>
        <w:tblW w:w="10260" w:type="dxa"/>
        <w:tblInd w:w="-34" w:type="dxa"/>
        <w:tblLook w:val="00A0" w:firstRow="1" w:lastRow="0" w:firstColumn="1" w:lastColumn="0" w:noHBand="0" w:noVBand="0"/>
      </w:tblPr>
      <w:tblGrid>
        <w:gridCol w:w="5245"/>
        <w:gridCol w:w="5015"/>
      </w:tblGrid>
      <w:tr w:rsidR="00A625FC" w:rsidRPr="00CD24F4" w14:paraId="09F512EE" w14:textId="77777777" w:rsidTr="005D5F42">
        <w:tc>
          <w:tcPr>
            <w:tcW w:w="5245" w:type="dxa"/>
            <w:vAlign w:val="center"/>
          </w:tcPr>
          <w:p w14:paraId="440D6E0C" w14:textId="77777777" w:rsidR="00A625FC" w:rsidRPr="00CD24F4" w:rsidRDefault="00A625FC" w:rsidP="005D5F42">
            <w:pPr>
              <w:rPr>
                <w:b/>
                <w:sz w:val="28"/>
                <w:szCs w:val="28"/>
              </w:rPr>
            </w:pPr>
            <w:r w:rsidRPr="00CD24F4">
              <w:rPr>
                <w:b/>
                <w:sz w:val="28"/>
                <w:szCs w:val="28"/>
              </w:rPr>
              <w:t>Заказчик</w:t>
            </w:r>
          </w:p>
          <w:p w14:paraId="524397A1" w14:textId="77777777" w:rsidR="00A625FC" w:rsidRPr="00CD24F4" w:rsidRDefault="00A625FC" w:rsidP="005D5F42">
            <w:pPr>
              <w:rPr>
                <w:rStyle w:val="ac"/>
                <w:b w:val="0"/>
                <w:bCs/>
                <w:sz w:val="28"/>
                <w:szCs w:val="28"/>
              </w:rPr>
            </w:pPr>
            <w:r w:rsidRPr="00CD24F4">
              <w:rPr>
                <w:sz w:val="28"/>
                <w:szCs w:val="28"/>
              </w:rPr>
              <w:t>АО «ОЭЗ ППТ «Липецк»</w:t>
            </w:r>
          </w:p>
          <w:p w14:paraId="061CCA18" w14:textId="77777777" w:rsidR="00A625FC" w:rsidRPr="00CD24F4" w:rsidRDefault="00A625FC" w:rsidP="005D5F42">
            <w:pPr>
              <w:rPr>
                <w:b/>
                <w:sz w:val="28"/>
                <w:szCs w:val="28"/>
              </w:rPr>
            </w:pPr>
            <w:r>
              <w:rPr>
                <w:b/>
                <w:sz w:val="28"/>
                <w:szCs w:val="28"/>
              </w:rPr>
              <w:t>_______________________</w:t>
            </w:r>
          </w:p>
        </w:tc>
        <w:tc>
          <w:tcPr>
            <w:tcW w:w="5015" w:type="dxa"/>
          </w:tcPr>
          <w:p w14:paraId="19819C97" w14:textId="77777777" w:rsidR="00A625FC" w:rsidRPr="00CD24F4" w:rsidRDefault="00A625FC" w:rsidP="005D5F42">
            <w:pPr>
              <w:ind w:firstLine="34"/>
              <w:rPr>
                <w:sz w:val="28"/>
                <w:szCs w:val="28"/>
              </w:rPr>
            </w:pPr>
            <w:r w:rsidRPr="00CD24F4">
              <w:rPr>
                <w:rStyle w:val="FontStyle59"/>
                <w:b/>
                <w:sz w:val="28"/>
                <w:szCs w:val="28"/>
              </w:rPr>
              <w:t>Подрядчик</w:t>
            </w:r>
            <w:r w:rsidRPr="00CD24F4">
              <w:rPr>
                <w:sz w:val="28"/>
                <w:szCs w:val="28"/>
              </w:rPr>
              <w:t xml:space="preserve"> </w:t>
            </w:r>
          </w:p>
          <w:p w14:paraId="1C61043B" w14:textId="77777777" w:rsidR="00A625FC" w:rsidRDefault="00A625FC" w:rsidP="005D5F42">
            <w:pPr>
              <w:ind w:firstLine="34"/>
              <w:rPr>
                <w:sz w:val="28"/>
                <w:szCs w:val="28"/>
              </w:rPr>
            </w:pPr>
            <w:r>
              <w:rPr>
                <w:sz w:val="28"/>
                <w:szCs w:val="28"/>
              </w:rPr>
              <w:t>____________________</w:t>
            </w:r>
          </w:p>
          <w:p w14:paraId="50EC07D3" w14:textId="77777777" w:rsidR="00A625FC" w:rsidRPr="00CD24F4" w:rsidRDefault="00A625FC" w:rsidP="005D5F42">
            <w:pPr>
              <w:ind w:firstLine="34"/>
              <w:rPr>
                <w:sz w:val="28"/>
                <w:szCs w:val="28"/>
              </w:rPr>
            </w:pPr>
            <w:r>
              <w:rPr>
                <w:sz w:val="28"/>
                <w:szCs w:val="28"/>
              </w:rPr>
              <w:t>____________________</w:t>
            </w:r>
          </w:p>
        </w:tc>
      </w:tr>
      <w:tr w:rsidR="00A625FC" w:rsidRPr="00CD24F4" w14:paraId="23AE8F62" w14:textId="77777777" w:rsidTr="005D5F42">
        <w:tc>
          <w:tcPr>
            <w:tcW w:w="5245" w:type="dxa"/>
          </w:tcPr>
          <w:p w14:paraId="19E3EFCF" w14:textId="77777777" w:rsidR="00A625FC" w:rsidRPr="00CD24F4" w:rsidRDefault="00A625FC" w:rsidP="005D5F42">
            <w:pPr>
              <w:rPr>
                <w:sz w:val="28"/>
                <w:szCs w:val="28"/>
              </w:rPr>
            </w:pPr>
          </w:p>
          <w:p w14:paraId="58738647" w14:textId="77777777" w:rsidR="00A625FC" w:rsidRPr="00CD24F4" w:rsidRDefault="00A625FC" w:rsidP="005D5F42">
            <w:pPr>
              <w:rPr>
                <w:sz w:val="28"/>
                <w:szCs w:val="28"/>
              </w:rPr>
            </w:pPr>
            <w:r w:rsidRPr="00CD24F4">
              <w:rPr>
                <w:sz w:val="28"/>
                <w:szCs w:val="28"/>
              </w:rPr>
              <w:lastRenderedPageBreak/>
              <w:t xml:space="preserve">______________ </w:t>
            </w:r>
            <w:r>
              <w:rPr>
                <w:sz w:val="28"/>
                <w:szCs w:val="28"/>
              </w:rPr>
              <w:t>/_________ /</w:t>
            </w:r>
          </w:p>
        </w:tc>
        <w:tc>
          <w:tcPr>
            <w:tcW w:w="5015" w:type="dxa"/>
          </w:tcPr>
          <w:p w14:paraId="62F346D4" w14:textId="77777777" w:rsidR="00A625FC" w:rsidRPr="00CD24F4" w:rsidRDefault="00A625FC" w:rsidP="005D5F42">
            <w:pPr>
              <w:rPr>
                <w:sz w:val="28"/>
                <w:szCs w:val="28"/>
              </w:rPr>
            </w:pPr>
          </w:p>
          <w:p w14:paraId="29F12894" w14:textId="77777777" w:rsidR="00A625FC" w:rsidRPr="00CD24F4" w:rsidRDefault="00A625FC" w:rsidP="005D5F42">
            <w:pPr>
              <w:rPr>
                <w:sz w:val="28"/>
                <w:szCs w:val="28"/>
              </w:rPr>
            </w:pPr>
            <w:r w:rsidRPr="00CD24F4">
              <w:rPr>
                <w:sz w:val="28"/>
                <w:szCs w:val="28"/>
              </w:rPr>
              <w:lastRenderedPageBreak/>
              <w:t xml:space="preserve">_________________ </w:t>
            </w:r>
            <w:r>
              <w:rPr>
                <w:sz w:val="28"/>
                <w:szCs w:val="28"/>
              </w:rPr>
              <w:t>/_________ /</w:t>
            </w:r>
            <w:r w:rsidRPr="00CD24F4">
              <w:rPr>
                <w:sz w:val="28"/>
                <w:szCs w:val="28"/>
              </w:rPr>
              <w:t xml:space="preserve"> </w:t>
            </w:r>
          </w:p>
        </w:tc>
      </w:tr>
    </w:tbl>
    <w:p w14:paraId="7ABF5F5D" w14:textId="77777777" w:rsidR="00A625FC" w:rsidRDefault="00A625FC" w:rsidP="00FF5457">
      <w:pPr>
        <w:pStyle w:val="Style40"/>
        <w:widowControl/>
        <w:spacing w:before="53"/>
        <w:jc w:val="right"/>
        <w:rPr>
          <w:rStyle w:val="FontStyle72"/>
        </w:rPr>
      </w:pPr>
    </w:p>
    <w:p w14:paraId="52BA3411" w14:textId="77777777" w:rsidR="001B0116" w:rsidRDefault="001B0116" w:rsidP="00C95F1D">
      <w:pPr>
        <w:pStyle w:val="Style40"/>
        <w:widowControl/>
        <w:spacing w:before="53"/>
        <w:rPr>
          <w:rStyle w:val="FontStyle72"/>
        </w:rPr>
      </w:pPr>
    </w:p>
    <w:p w14:paraId="4EB245DF" w14:textId="6611C4DD"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282F51BB"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3A5F44FB" w14:textId="77777777" w:rsidR="00CC04DE" w:rsidRDefault="00CC04DE" w:rsidP="008562B2">
      <w:pPr>
        <w:pStyle w:val="Style1"/>
        <w:widowControl/>
        <w:spacing w:before="24"/>
        <w:rPr>
          <w:rStyle w:val="FontStyle58"/>
        </w:rPr>
      </w:pPr>
    </w:p>
    <w:p w14:paraId="73E6270C" w14:textId="77777777" w:rsidR="0022211B" w:rsidRDefault="0022211B" w:rsidP="008562B2">
      <w:pPr>
        <w:pStyle w:val="Style1"/>
        <w:widowControl/>
        <w:spacing w:before="24"/>
        <w:rPr>
          <w:rStyle w:val="FontStyle58"/>
        </w:rPr>
      </w:pPr>
    </w:p>
    <w:p w14:paraId="5F74FDB4"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15"/>
      </w:r>
    </w:p>
    <w:p w14:paraId="2635D675"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22211B" w:rsidRPr="0022211B" w14:paraId="002BFE16"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7A7107D7" w14:textId="77777777" w:rsidR="00CD24F4" w:rsidRDefault="007409FC" w:rsidP="00CD24F4">
            <w:pPr>
              <w:pStyle w:val="Style27"/>
              <w:widowControl/>
              <w:spacing w:line="278" w:lineRule="exact"/>
              <w:rPr>
                <w:rStyle w:val="FontStyle72"/>
              </w:rPr>
            </w:pPr>
            <w:r w:rsidRPr="00F74356">
              <w:rPr>
                <w:rStyle w:val="FontStyle72"/>
              </w:rPr>
              <w:t xml:space="preserve">№ </w:t>
            </w:r>
          </w:p>
          <w:p w14:paraId="5D46ABEE"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7B3EA7CB" w14:textId="77777777" w:rsidR="007409FC" w:rsidRPr="00F74356" w:rsidRDefault="007409FC" w:rsidP="00CD24F4">
            <w:pPr>
              <w:pStyle w:val="Style27"/>
              <w:widowControl/>
              <w:spacing w:line="240" w:lineRule="auto"/>
              <w:ind w:left="-85"/>
              <w:rPr>
                <w:rStyle w:val="FontStyle72"/>
              </w:rPr>
            </w:pPr>
            <w:r w:rsidRPr="00F74356">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2DB80AE3" w14:textId="77777777" w:rsidR="007409FC" w:rsidRPr="00F74356" w:rsidRDefault="007409FC" w:rsidP="00CD24F4">
            <w:pPr>
              <w:pStyle w:val="Style27"/>
              <w:widowControl/>
              <w:spacing w:line="278" w:lineRule="exact"/>
              <w:rPr>
                <w:rStyle w:val="FontStyle72"/>
              </w:rPr>
            </w:pPr>
            <w:r w:rsidRPr="00F74356">
              <w:rPr>
                <w:rStyle w:val="FontStyle72"/>
              </w:rPr>
              <w:t>Сроки выполнения</w:t>
            </w:r>
          </w:p>
          <w:p w14:paraId="08866EED" w14:textId="77777777" w:rsidR="007409FC" w:rsidRPr="00F74356" w:rsidRDefault="007409FC" w:rsidP="00CD24F4">
            <w:pPr>
              <w:pStyle w:val="Style27"/>
              <w:widowControl/>
              <w:spacing w:line="278" w:lineRule="exact"/>
              <w:ind w:firstLine="5"/>
              <w:rPr>
                <w:rStyle w:val="FontStyle72"/>
              </w:rPr>
            </w:pPr>
            <w:r w:rsidRPr="00F74356">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285A2003" w14:textId="77777777" w:rsidR="00CD24F4" w:rsidRPr="0022211B" w:rsidRDefault="007409FC" w:rsidP="00CD24F4">
            <w:pPr>
              <w:pStyle w:val="Style27"/>
              <w:widowControl/>
              <w:spacing w:line="283" w:lineRule="exact"/>
              <w:rPr>
                <w:rStyle w:val="FontStyle72"/>
              </w:rPr>
            </w:pPr>
            <w:r w:rsidRPr="0022211B">
              <w:rPr>
                <w:rStyle w:val="FontStyle72"/>
              </w:rPr>
              <w:t xml:space="preserve">Стоимость этапов </w:t>
            </w:r>
          </w:p>
          <w:p w14:paraId="248AE97C" w14:textId="77777777" w:rsidR="007409FC" w:rsidRPr="0022211B" w:rsidRDefault="00CD24F4" w:rsidP="007875AD">
            <w:pPr>
              <w:pStyle w:val="Style27"/>
              <w:widowControl/>
              <w:spacing w:line="283" w:lineRule="exact"/>
              <w:rPr>
                <w:rStyle w:val="FontStyle72"/>
              </w:rPr>
            </w:pPr>
            <w:r w:rsidRPr="0022211B">
              <w:rPr>
                <w:rStyle w:val="FontStyle72"/>
              </w:rPr>
              <w:t xml:space="preserve">руб. </w:t>
            </w:r>
            <w:r w:rsidR="007409FC" w:rsidRPr="0022211B">
              <w:rPr>
                <w:rStyle w:val="FontStyle72"/>
                <w:i/>
              </w:rPr>
              <w:t>(с НДС)</w:t>
            </w:r>
            <w:r w:rsidR="00BB283B" w:rsidRPr="0022211B">
              <w:rPr>
                <w:rStyle w:val="a5"/>
                <w:i/>
                <w:sz w:val="22"/>
                <w:szCs w:val="22"/>
              </w:rPr>
              <w:footnoteReference w:id="16"/>
            </w:r>
          </w:p>
        </w:tc>
      </w:tr>
      <w:tr w:rsidR="007409FC" w:rsidRPr="00F74356" w14:paraId="74A34F42"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32BF42C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E7162EC" w14:textId="77777777" w:rsidR="007409FC" w:rsidRPr="006A2B05" w:rsidRDefault="007409FC" w:rsidP="007409FC">
            <w:pPr>
              <w:pStyle w:val="Style24"/>
              <w:widowControl/>
              <w:spacing w:line="240" w:lineRule="auto"/>
              <w:rPr>
                <w:rStyle w:val="FontStyle65"/>
                <w:strike/>
                <w:color w:val="FF0000"/>
              </w:rPr>
            </w:pPr>
          </w:p>
        </w:tc>
        <w:tc>
          <w:tcPr>
            <w:tcW w:w="2126" w:type="dxa"/>
            <w:tcBorders>
              <w:top w:val="single" w:sz="6" w:space="0" w:color="auto"/>
              <w:left w:val="single" w:sz="6" w:space="0" w:color="auto"/>
              <w:bottom w:val="single" w:sz="6" w:space="0" w:color="auto"/>
              <w:right w:val="single" w:sz="6" w:space="0" w:color="auto"/>
            </w:tcBorders>
          </w:tcPr>
          <w:p w14:paraId="0EECDA6B" w14:textId="77777777" w:rsidR="007409FC" w:rsidRPr="006A2B05" w:rsidRDefault="007409FC" w:rsidP="007409FC">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tcPr>
          <w:p w14:paraId="2F83F6E4" w14:textId="77777777" w:rsidR="007409FC" w:rsidRPr="006A2B05" w:rsidRDefault="007409FC" w:rsidP="007409FC">
            <w:pPr>
              <w:pStyle w:val="Style27"/>
              <w:widowControl/>
              <w:spacing w:line="240" w:lineRule="auto"/>
              <w:rPr>
                <w:rStyle w:val="FontStyle72"/>
                <w:strike/>
                <w:color w:val="FF0000"/>
              </w:rPr>
            </w:pPr>
          </w:p>
        </w:tc>
      </w:tr>
      <w:tr w:rsidR="007409FC" w:rsidRPr="00F74356" w14:paraId="142A407E"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8248D4A"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6D4D2287"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3327C4B"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2D72EC7"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76F45B7A" w14:textId="77777777" w:rsidTr="00CD24F4">
        <w:tc>
          <w:tcPr>
            <w:tcW w:w="851" w:type="dxa"/>
            <w:tcBorders>
              <w:top w:val="single" w:sz="6" w:space="0" w:color="auto"/>
              <w:left w:val="single" w:sz="6" w:space="0" w:color="auto"/>
              <w:bottom w:val="single" w:sz="6" w:space="0" w:color="auto"/>
              <w:right w:val="single" w:sz="6" w:space="0" w:color="auto"/>
            </w:tcBorders>
          </w:tcPr>
          <w:p w14:paraId="33F8DE18"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6D6D11A9" w14:textId="77777777" w:rsidR="007409FC" w:rsidRPr="006A2B05" w:rsidRDefault="007409FC" w:rsidP="00CD24F4">
            <w:pPr>
              <w:pStyle w:val="Style36"/>
              <w:widowControl/>
              <w:ind w:left="5" w:hanging="5"/>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C4B8386"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8015A5C"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5F2A1978" w14:textId="77777777" w:rsidTr="00CD24F4">
        <w:tc>
          <w:tcPr>
            <w:tcW w:w="851" w:type="dxa"/>
            <w:tcBorders>
              <w:top w:val="single" w:sz="6" w:space="0" w:color="auto"/>
              <w:left w:val="single" w:sz="6" w:space="0" w:color="auto"/>
              <w:bottom w:val="single" w:sz="6" w:space="0" w:color="auto"/>
              <w:right w:val="single" w:sz="6" w:space="0" w:color="auto"/>
            </w:tcBorders>
          </w:tcPr>
          <w:p w14:paraId="17665248"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4B6F4A7B" w14:textId="77777777" w:rsidR="007409FC" w:rsidRPr="006A2B05" w:rsidRDefault="007409FC" w:rsidP="00CD24F4">
            <w:pPr>
              <w:pStyle w:val="Style24"/>
              <w:widowControl/>
              <w:spacing w:line="278" w:lineRule="exact"/>
              <w:rPr>
                <w:rStyle w:val="FontStyle65"/>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7891E9D" w14:textId="77777777" w:rsidR="007409FC" w:rsidRPr="006A2B05" w:rsidRDefault="007409FC" w:rsidP="00CD24F4">
            <w:pPr>
              <w:pStyle w:val="Style11"/>
              <w:widowControl/>
              <w:jc w:val="center"/>
              <w:rPr>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32681CEA" w14:textId="77777777" w:rsidR="007409FC" w:rsidRPr="006A2B05" w:rsidRDefault="007409FC" w:rsidP="00CD24F4">
            <w:pPr>
              <w:pStyle w:val="Style11"/>
              <w:widowControl/>
              <w:jc w:val="center"/>
              <w:rPr>
                <w:strike/>
                <w:color w:val="FF0000"/>
              </w:rPr>
            </w:pPr>
          </w:p>
        </w:tc>
      </w:tr>
      <w:tr w:rsidR="007409FC" w:rsidRPr="00F74356" w14:paraId="66967D7E"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6D1FEFFA"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D462C6C"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8232CF0"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87FB6D9"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5F889035"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365942BC"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1961F8B8"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5E8F7D30"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1C28C2E"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72088473" w14:textId="77777777" w:rsidTr="00CD24F4">
        <w:tc>
          <w:tcPr>
            <w:tcW w:w="851" w:type="dxa"/>
            <w:tcBorders>
              <w:top w:val="single" w:sz="6" w:space="0" w:color="auto"/>
              <w:left w:val="single" w:sz="6" w:space="0" w:color="auto"/>
              <w:bottom w:val="single" w:sz="6" w:space="0" w:color="auto"/>
              <w:right w:val="single" w:sz="6" w:space="0" w:color="auto"/>
            </w:tcBorders>
          </w:tcPr>
          <w:p w14:paraId="151136BF"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506DE9AB" w14:textId="77777777" w:rsidR="007409FC" w:rsidRPr="006A2B05" w:rsidRDefault="007409FC" w:rsidP="00CD24F4">
            <w:pPr>
              <w:pStyle w:val="Style36"/>
              <w:widowControl/>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23AA2C60"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52751DE4"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26B4DB1A" w14:textId="77777777" w:rsidTr="00CD24F4">
        <w:tc>
          <w:tcPr>
            <w:tcW w:w="851" w:type="dxa"/>
            <w:tcBorders>
              <w:top w:val="single" w:sz="6" w:space="0" w:color="auto"/>
              <w:left w:val="single" w:sz="6" w:space="0" w:color="auto"/>
              <w:bottom w:val="single" w:sz="6" w:space="0" w:color="auto"/>
              <w:right w:val="single" w:sz="6" w:space="0" w:color="auto"/>
            </w:tcBorders>
          </w:tcPr>
          <w:p w14:paraId="4BCE1AB3"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3CE326A9" w14:textId="77777777" w:rsidR="007409FC" w:rsidRPr="006A2B05" w:rsidRDefault="007409FC" w:rsidP="00CD24F4">
            <w:pPr>
              <w:pStyle w:val="Style36"/>
              <w:widowControl/>
              <w:ind w:firstLine="5"/>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14EEEDE"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C2EB3CE"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30516B97" w14:textId="77777777" w:rsidTr="00CD24F4">
        <w:tc>
          <w:tcPr>
            <w:tcW w:w="851" w:type="dxa"/>
            <w:tcBorders>
              <w:top w:val="single" w:sz="6" w:space="0" w:color="auto"/>
              <w:left w:val="single" w:sz="6" w:space="0" w:color="auto"/>
              <w:bottom w:val="single" w:sz="6" w:space="0" w:color="auto"/>
              <w:right w:val="single" w:sz="6" w:space="0" w:color="auto"/>
            </w:tcBorders>
          </w:tcPr>
          <w:p w14:paraId="03463244"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3703088F" w14:textId="77777777" w:rsidR="007409FC" w:rsidRPr="006A2B05" w:rsidRDefault="007409FC" w:rsidP="00CD24F4">
            <w:pPr>
              <w:pStyle w:val="Style24"/>
              <w:widowControl/>
              <w:spacing w:line="274" w:lineRule="exact"/>
              <w:rPr>
                <w:rStyle w:val="FontStyle65"/>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A6C3617" w14:textId="77777777" w:rsidR="007409FC" w:rsidRPr="006A2B05" w:rsidRDefault="007409FC" w:rsidP="00CD24F4">
            <w:pPr>
              <w:pStyle w:val="Style11"/>
              <w:widowControl/>
              <w:jc w:val="center"/>
              <w:rPr>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463B631" w14:textId="77777777" w:rsidR="007409FC" w:rsidRPr="006A2B05" w:rsidRDefault="007409FC" w:rsidP="00CD24F4">
            <w:pPr>
              <w:pStyle w:val="Style11"/>
              <w:widowControl/>
              <w:jc w:val="center"/>
              <w:rPr>
                <w:strike/>
                <w:color w:val="FF0000"/>
              </w:rPr>
            </w:pPr>
          </w:p>
        </w:tc>
      </w:tr>
      <w:tr w:rsidR="007409FC" w:rsidRPr="00F74356" w14:paraId="11969BF0"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3E994803"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96C71DC"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058C56F"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189B1C3A"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7FC65077"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59E908DF"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5C06462D"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7BF0D27"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7688514"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6CD3056E" w14:textId="77777777" w:rsidTr="00CD24F4">
        <w:tc>
          <w:tcPr>
            <w:tcW w:w="851" w:type="dxa"/>
            <w:tcBorders>
              <w:top w:val="single" w:sz="6" w:space="0" w:color="auto"/>
              <w:left w:val="single" w:sz="6" w:space="0" w:color="auto"/>
              <w:bottom w:val="single" w:sz="6" w:space="0" w:color="auto"/>
              <w:right w:val="single" w:sz="6" w:space="0" w:color="auto"/>
            </w:tcBorders>
          </w:tcPr>
          <w:p w14:paraId="7609DD56"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737D3309" w14:textId="77777777" w:rsidR="007409FC" w:rsidRPr="006A2B05" w:rsidRDefault="007409FC" w:rsidP="00CD24F4">
            <w:pPr>
              <w:pStyle w:val="Style36"/>
              <w:widowControl/>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251BD7C8"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3831E2B5" w14:textId="77777777" w:rsidR="007409FC" w:rsidRPr="006A2B05" w:rsidRDefault="007409FC" w:rsidP="00CD24F4">
            <w:pPr>
              <w:pStyle w:val="Style27"/>
              <w:widowControl/>
              <w:spacing w:line="283" w:lineRule="exact"/>
              <w:rPr>
                <w:rStyle w:val="FontStyle72"/>
                <w:strike/>
                <w:color w:val="FF0000"/>
              </w:rPr>
            </w:pPr>
          </w:p>
        </w:tc>
      </w:tr>
      <w:tr w:rsidR="007409FC" w:rsidRPr="00F74356" w14:paraId="068C0D81" w14:textId="77777777" w:rsidTr="00CD24F4">
        <w:tc>
          <w:tcPr>
            <w:tcW w:w="851" w:type="dxa"/>
            <w:tcBorders>
              <w:top w:val="single" w:sz="6" w:space="0" w:color="auto"/>
              <w:left w:val="single" w:sz="6" w:space="0" w:color="auto"/>
              <w:bottom w:val="single" w:sz="6" w:space="0" w:color="auto"/>
              <w:right w:val="single" w:sz="6" w:space="0" w:color="auto"/>
            </w:tcBorders>
          </w:tcPr>
          <w:p w14:paraId="76843855"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4971F9F5" w14:textId="77777777" w:rsidR="007409FC" w:rsidRPr="006A2B05" w:rsidRDefault="007409FC" w:rsidP="00CD24F4">
            <w:pPr>
              <w:pStyle w:val="Style36"/>
              <w:widowControl/>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348F0731"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6E13BECF"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1E372FFC" w14:textId="77777777" w:rsidTr="00CD24F4">
        <w:tc>
          <w:tcPr>
            <w:tcW w:w="851" w:type="dxa"/>
            <w:tcBorders>
              <w:top w:val="single" w:sz="6" w:space="0" w:color="auto"/>
              <w:left w:val="single" w:sz="6" w:space="0" w:color="auto"/>
              <w:bottom w:val="single" w:sz="6" w:space="0" w:color="auto"/>
              <w:right w:val="single" w:sz="6" w:space="0" w:color="auto"/>
            </w:tcBorders>
          </w:tcPr>
          <w:p w14:paraId="45EEBC8B"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72C4008D" w14:textId="77777777" w:rsidR="007409FC" w:rsidRPr="00F74356"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64561C2E" w14:textId="77777777" w:rsidR="007409FC" w:rsidRPr="00F74356"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683ED65" w14:textId="77777777" w:rsidR="007409FC" w:rsidRPr="00F74356" w:rsidRDefault="007409FC" w:rsidP="00CD24F4">
            <w:pPr>
              <w:pStyle w:val="Style11"/>
              <w:widowControl/>
              <w:jc w:val="center"/>
            </w:pPr>
          </w:p>
        </w:tc>
      </w:tr>
      <w:tr w:rsidR="007409FC" w:rsidRPr="00F74356" w14:paraId="499D1163" w14:textId="77777777" w:rsidTr="00CD24F4">
        <w:tc>
          <w:tcPr>
            <w:tcW w:w="851" w:type="dxa"/>
            <w:tcBorders>
              <w:top w:val="single" w:sz="6" w:space="0" w:color="auto"/>
              <w:left w:val="single" w:sz="6" w:space="0" w:color="auto"/>
              <w:bottom w:val="single" w:sz="6" w:space="0" w:color="auto"/>
              <w:right w:val="single" w:sz="6" w:space="0" w:color="auto"/>
            </w:tcBorders>
          </w:tcPr>
          <w:p w14:paraId="4638866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0189E010" w14:textId="77777777" w:rsidR="007409FC" w:rsidRPr="00F74356" w:rsidRDefault="007409FC" w:rsidP="00CD24F4">
            <w:pPr>
              <w:pStyle w:val="Style27"/>
              <w:widowControl/>
              <w:spacing w:line="240" w:lineRule="auto"/>
              <w:jc w:val="left"/>
              <w:rPr>
                <w:rStyle w:val="FontStyle72"/>
              </w:rPr>
            </w:pPr>
            <w:r w:rsidRPr="00F74356">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21657ED6" w14:textId="77777777" w:rsidR="007409FC" w:rsidRPr="00F74356"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DBF93FC" w14:textId="77777777" w:rsidR="007409FC" w:rsidRPr="00F74356" w:rsidRDefault="007409FC" w:rsidP="00CD24F4">
            <w:pPr>
              <w:pStyle w:val="Style11"/>
              <w:widowControl/>
              <w:jc w:val="center"/>
            </w:pPr>
          </w:p>
        </w:tc>
      </w:tr>
      <w:tr w:rsidR="007409FC" w:rsidRPr="00F74356" w14:paraId="05DA7C9D" w14:textId="77777777" w:rsidTr="00CD24F4">
        <w:tc>
          <w:tcPr>
            <w:tcW w:w="851" w:type="dxa"/>
            <w:tcBorders>
              <w:top w:val="single" w:sz="6" w:space="0" w:color="auto"/>
              <w:left w:val="single" w:sz="6" w:space="0" w:color="auto"/>
              <w:bottom w:val="single" w:sz="6" w:space="0" w:color="auto"/>
              <w:right w:val="single" w:sz="6" w:space="0" w:color="auto"/>
            </w:tcBorders>
          </w:tcPr>
          <w:p w14:paraId="29B0D53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FF14991" w14:textId="77777777" w:rsidR="007409FC" w:rsidRPr="0022211B" w:rsidRDefault="007409FC" w:rsidP="00CD24F4">
            <w:pPr>
              <w:pStyle w:val="Style27"/>
              <w:widowControl/>
              <w:spacing w:line="240" w:lineRule="auto"/>
              <w:jc w:val="left"/>
              <w:rPr>
                <w:rStyle w:val="FontStyle72"/>
              </w:rPr>
            </w:pPr>
            <w:r w:rsidRPr="0022211B">
              <w:rPr>
                <w:rStyle w:val="FontStyle72"/>
                <w:i/>
              </w:rPr>
              <w:t>В том числе</w:t>
            </w:r>
            <w:r w:rsidRPr="0022211B">
              <w:rPr>
                <w:rStyle w:val="FontStyle72"/>
              </w:rPr>
              <w:t xml:space="preserve"> </w:t>
            </w:r>
            <w:r w:rsidRPr="0022211B">
              <w:rPr>
                <w:rStyle w:val="FontStyle72"/>
                <w:i/>
              </w:rPr>
              <w:t>НДС (</w:t>
            </w:r>
            <w:r w:rsidR="00BB283B" w:rsidRPr="0022211B">
              <w:rPr>
                <w:rStyle w:val="FontStyle72"/>
                <w:i/>
              </w:rPr>
              <w:t>__</w:t>
            </w:r>
            <w:r w:rsidRPr="0022211B">
              <w:rPr>
                <w:rStyle w:val="FontStyle72"/>
                <w:i/>
              </w:rPr>
              <w:t>%)</w:t>
            </w:r>
            <w:r w:rsidR="00BB283B" w:rsidRPr="0022211B">
              <w:rPr>
                <w:rStyle w:val="a5"/>
                <w:i/>
                <w:sz w:val="22"/>
                <w:szCs w:val="22"/>
              </w:rPr>
              <w:footnoteReference w:id="17"/>
            </w:r>
          </w:p>
        </w:tc>
        <w:tc>
          <w:tcPr>
            <w:tcW w:w="2126" w:type="dxa"/>
            <w:tcBorders>
              <w:top w:val="single" w:sz="6" w:space="0" w:color="auto"/>
              <w:left w:val="single" w:sz="6" w:space="0" w:color="auto"/>
              <w:bottom w:val="single" w:sz="6" w:space="0" w:color="auto"/>
              <w:right w:val="single" w:sz="6" w:space="0" w:color="auto"/>
            </w:tcBorders>
            <w:vAlign w:val="center"/>
          </w:tcPr>
          <w:p w14:paraId="66A039A8" w14:textId="77777777" w:rsidR="007409FC" w:rsidRPr="00F74356"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2BD0D725" w14:textId="77777777" w:rsidR="007409FC" w:rsidRPr="00F74356" w:rsidRDefault="007409FC" w:rsidP="00CD24F4">
            <w:pPr>
              <w:pStyle w:val="Style11"/>
              <w:widowControl/>
            </w:pPr>
          </w:p>
        </w:tc>
      </w:tr>
    </w:tbl>
    <w:p w14:paraId="29EB422B" w14:textId="77777777" w:rsidR="007409FC" w:rsidRDefault="007409FC" w:rsidP="00FF5457">
      <w:pPr>
        <w:pStyle w:val="Style40"/>
        <w:widowControl/>
        <w:spacing w:before="53" w:line="274" w:lineRule="exact"/>
        <w:jc w:val="right"/>
        <w:rPr>
          <w:rStyle w:val="FontStyle72"/>
        </w:rPr>
      </w:pPr>
    </w:p>
    <w:p w14:paraId="415628C3" w14:textId="77777777" w:rsidR="0022211B" w:rsidRPr="00F74356" w:rsidRDefault="0022211B"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2D4BE4BE" w14:textId="77777777" w:rsidTr="00CD24F4">
        <w:tc>
          <w:tcPr>
            <w:tcW w:w="5245" w:type="dxa"/>
            <w:vAlign w:val="center"/>
          </w:tcPr>
          <w:p w14:paraId="2166A313" w14:textId="77777777" w:rsidR="00CD24F4" w:rsidRPr="00CD24F4" w:rsidRDefault="00CD24F4" w:rsidP="00CD24F4">
            <w:pPr>
              <w:rPr>
                <w:b/>
                <w:sz w:val="28"/>
                <w:szCs w:val="28"/>
              </w:rPr>
            </w:pPr>
            <w:r w:rsidRPr="00CD24F4">
              <w:rPr>
                <w:b/>
                <w:sz w:val="28"/>
                <w:szCs w:val="28"/>
              </w:rPr>
              <w:t>Заказчик</w:t>
            </w:r>
          </w:p>
          <w:p w14:paraId="798AC865" w14:textId="77777777" w:rsidR="00CD24F4" w:rsidRPr="00CD24F4" w:rsidRDefault="00CD24F4" w:rsidP="00CD24F4">
            <w:pPr>
              <w:rPr>
                <w:rStyle w:val="ac"/>
                <w:b w:val="0"/>
                <w:bCs/>
                <w:sz w:val="28"/>
                <w:szCs w:val="28"/>
              </w:rPr>
            </w:pPr>
            <w:r w:rsidRPr="00CD24F4">
              <w:rPr>
                <w:sz w:val="28"/>
                <w:szCs w:val="28"/>
              </w:rPr>
              <w:t>АО «ОЭЗ ППТ «Липецк»</w:t>
            </w:r>
          </w:p>
          <w:p w14:paraId="5C36C93E" w14:textId="77777777" w:rsidR="00CD24F4" w:rsidRPr="00CD24F4" w:rsidRDefault="00CD24F4" w:rsidP="00CD24F4">
            <w:pPr>
              <w:rPr>
                <w:b/>
                <w:sz w:val="28"/>
                <w:szCs w:val="28"/>
              </w:rPr>
            </w:pPr>
            <w:r>
              <w:rPr>
                <w:b/>
                <w:sz w:val="28"/>
                <w:szCs w:val="28"/>
              </w:rPr>
              <w:t>_______________________</w:t>
            </w:r>
          </w:p>
        </w:tc>
        <w:tc>
          <w:tcPr>
            <w:tcW w:w="5015" w:type="dxa"/>
          </w:tcPr>
          <w:p w14:paraId="3CD347C9"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1075B1F4" w14:textId="77777777" w:rsidR="00CD24F4" w:rsidRDefault="00CD24F4" w:rsidP="00CD24F4">
            <w:pPr>
              <w:ind w:firstLine="34"/>
              <w:rPr>
                <w:sz w:val="28"/>
                <w:szCs w:val="28"/>
              </w:rPr>
            </w:pPr>
            <w:r>
              <w:rPr>
                <w:sz w:val="28"/>
                <w:szCs w:val="28"/>
              </w:rPr>
              <w:t>____________________</w:t>
            </w:r>
          </w:p>
          <w:p w14:paraId="0E389F82" w14:textId="77777777" w:rsidR="00CD24F4" w:rsidRPr="00CD24F4" w:rsidRDefault="00CD24F4" w:rsidP="00CD24F4">
            <w:pPr>
              <w:ind w:firstLine="34"/>
              <w:rPr>
                <w:sz w:val="28"/>
                <w:szCs w:val="28"/>
              </w:rPr>
            </w:pPr>
            <w:r>
              <w:rPr>
                <w:sz w:val="28"/>
                <w:szCs w:val="28"/>
              </w:rPr>
              <w:t>____________________</w:t>
            </w:r>
          </w:p>
        </w:tc>
      </w:tr>
      <w:tr w:rsidR="00CD24F4" w:rsidRPr="00CD24F4" w14:paraId="2167B1FC" w14:textId="77777777" w:rsidTr="00CD24F4">
        <w:tc>
          <w:tcPr>
            <w:tcW w:w="5245" w:type="dxa"/>
          </w:tcPr>
          <w:p w14:paraId="53930E6F" w14:textId="77777777" w:rsidR="00CD24F4" w:rsidRPr="00CD24F4" w:rsidRDefault="00CD24F4" w:rsidP="00CD24F4">
            <w:pPr>
              <w:rPr>
                <w:sz w:val="28"/>
                <w:szCs w:val="28"/>
              </w:rPr>
            </w:pPr>
          </w:p>
          <w:p w14:paraId="4B9DA81E"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7A476109" w14:textId="77777777" w:rsidR="00CD24F4" w:rsidRPr="00CD24F4" w:rsidRDefault="00CD24F4" w:rsidP="00CD24F4">
            <w:pPr>
              <w:rPr>
                <w:sz w:val="28"/>
                <w:szCs w:val="28"/>
              </w:rPr>
            </w:pPr>
          </w:p>
          <w:p w14:paraId="1F6283D1"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223C7D9" w14:textId="77777777" w:rsidR="007409FC" w:rsidRPr="00F74356" w:rsidRDefault="007409FC" w:rsidP="007409FC">
      <w:pPr>
        <w:pStyle w:val="Style40"/>
        <w:widowControl/>
        <w:spacing w:before="53" w:line="274" w:lineRule="exact"/>
        <w:jc w:val="both"/>
        <w:rPr>
          <w:rStyle w:val="FontStyle72"/>
        </w:rPr>
      </w:pPr>
    </w:p>
    <w:p w14:paraId="51B68541" w14:textId="77777777" w:rsidR="007409FC" w:rsidRPr="00F74356" w:rsidRDefault="007409FC" w:rsidP="00FF5457">
      <w:pPr>
        <w:pStyle w:val="Style40"/>
        <w:widowControl/>
        <w:spacing w:before="53" w:line="274" w:lineRule="exact"/>
        <w:jc w:val="right"/>
        <w:rPr>
          <w:rStyle w:val="FontStyle72"/>
        </w:rPr>
      </w:pPr>
    </w:p>
    <w:p w14:paraId="6222FC02" w14:textId="77777777" w:rsidR="0022211B" w:rsidRDefault="0022211B" w:rsidP="00FF5457">
      <w:pPr>
        <w:pStyle w:val="Style40"/>
        <w:widowControl/>
        <w:spacing w:before="53" w:line="274" w:lineRule="exact"/>
        <w:jc w:val="right"/>
        <w:rPr>
          <w:rStyle w:val="FontStyle72"/>
        </w:rPr>
      </w:pPr>
    </w:p>
    <w:p w14:paraId="732ABA0E" w14:textId="77777777" w:rsidR="0022211B" w:rsidRDefault="0022211B" w:rsidP="00FF5457">
      <w:pPr>
        <w:pStyle w:val="Style40"/>
        <w:widowControl/>
        <w:spacing w:before="53" w:line="274" w:lineRule="exact"/>
        <w:jc w:val="right"/>
        <w:rPr>
          <w:rStyle w:val="FontStyle72"/>
        </w:rPr>
      </w:pPr>
    </w:p>
    <w:p w14:paraId="4930A96A" w14:textId="77777777" w:rsidR="0022211B" w:rsidRDefault="0022211B" w:rsidP="00FF5457">
      <w:pPr>
        <w:pStyle w:val="Style40"/>
        <w:widowControl/>
        <w:spacing w:before="53" w:line="274" w:lineRule="exact"/>
        <w:jc w:val="right"/>
        <w:rPr>
          <w:rStyle w:val="FontStyle72"/>
        </w:rPr>
      </w:pPr>
    </w:p>
    <w:p w14:paraId="6AE02AEF" w14:textId="77777777" w:rsidR="0022211B" w:rsidRDefault="0022211B" w:rsidP="00FF5457">
      <w:pPr>
        <w:pStyle w:val="Style40"/>
        <w:widowControl/>
        <w:spacing w:before="53" w:line="274" w:lineRule="exact"/>
        <w:jc w:val="right"/>
        <w:rPr>
          <w:rStyle w:val="FontStyle72"/>
        </w:rPr>
      </w:pPr>
    </w:p>
    <w:p w14:paraId="34DC1474" w14:textId="77777777" w:rsidR="0022211B" w:rsidRDefault="0022211B" w:rsidP="00FF5457">
      <w:pPr>
        <w:pStyle w:val="Style40"/>
        <w:widowControl/>
        <w:spacing w:before="53" w:line="274" w:lineRule="exact"/>
        <w:jc w:val="right"/>
        <w:rPr>
          <w:rStyle w:val="FontStyle72"/>
        </w:rPr>
      </w:pPr>
    </w:p>
    <w:p w14:paraId="7A0962E7" w14:textId="77777777" w:rsidR="0022211B" w:rsidRDefault="0022211B" w:rsidP="00FF5457">
      <w:pPr>
        <w:pStyle w:val="Style40"/>
        <w:widowControl/>
        <w:spacing w:before="53" w:line="274" w:lineRule="exact"/>
        <w:jc w:val="right"/>
        <w:rPr>
          <w:rStyle w:val="FontStyle72"/>
        </w:rPr>
      </w:pPr>
    </w:p>
    <w:p w14:paraId="55244408" w14:textId="77777777" w:rsidR="0022211B" w:rsidRDefault="0022211B" w:rsidP="00FF5457">
      <w:pPr>
        <w:pStyle w:val="Style40"/>
        <w:widowControl/>
        <w:spacing w:before="53" w:line="274" w:lineRule="exact"/>
        <w:jc w:val="right"/>
        <w:rPr>
          <w:rStyle w:val="FontStyle72"/>
        </w:rPr>
      </w:pPr>
    </w:p>
    <w:p w14:paraId="6B52DA85" w14:textId="77777777" w:rsidR="0022211B" w:rsidRDefault="0022211B" w:rsidP="00FF5457">
      <w:pPr>
        <w:pStyle w:val="Style40"/>
        <w:widowControl/>
        <w:spacing w:before="53" w:line="274" w:lineRule="exact"/>
        <w:jc w:val="right"/>
        <w:rPr>
          <w:rStyle w:val="FontStyle72"/>
        </w:rPr>
      </w:pPr>
    </w:p>
    <w:p w14:paraId="64960492" w14:textId="77777777" w:rsidR="0022211B" w:rsidRDefault="0022211B" w:rsidP="00FF5457">
      <w:pPr>
        <w:pStyle w:val="Style40"/>
        <w:widowControl/>
        <w:spacing w:before="53" w:line="274" w:lineRule="exact"/>
        <w:jc w:val="right"/>
        <w:rPr>
          <w:rStyle w:val="FontStyle72"/>
        </w:rPr>
      </w:pPr>
    </w:p>
    <w:p w14:paraId="6A3A3060"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555EBCD3"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2E7EBE59" w14:textId="77777777" w:rsidR="00FF5457" w:rsidRPr="00F74356" w:rsidRDefault="00FF5457" w:rsidP="00FF5457">
      <w:pPr>
        <w:pStyle w:val="Style1"/>
        <w:widowControl/>
        <w:spacing w:line="240" w:lineRule="exact"/>
        <w:ind w:left="3259"/>
        <w:jc w:val="both"/>
        <w:rPr>
          <w:sz w:val="20"/>
          <w:szCs w:val="20"/>
        </w:rPr>
      </w:pPr>
    </w:p>
    <w:p w14:paraId="4F59320D" w14:textId="77777777" w:rsidR="00FF5457" w:rsidRDefault="00FF5457" w:rsidP="00FF5457">
      <w:pPr>
        <w:pStyle w:val="Style1"/>
        <w:widowControl/>
        <w:spacing w:line="240" w:lineRule="exact"/>
        <w:ind w:left="3259"/>
        <w:jc w:val="both"/>
        <w:rPr>
          <w:sz w:val="20"/>
          <w:szCs w:val="20"/>
        </w:rPr>
      </w:pPr>
    </w:p>
    <w:p w14:paraId="2BE1EEC5" w14:textId="77777777" w:rsidR="0022211B" w:rsidRPr="00F74356" w:rsidRDefault="0022211B" w:rsidP="00FF5457">
      <w:pPr>
        <w:pStyle w:val="Style1"/>
        <w:widowControl/>
        <w:spacing w:line="240" w:lineRule="exact"/>
        <w:ind w:left="3259"/>
        <w:jc w:val="both"/>
        <w:rPr>
          <w:sz w:val="20"/>
          <w:szCs w:val="20"/>
        </w:rPr>
      </w:pPr>
    </w:p>
    <w:p w14:paraId="1591D170"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18"/>
      </w:r>
    </w:p>
    <w:p w14:paraId="161C6F4F"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7875AD" w14:paraId="48BE278C"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5BE6F753" w14:textId="77777777" w:rsidR="00FF5457" w:rsidRPr="007875AD" w:rsidRDefault="00FF5457" w:rsidP="007875AD">
            <w:pPr>
              <w:pStyle w:val="Style20"/>
              <w:widowControl/>
              <w:spacing w:line="240" w:lineRule="auto"/>
              <w:rPr>
                <w:rStyle w:val="FontStyle59"/>
                <w:sz w:val="24"/>
                <w:szCs w:val="24"/>
              </w:rPr>
            </w:pPr>
            <w:r w:rsidRPr="007875AD">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46AB0BE2" w14:textId="77777777"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2AF3CA0D" w14:textId="77777777"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Стоимость работ</w:t>
            </w:r>
          </w:p>
          <w:p w14:paraId="659B0C3E" w14:textId="77777777"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08319738" w14:textId="77777777" w:rsidR="007875AD" w:rsidRPr="0022211B" w:rsidRDefault="00FF5457" w:rsidP="007875AD">
            <w:pPr>
              <w:pStyle w:val="Style35"/>
              <w:widowControl/>
              <w:spacing w:line="240" w:lineRule="auto"/>
              <w:ind w:left="226"/>
              <w:jc w:val="center"/>
              <w:rPr>
                <w:rStyle w:val="FontStyle72"/>
                <w:i/>
                <w:sz w:val="24"/>
                <w:szCs w:val="24"/>
              </w:rPr>
            </w:pPr>
            <w:r w:rsidRPr="0022211B">
              <w:rPr>
                <w:rStyle w:val="FontStyle72"/>
                <w:i/>
                <w:sz w:val="24"/>
                <w:szCs w:val="24"/>
              </w:rPr>
              <w:t xml:space="preserve">Стоимость работ </w:t>
            </w:r>
          </w:p>
          <w:p w14:paraId="7182FA03" w14:textId="77777777" w:rsidR="00FF5457" w:rsidRPr="007875AD" w:rsidRDefault="007875AD" w:rsidP="007875AD">
            <w:pPr>
              <w:pStyle w:val="Style35"/>
              <w:widowControl/>
              <w:spacing w:line="240" w:lineRule="auto"/>
              <w:ind w:left="226"/>
              <w:jc w:val="center"/>
              <w:rPr>
                <w:rStyle w:val="FontStyle72"/>
                <w:sz w:val="24"/>
                <w:szCs w:val="24"/>
              </w:rPr>
            </w:pPr>
            <w:r w:rsidRPr="0022211B">
              <w:rPr>
                <w:rStyle w:val="FontStyle72"/>
                <w:i/>
                <w:sz w:val="24"/>
                <w:szCs w:val="24"/>
              </w:rPr>
              <w:t xml:space="preserve">руб. </w:t>
            </w:r>
            <w:r w:rsidR="00FF5457" w:rsidRPr="0022211B">
              <w:rPr>
                <w:rStyle w:val="FontStyle72"/>
                <w:i/>
                <w:sz w:val="24"/>
                <w:szCs w:val="24"/>
              </w:rPr>
              <w:t>(с НДС)</w:t>
            </w:r>
            <w:r w:rsidR="00BB283B" w:rsidRPr="0022211B">
              <w:rPr>
                <w:rStyle w:val="a5"/>
                <w:i/>
              </w:rPr>
              <w:footnoteReference w:id="19"/>
            </w:r>
          </w:p>
        </w:tc>
      </w:tr>
      <w:tr w:rsidR="00FF5457" w:rsidRPr="007875AD" w14:paraId="5B0B1C51" w14:textId="77777777" w:rsidTr="007875AD">
        <w:tc>
          <w:tcPr>
            <w:tcW w:w="754" w:type="dxa"/>
            <w:tcBorders>
              <w:top w:val="single" w:sz="6" w:space="0" w:color="auto"/>
              <w:left w:val="single" w:sz="6" w:space="0" w:color="auto"/>
              <w:bottom w:val="single" w:sz="6" w:space="0" w:color="auto"/>
              <w:right w:val="single" w:sz="6" w:space="0" w:color="auto"/>
            </w:tcBorders>
          </w:tcPr>
          <w:p w14:paraId="41FFF369" w14:textId="77777777"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1329DCE9" w14:textId="77777777" w:rsidR="00FF5457" w:rsidRPr="007875AD" w:rsidRDefault="00FF5457" w:rsidP="00130C7C">
            <w:pPr>
              <w:pStyle w:val="Style36"/>
              <w:widowControl/>
              <w:spacing w:line="240" w:lineRule="auto"/>
              <w:ind w:left="1824"/>
              <w:rPr>
                <w:rStyle w:val="FontStyle72"/>
                <w:sz w:val="24"/>
                <w:szCs w:val="24"/>
              </w:rPr>
            </w:pPr>
            <w:r w:rsidRPr="007875AD">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480CA159"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796B0D8" w14:textId="77777777" w:rsidR="00FF5457" w:rsidRPr="007875AD" w:rsidRDefault="00FF5457" w:rsidP="00130C7C">
            <w:pPr>
              <w:pStyle w:val="Style11"/>
              <w:widowControl/>
            </w:pPr>
          </w:p>
        </w:tc>
      </w:tr>
      <w:tr w:rsidR="00FF5457" w:rsidRPr="007875AD" w14:paraId="0D12791D" w14:textId="77777777" w:rsidTr="007875AD">
        <w:tc>
          <w:tcPr>
            <w:tcW w:w="754" w:type="dxa"/>
            <w:tcBorders>
              <w:top w:val="single" w:sz="6" w:space="0" w:color="auto"/>
              <w:left w:val="single" w:sz="6" w:space="0" w:color="auto"/>
              <w:bottom w:val="single" w:sz="6" w:space="0" w:color="auto"/>
              <w:right w:val="single" w:sz="6" w:space="0" w:color="auto"/>
            </w:tcBorders>
          </w:tcPr>
          <w:p w14:paraId="544A4510" w14:textId="77777777"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40485765"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324D9CB4"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6816527" w14:textId="77777777" w:rsidR="00FF5457" w:rsidRPr="007875AD" w:rsidRDefault="00FF5457" w:rsidP="00130C7C">
            <w:pPr>
              <w:pStyle w:val="Style11"/>
              <w:widowControl/>
            </w:pPr>
          </w:p>
        </w:tc>
      </w:tr>
      <w:tr w:rsidR="00FF5457" w:rsidRPr="007875AD" w14:paraId="334A2F68" w14:textId="77777777" w:rsidTr="007875AD">
        <w:tc>
          <w:tcPr>
            <w:tcW w:w="754" w:type="dxa"/>
            <w:tcBorders>
              <w:top w:val="single" w:sz="6" w:space="0" w:color="auto"/>
              <w:left w:val="single" w:sz="6" w:space="0" w:color="auto"/>
              <w:bottom w:val="single" w:sz="6" w:space="0" w:color="auto"/>
              <w:right w:val="single" w:sz="6" w:space="0" w:color="auto"/>
            </w:tcBorders>
          </w:tcPr>
          <w:p w14:paraId="18BD0F40" w14:textId="77777777"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27FEC931"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4792674"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6C51F2F" w14:textId="77777777" w:rsidR="00FF5457" w:rsidRPr="007875AD" w:rsidRDefault="00FF5457" w:rsidP="00130C7C">
            <w:pPr>
              <w:pStyle w:val="Style11"/>
              <w:widowControl/>
            </w:pPr>
          </w:p>
        </w:tc>
      </w:tr>
      <w:tr w:rsidR="00FF5457" w:rsidRPr="007875AD" w14:paraId="2150E35C" w14:textId="77777777" w:rsidTr="007875AD">
        <w:tc>
          <w:tcPr>
            <w:tcW w:w="754" w:type="dxa"/>
            <w:tcBorders>
              <w:top w:val="single" w:sz="6" w:space="0" w:color="auto"/>
              <w:left w:val="single" w:sz="6" w:space="0" w:color="auto"/>
              <w:bottom w:val="single" w:sz="6" w:space="0" w:color="auto"/>
              <w:right w:val="single" w:sz="6" w:space="0" w:color="auto"/>
            </w:tcBorders>
          </w:tcPr>
          <w:p w14:paraId="400980BF" w14:textId="77777777"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79D02AB"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6D7C2772"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4F022BA3" w14:textId="77777777" w:rsidR="00FF5457" w:rsidRPr="007875AD" w:rsidRDefault="00FF5457" w:rsidP="00130C7C">
            <w:pPr>
              <w:pStyle w:val="Style11"/>
              <w:widowControl/>
            </w:pPr>
          </w:p>
        </w:tc>
      </w:tr>
      <w:tr w:rsidR="00FF5457" w:rsidRPr="007875AD" w14:paraId="5B55CF68" w14:textId="77777777" w:rsidTr="007875AD">
        <w:tc>
          <w:tcPr>
            <w:tcW w:w="754" w:type="dxa"/>
            <w:tcBorders>
              <w:top w:val="single" w:sz="6" w:space="0" w:color="auto"/>
              <w:left w:val="single" w:sz="6" w:space="0" w:color="auto"/>
              <w:bottom w:val="single" w:sz="6" w:space="0" w:color="auto"/>
              <w:right w:val="single" w:sz="6" w:space="0" w:color="auto"/>
            </w:tcBorders>
          </w:tcPr>
          <w:p w14:paraId="372EFD6A" w14:textId="77777777" w:rsidR="00FF5457" w:rsidRPr="007875AD" w:rsidRDefault="00FF5457" w:rsidP="00130C7C">
            <w:pPr>
              <w:pStyle w:val="Style44"/>
              <w:widowControl/>
              <w:jc w:val="center"/>
              <w:rPr>
                <w:rStyle w:val="FontStyle67"/>
                <w:sz w:val="24"/>
                <w:szCs w:val="24"/>
              </w:rPr>
            </w:pPr>
            <w:r w:rsidRPr="007875AD">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20BC9FCE"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F4B6292"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A1178D9" w14:textId="77777777" w:rsidR="00FF5457" w:rsidRPr="007875AD" w:rsidRDefault="00FF5457" w:rsidP="00130C7C">
            <w:pPr>
              <w:pStyle w:val="Style11"/>
              <w:widowControl/>
            </w:pPr>
          </w:p>
        </w:tc>
      </w:tr>
      <w:tr w:rsidR="00FF5457" w:rsidRPr="007875AD" w14:paraId="30AEAF44" w14:textId="77777777" w:rsidTr="007875AD">
        <w:tc>
          <w:tcPr>
            <w:tcW w:w="754" w:type="dxa"/>
            <w:tcBorders>
              <w:top w:val="single" w:sz="6" w:space="0" w:color="auto"/>
              <w:left w:val="single" w:sz="6" w:space="0" w:color="auto"/>
              <w:bottom w:val="single" w:sz="6" w:space="0" w:color="auto"/>
              <w:right w:val="single" w:sz="6" w:space="0" w:color="auto"/>
            </w:tcBorders>
          </w:tcPr>
          <w:p w14:paraId="0602B9ED" w14:textId="77777777"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31A37737" w14:textId="77777777" w:rsidR="00FF5457" w:rsidRPr="007875AD" w:rsidRDefault="00FF5457" w:rsidP="00130C7C">
            <w:pPr>
              <w:pStyle w:val="Style36"/>
              <w:widowControl/>
              <w:spacing w:line="240" w:lineRule="auto"/>
              <w:rPr>
                <w:rStyle w:val="FontStyle72"/>
                <w:sz w:val="24"/>
                <w:szCs w:val="24"/>
              </w:rPr>
            </w:pPr>
            <w:r w:rsidRPr="007875AD">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672142B5"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2090FC5" w14:textId="77777777" w:rsidR="00FF5457" w:rsidRPr="007875AD" w:rsidRDefault="00FF5457" w:rsidP="00130C7C">
            <w:pPr>
              <w:pStyle w:val="Style11"/>
              <w:widowControl/>
            </w:pPr>
          </w:p>
        </w:tc>
      </w:tr>
      <w:tr w:rsidR="00FF5457" w:rsidRPr="007875AD" w14:paraId="0D94BA6B" w14:textId="77777777" w:rsidTr="007875AD">
        <w:tc>
          <w:tcPr>
            <w:tcW w:w="754" w:type="dxa"/>
            <w:tcBorders>
              <w:top w:val="single" w:sz="6" w:space="0" w:color="auto"/>
              <w:left w:val="single" w:sz="6" w:space="0" w:color="auto"/>
              <w:bottom w:val="single" w:sz="6" w:space="0" w:color="auto"/>
              <w:right w:val="single" w:sz="6" w:space="0" w:color="auto"/>
            </w:tcBorders>
          </w:tcPr>
          <w:p w14:paraId="38868E1C" w14:textId="77777777"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D06A0D1" w14:textId="77777777" w:rsidR="00FF5457" w:rsidRPr="0022211B" w:rsidRDefault="00FF5457" w:rsidP="00130C7C">
            <w:pPr>
              <w:pStyle w:val="Style36"/>
              <w:widowControl/>
              <w:spacing w:line="240" w:lineRule="auto"/>
              <w:rPr>
                <w:rStyle w:val="FontStyle72"/>
                <w:i/>
                <w:spacing w:val="30"/>
                <w:sz w:val="24"/>
                <w:szCs w:val="24"/>
              </w:rPr>
            </w:pPr>
            <w:r w:rsidRPr="0022211B">
              <w:rPr>
                <w:rStyle w:val="FontStyle72"/>
                <w:i/>
                <w:sz w:val="24"/>
                <w:szCs w:val="24"/>
              </w:rPr>
              <w:t xml:space="preserve">В том числе НДС </w:t>
            </w:r>
            <w:r w:rsidR="00BB283B" w:rsidRPr="0022211B">
              <w:rPr>
                <w:rStyle w:val="FontStyle72"/>
                <w:i/>
                <w:spacing w:val="30"/>
                <w:sz w:val="24"/>
                <w:szCs w:val="24"/>
              </w:rPr>
              <w:t>_</w:t>
            </w:r>
            <w:r w:rsidRPr="0022211B">
              <w:rPr>
                <w:rStyle w:val="FontStyle72"/>
                <w:i/>
                <w:spacing w:val="30"/>
                <w:sz w:val="24"/>
                <w:szCs w:val="24"/>
              </w:rPr>
              <w:t>%</w:t>
            </w:r>
            <w:r w:rsidR="00BB283B" w:rsidRPr="0022211B">
              <w:rPr>
                <w:rStyle w:val="a5"/>
                <w:i/>
                <w:spacing w:val="30"/>
              </w:rPr>
              <w:footnoteReference w:id="20"/>
            </w:r>
          </w:p>
        </w:tc>
        <w:tc>
          <w:tcPr>
            <w:tcW w:w="2609" w:type="dxa"/>
            <w:tcBorders>
              <w:top w:val="single" w:sz="6" w:space="0" w:color="auto"/>
              <w:left w:val="single" w:sz="6" w:space="0" w:color="auto"/>
              <w:bottom w:val="single" w:sz="6" w:space="0" w:color="auto"/>
              <w:right w:val="single" w:sz="6" w:space="0" w:color="auto"/>
            </w:tcBorders>
          </w:tcPr>
          <w:p w14:paraId="225420D5"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07C59FB" w14:textId="77777777" w:rsidR="00FF5457" w:rsidRPr="007875AD" w:rsidRDefault="00FF5457" w:rsidP="00130C7C">
            <w:pPr>
              <w:pStyle w:val="Style11"/>
              <w:widowControl/>
            </w:pPr>
          </w:p>
        </w:tc>
      </w:tr>
    </w:tbl>
    <w:p w14:paraId="1DC0523F" w14:textId="77777777" w:rsidR="00FF5457" w:rsidRDefault="00FF5457" w:rsidP="00FF5457">
      <w:pPr>
        <w:widowControl/>
      </w:pPr>
    </w:p>
    <w:p w14:paraId="761FF747" w14:textId="77777777" w:rsidR="007875AD" w:rsidRDefault="007875AD" w:rsidP="00FF5457">
      <w:pPr>
        <w:widowControl/>
      </w:pPr>
    </w:p>
    <w:p w14:paraId="435E4811" w14:textId="77777777" w:rsidR="0022211B" w:rsidRDefault="0022211B" w:rsidP="00FF5457">
      <w:pPr>
        <w:widowControl/>
      </w:pPr>
    </w:p>
    <w:p w14:paraId="12FF95F6" w14:textId="77777777" w:rsidR="0022211B" w:rsidRDefault="0022211B" w:rsidP="00FF5457">
      <w:pPr>
        <w:widowControl/>
      </w:pPr>
    </w:p>
    <w:p w14:paraId="7228B36A" w14:textId="77777777" w:rsidR="0022211B" w:rsidRPr="00F74356" w:rsidRDefault="0022211B"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41707ED2" w14:textId="77777777" w:rsidTr="00F61991">
        <w:tc>
          <w:tcPr>
            <w:tcW w:w="5245" w:type="dxa"/>
            <w:vAlign w:val="center"/>
          </w:tcPr>
          <w:p w14:paraId="1E77DA6D" w14:textId="77777777" w:rsidR="007875AD" w:rsidRPr="00CD24F4" w:rsidRDefault="007875AD" w:rsidP="00F61991">
            <w:pPr>
              <w:rPr>
                <w:b/>
                <w:sz w:val="28"/>
                <w:szCs w:val="28"/>
              </w:rPr>
            </w:pPr>
            <w:r w:rsidRPr="00CD24F4">
              <w:rPr>
                <w:b/>
                <w:sz w:val="28"/>
                <w:szCs w:val="28"/>
              </w:rPr>
              <w:t>Заказчик</w:t>
            </w:r>
          </w:p>
          <w:p w14:paraId="7703573E" w14:textId="77777777" w:rsidR="007875AD" w:rsidRPr="00CD24F4" w:rsidRDefault="007875AD" w:rsidP="00F61991">
            <w:pPr>
              <w:rPr>
                <w:rStyle w:val="ac"/>
                <w:b w:val="0"/>
                <w:bCs/>
                <w:sz w:val="28"/>
                <w:szCs w:val="28"/>
              </w:rPr>
            </w:pPr>
            <w:r w:rsidRPr="00CD24F4">
              <w:rPr>
                <w:sz w:val="28"/>
                <w:szCs w:val="28"/>
              </w:rPr>
              <w:t>АО «ОЭЗ ППТ «Липецк»</w:t>
            </w:r>
          </w:p>
          <w:p w14:paraId="5636E8F2" w14:textId="77777777" w:rsidR="007875AD" w:rsidRPr="00CD24F4" w:rsidRDefault="007875AD" w:rsidP="00F61991">
            <w:pPr>
              <w:rPr>
                <w:b/>
                <w:sz w:val="28"/>
                <w:szCs w:val="28"/>
              </w:rPr>
            </w:pPr>
            <w:r>
              <w:rPr>
                <w:b/>
                <w:sz w:val="28"/>
                <w:szCs w:val="28"/>
              </w:rPr>
              <w:t>_______________________</w:t>
            </w:r>
          </w:p>
        </w:tc>
        <w:tc>
          <w:tcPr>
            <w:tcW w:w="5015" w:type="dxa"/>
          </w:tcPr>
          <w:p w14:paraId="13937CD6"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C28C6F5" w14:textId="77777777" w:rsidR="007875AD" w:rsidRDefault="007875AD" w:rsidP="00F61991">
            <w:pPr>
              <w:ind w:firstLine="34"/>
              <w:rPr>
                <w:sz w:val="28"/>
                <w:szCs w:val="28"/>
              </w:rPr>
            </w:pPr>
            <w:r>
              <w:rPr>
                <w:sz w:val="28"/>
                <w:szCs w:val="28"/>
              </w:rPr>
              <w:t>____________________</w:t>
            </w:r>
          </w:p>
          <w:p w14:paraId="636554BB" w14:textId="77777777" w:rsidR="007875AD" w:rsidRPr="00CD24F4" w:rsidRDefault="007875AD" w:rsidP="00F61991">
            <w:pPr>
              <w:ind w:firstLine="34"/>
              <w:rPr>
                <w:sz w:val="28"/>
                <w:szCs w:val="28"/>
              </w:rPr>
            </w:pPr>
            <w:r>
              <w:rPr>
                <w:sz w:val="28"/>
                <w:szCs w:val="28"/>
              </w:rPr>
              <w:t>____________________</w:t>
            </w:r>
          </w:p>
        </w:tc>
      </w:tr>
      <w:tr w:rsidR="007875AD" w:rsidRPr="00CD24F4" w14:paraId="2A76200A" w14:textId="77777777" w:rsidTr="00F61991">
        <w:tc>
          <w:tcPr>
            <w:tcW w:w="5245" w:type="dxa"/>
          </w:tcPr>
          <w:p w14:paraId="13BE25EB" w14:textId="77777777" w:rsidR="007875AD" w:rsidRPr="00CD24F4" w:rsidRDefault="007875AD" w:rsidP="00F61991">
            <w:pPr>
              <w:rPr>
                <w:sz w:val="28"/>
                <w:szCs w:val="28"/>
              </w:rPr>
            </w:pPr>
          </w:p>
          <w:p w14:paraId="00C163DE"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1620F7AB" w14:textId="77777777" w:rsidR="007875AD" w:rsidRPr="00CD24F4" w:rsidRDefault="007875AD" w:rsidP="00F61991">
            <w:pPr>
              <w:rPr>
                <w:sz w:val="28"/>
                <w:szCs w:val="28"/>
              </w:rPr>
            </w:pPr>
          </w:p>
          <w:p w14:paraId="09CA218F"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0B7DA7E" w14:textId="77777777" w:rsidR="00CF4F35" w:rsidRPr="00F74356" w:rsidRDefault="00CF4F35" w:rsidP="00CF4F35">
      <w:pPr>
        <w:widowControl/>
        <w:sectPr w:rsidR="00CF4F35" w:rsidRPr="00F74356" w:rsidSect="00A625FC">
          <w:pgSz w:w="11905" w:h="16837"/>
          <w:pgMar w:top="568" w:right="1101" w:bottom="1440" w:left="1155" w:header="720" w:footer="720" w:gutter="0"/>
          <w:cols w:space="60"/>
          <w:noEndnote/>
        </w:sectPr>
      </w:pPr>
    </w:p>
    <w:p w14:paraId="0543D139" w14:textId="77777777" w:rsidR="004264AB" w:rsidRDefault="004264AB" w:rsidP="00C95F1D">
      <w:pPr>
        <w:pStyle w:val="Style40"/>
        <w:widowControl/>
        <w:spacing w:before="53" w:line="274" w:lineRule="exact"/>
        <w:rPr>
          <w:rStyle w:val="FontStyle72"/>
        </w:rPr>
      </w:pPr>
    </w:p>
    <w:p w14:paraId="7845CE1A" w14:textId="5315C56D" w:rsidR="00747C08" w:rsidRPr="00F74356" w:rsidRDefault="00747C08" w:rsidP="0022211B">
      <w:pPr>
        <w:pStyle w:val="Style40"/>
        <w:widowControl/>
        <w:spacing w:before="53" w:line="274" w:lineRule="exact"/>
        <w:jc w:val="right"/>
        <w:rPr>
          <w:rStyle w:val="FontStyle72"/>
        </w:rPr>
      </w:pPr>
      <w:r w:rsidRPr="00F74356">
        <w:rPr>
          <w:rStyle w:val="FontStyle72"/>
        </w:rPr>
        <w:t>Приложение № 4</w:t>
      </w:r>
    </w:p>
    <w:p w14:paraId="2900B817"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BA31729"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5ABC3A56"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0216E929"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43FB7D4C"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22029751"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5873CC93"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6D7C0E8C"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4B470752"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7EF0B55E"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736ADC85"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659AC071"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7CD59F11"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21"/>
      </w:r>
      <w:r w:rsidRPr="00F74356">
        <w:rPr>
          <w:rStyle w:val="FontStyle72"/>
          <w:i/>
          <w:sz w:val="20"/>
          <w:szCs w:val="20"/>
        </w:rPr>
        <w:t>.</w:t>
      </w:r>
    </w:p>
    <w:p w14:paraId="2A443E39"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22"/>
      </w:r>
    </w:p>
    <w:p w14:paraId="1713CBA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D7983D0"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9C2A5D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B611CDE"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14:paraId="079D62D8"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3BE5A50D"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3F9C07B"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4F5A29F1"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5107D4BF"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34798731"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35443A8B"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1586B4E0" w14:textId="77777777" w:rsidR="0022211B" w:rsidRDefault="0022211B" w:rsidP="00AF004C">
      <w:pPr>
        <w:pStyle w:val="Style40"/>
        <w:widowControl/>
        <w:tabs>
          <w:tab w:val="left" w:leader="underscore" w:pos="9648"/>
        </w:tabs>
        <w:contextualSpacing/>
        <w:jc w:val="center"/>
        <w:rPr>
          <w:rStyle w:val="FontStyle72"/>
          <w:b/>
          <w:sz w:val="28"/>
          <w:szCs w:val="28"/>
        </w:rPr>
      </w:pPr>
    </w:p>
    <w:p w14:paraId="6BD5A8B3"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6913CACF" w14:textId="77777777" w:rsidTr="00F61991">
        <w:tc>
          <w:tcPr>
            <w:tcW w:w="5245" w:type="dxa"/>
            <w:vAlign w:val="center"/>
          </w:tcPr>
          <w:p w14:paraId="7EB5C51F" w14:textId="77777777" w:rsidR="007875AD" w:rsidRPr="00CD24F4" w:rsidRDefault="007875AD" w:rsidP="00F61991">
            <w:pPr>
              <w:rPr>
                <w:b/>
                <w:sz w:val="28"/>
                <w:szCs w:val="28"/>
              </w:rPr>
            </w:pPr>
            <w:r w:rsidRPr="00CD24F4">
              <w:rPr>
                <w:b/>
                <w:sz w:val="28"/>
                <w:szCs w:val="28"/>
              </w:rPr>
              <w:t>Заказчик</w:t>
            </w:r>
          </w:p>
          <w:p w14:paraId="1E583E42" w14:textId="77777777" w:rsidR="007875AD" w:rsidRPr="00CD24F4" w:rsidRDefault="007875AD" w:rsidP="00F61991">
            <w:pPr>
              <w:rPr>
                <w:rStyle w:val="ac"/>
                <w:b w:val="0"/>
                <w:bCs/>
                <w:sz w:val="28"/>
                <w:szCs w:val="28"/>
              </w:rPr>
            </w:pPr>
            <w:r w:rsidRPr="00CD24F4">
              <w:rPr>
                <w:sz w:val="28"/>
                <w:szCs w:val="28"/>
              </w:rPr>
              <w:t>АО «ОЭЗ ППТ «Липецк»</w:t>
            </w:r>
          </w:p>
          <w:p w14:paraId="3A593787" w14:textId="77777777" w:rsidR="007875AD" w:rsidRPr="00CD24F4" w:rsidRDefault="007875AD" w:rsidP="00F61991">
            <w:pPr>
              <w:rPr>
                <w:b/>
                <w:sz w:val="28"/>
                <w:szCs w:val="28"/>
              </w:rPr>
            </w:pPr>
            <w:r>
              <w:rPr>
                <w:b/>
                <w:sz w:val="28"/>
                <w:szCs w:val="28"/>
              </w:rPr>
              <w:t>_______________________</w:t>
            </w:r>
          </w:p>
        </w:tc>
        <w:tc>
          <w:tcPr>
            <w:tcW w:w="5015" w:type="dxa"/>
          </w:tcPr>
          <w:p w14:paraId="0BB40FD0"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5CF42E8" w14:textId="77777777" w:rsidR="007875AD" w:rsidRDefault="007875AD" w:rsidP="00F61991">
            <w:pPr>
              <w:ind w:firstLine="34"/>
              <w:rPr>
                <w:sz w:val="28"/>
                <w:szCs w:val="28"/>
              </w:rPr>
            </w:pPr>
            <w:r>
              <w:rPr>
                <w:sz w:val="28"/>
                <w:szCs w:val="28"/>
              </w:rPr>
              <w:t>____________________</w:t>
            </w:r>
          </w:p>
          <w:p w14:paraId="4B46756E" w14:textId="77777777" w:rsidR="007875AD" w:rsidRPr="00CD24F4" w:rsidRDefault="007875AD" w:rsidP="00F61991">
            <w:pPr>
              <w:ind w:firstLine="34"/>
              <w:rPr>
                <w:sz w:val="28"/>
                <w:szCs w:val="28"/>
              </w:rPr>
            </w:pPr>
            <w:r>
              <w:rPr>
                <w:sz w:val="28"/>
                <w:szCs w:val="28"/>
              </w:rPr>
              <w:t>____________________</w:t>
            </w:r>
          </w:p>
        </w:tc>
      </w:tr>
      <w:tr w:rsidR="007875AD" w:rsidRPr="00CD24F4" w14:paraId="02E48BD7" w14:textId="77777777" w:rsidTr="00F61991">
        <w:tc>
          <w:tcPr>
            <w:tcW w:w="5245" w:type="dxa"/>
          </w:tcPr>
          <w:p w14:paraId="37585CD6" w14:textId="77777777" w:rsidR="007875AD" w:rsidRPr="00CD24F4" w:rsidRDefault="007875AD" w:rsidP="00F61991">
            <w:pPr>
              <w:rPr>
                <w:sz w:val="28"/>
                <w:szCs w:val="28"/>
              </w:rPr>
            </w:pPr>
          </w:p>
          <w:p w14:paraId="53EE5E53"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7AA57528" w14:textId="77777777" w:rsidR="007875AD" w:rsidRPr="00CD24F4" w:rsidRDefault="007875AD" w:rsidP="00F61991">
            <w:pPr>
              <w:rPr>
                <w:sz w:val="28"/>
                <w:szCs w:val="28"/>
              </w:rPr>
            </w:pPr>
          </w:p>
          <w:p w14:paraId="388C8C06"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4D5596D" w14:textId="77777777" w:rsidR="00FF5457" w:rsidRPr="00F74356" w:rsidRDefault="00FF5457" w:rsidP="00FF5457">
      <w:pPr>
        <w:pStyle w:val="Style5"/>
        <w:widowControl/>
        <w:spacing w:line="240" w:lineRule="exact"/>
        <w:ind w:left="2381"/>
        <w:rPr>
          <w:sz w:val="20"/>
          <w:szCs w:val="20"/>
        </w:rPr>
      </w:pPr>
    </w:p>
    <w:p w14:paraId="57D4656B" w14:textId="77777777" w:rsidR="00FF5457" w:rsidRPr="00F74356" w:rsidRDefault="00FF5457" w:rsidP="00FF5457">
      <w:pPr>
        <w:pStyle w:val="Style41"/>
        <w:widowControl/>
        <w:tabs>
          <w:tab w:val="left" w:pos="4757"/>
        </w:tabs>
        <w:spacing w:before="82"/>
        <w:ind w:right="1320"/>
        <w:jc w:val="center"/>
        <w:rPr>
          <w:rStyle w:val="FontStyle74"/>
        </w:rPr>
      </w:pPr>
    </w:p>
    <w:p w14:paraId="0A439AE8" w14:textId="77777777" w:rsidR="001606DB" w:rsidRDefault="001606DB" w:rsidP="00DA39FC">
      <w:pPr>
        <w:pStyle w:val="Style40"/>
        <w:widowControl/>
        <w:spacing w:before="53" w:line="274" w:lineRule="exact"/>
        <w:rPr>
          <w:rStyle w:val="FontStyle74"/>
        </w:rPr>
      </w:pPr>
    </w:p>
    <w:p w14:paraId="5E9A725F" w14:textId="77777777" w:rsidR="001606DB" w:rsidRPr="00F74356" w:rsidRDefault="001606DB" w:rsidP="00DA39FC">
      <w:pPr>
        <w:pStyle w:val="Style40"/>
        <w:widowControl/>
        <w:spacing w:before="53" w:line="274" w:lineRule="exact"/>
        <w:rPr>
          <w:rStyle w:val="FontStyle72"/>
        </w:rPr>
      </w:pPr>
    </w:p>
    <w:p w14:paraId="66229A46" w14:textId="77777777" w:rsidR="00874B0B" w:rsidRDefault="00874B0B" w:rsidP="004E0B0B">
      <w:pPr>
        <w:pStyle w:val="Style40"/>
        <w:widowControl/>
        <w:spacing w:before="53" w:line="274" w:lineRule="exact"/>
        <w:jc w:val="right"/>
        <w:rPr>
          <w:rStyle w:val="FontStyle72"/>
        </w:rPr>
      </w:pPr>
    </w:p>
    <w:p w14:paraId="5885619F" w14:textId="77777777" w:rsidR="00874B0B" w:rsidRDefault="00874B0B" w:rsidP="004E0B0B">
      <w:pPr>
        <w:pStyle w:val="Style40"/>
        <w:widowControl/>
        <w:spacing w:before="53" w:line="274" w:lineRule="exact"/>
        <w:jc w:val="right"/>
        <w:rPr>
          <w:rStyle w:val="FontStyle72"/>
        </w:rPr>
      </w:pPr>
    </w:p>
    <w:p w14:paraId="0FFEE3B6" w14:textId="77777777" w:rsidR="00874B0B" w:rsidRDefault="00874B0B" w:rsidP="004E0B0B">
      <w:pPr>
        <w:pStyle w:val="Style40"/>
        <w:widowControl/>
        <w:spacing w:before="53" w:line="274" w:lineRule="exact"/>
        <w:jc w:val="right"/>
        <w:rPr>
          <w:rStyle w:val="FontStyle72"/>
        </w:rPr>
      </w:pPr>
    </w:p>
    <w:p w14:paraId="40727384" w14:textId="77777777" w:rsidR="00874B0B" w:rsidRDefault="00874B0B" w:rsidP="004E0B0B">
      <w:pPr>
        <w:pStyle w:val="Style40"/>
        <w:widowControl/>
        <w:spacing w:before="53" w:line="274" w:lineRule="exact"/>
        <w:jc w:val="right"/>
        <w:rPr>
          <w:rStyle w:val="FontStyle72"/>
        </w:rPr>
      </w:pPr>
    </w:p>
    <w:p w14:paraId="01C663DA" w14:textId="77777777" w:rsidR="00874B0B" w:rsidRDefault="00874B0B" w:rsidP="004E0B0B">
      <w:pPr>
        <w:pStyle w:val="Style40"/>
        <w:widowControl/>
        <w:spacing w:before="53" w:line="274" w:lineRule="exact"/>
        <w:jc w:val="right"/>
        <w:rPr>
          <w:rStyle w:val="FontStyle72"/>
        </w:rPr>
      </w:pPr>
    </w:p>
    <w:p w14:paraId="32F14DF4" w14:textId="77777777" w:rsidR="0022211B" w:rsidRDefault="0022211B" w:rsidP="004E0B0B">
      <w:pPr>
        <w:pStyle w:val="Style40"/>
        <w:widowControl/>
        <w:spacing w:before="53" w:line="274" w:lineRule="exact"/>
        <w:jc w:val="right"/>
        <w:rPr>
          <w:rStyle w:val="FontStyle72"/>
        </w:rPr>
      </w:pPr>
    </w:p>
    <w:p w14:paraId="6E48667A" w14:textId="77777777" w:rsidR="00874B0B" w:rsidRDefault="00874B0B" w:rsidP="004E0B0B">
      <w:pPr>
        <w:pStyle w:val="Style40"/>
        <w:widowControl/>
        <w:spacing w:before="53" w:line="274" w:lineRule="exact"/>
        <w:jc w:val="right"/>
        <w:rPr>
          <w:rStyle w:val="FontStyle72"/>
        </w:rPr>
      </w:pPr>
    </w:p>
    <w:p w14:paraId="6A90492F" w14:textId="77777777" w:rsidR="004E0B0B" w:rsidRPr="00B37731" w:rsidRDefault="004E0B0B" w:rsidP="004E0B0B">
      <w:pPr>
        <w:pStyle w:val="Style40"/>
        <w:widowControl/>
        <w:spacing w:before="53" w:line="274" w:lineRule="exact"/>
        <w:jc w:val="right"/>
        <w:rPr>
          <w:rStyle w:val="FontStyle72"/>
        </w:rPr>
      </w:pPr>
      <w:r w:rsidRPr="00B37731">
        <w:rPr>
          <w:rStyle w:val="FontStyle72"/>
        </w:rPr>
        <w:t>Приложение № 5</w:t>
      </w:r>
    </w:p>
    <w:p w14:paraId="3C547B72"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1010A96C"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6A404203"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14:paraId="64E0239B" w14:textId="77777777" w:rsidTr="004E0B0B">
        <w:trPr>
          <w:trHeight w:val="232"/>
        </w:trPr>
        <w:tc>
          <w:tcPr>
            <w:tcW w:w="3321" w:type="dxa"/>
            <w:gridSpan w:val="2"/>
            <w:vMerge w:val="restart"/>
          </w:tcPr>
          <w:p w14:paraId="3E316C9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0920C916"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49CF02BF"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25A9243E"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7826B469" w14:textId="77777777" w:rsidTr="004E0B0B">
        <w:trPr>
          <w:trHeight w:val="231"/>
        </w:trPr>
        <w:tc>
          <w:tcPr>
            <w:tcW w:w="3321" w:type="dxa"/>
            <w:gridSpan w:val="2"/>
            <w:vMerge/>
          </w:tcPr>
          <w:p w14:paraId="05C2DD49"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1FAFE32F"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tcPr>
          <w:p w14:paraId="39AB3540"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C8E8C7E" w14:textId="77777777" w:rsidTr="004E0B0B">
        <w:tc>
          <w:tcPr>
            <w:tcW w:w="1660" w:type="dxa"/>
          </w:tcPr>
          <w:p w14:paraId="7FE40A04"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6A612E9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2D464448"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val="restart"/>
          </w:tcPr>
          <w:p w14:paraId="7BB652AC"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377B5C8D" w14:textId="77777777" w:rsidTr="004E0B0B">
        <w:tc>
          <w:tcPr>
            <w:tcW w:w="3321" w:type="dxa"/>
            <w:gridSpan w:val="2"/>
          </w:tcPr>
          <w:p w14:paraId="23B088E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4681CD0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7CA46D92"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4B0C71ED"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129A63B1"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47EF484E"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41B5AB5B"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17BA5C9"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1954119A" w14:textId="77777777" w:rsidTr="00EB7682">
        <w:tc>
          <w:tcPr>
            <w:tcW w:w="2093" w:type="dxa"/>
            <w:vAlign w:val="center"/>
          </w:tcPr>
          <w:p w14:paraId="2F940728"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5CE35C2D"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5C11A102" w14:textId="77777777" w:rsidTr="00EB7682">
        <w:tc>
          <w:tcPr>
            <w:tcW w:w="2093" w:type="dxa"/>
            <w:vAlign w:val="center"/>
          </w:tcPr>
          <w:p w14:paraId="4933FFF6"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6AEF50FD"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7A02E4D4"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2B5ABDA4"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532A1657"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14:paraId="78F4D1AE" w14:textId="77777777" w:rsidTr="007875AD">
        <w:trPr>
          <w:trHeight w:val="300"/>
        </w:trPr>
        <w:tc>
          <w:tcPr>
            <w:tcW w:w="543" w:type="dxa"/>
          </w:tcPr>
          <w:p w14:paraId="10A7F8AD"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16FBBBFF"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5267F37D"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5489A9CF" w14:textId="77777777" w:rsidTr="007875AD">
        <w:trPr>
          <w:trHeight w:val="517"/>
        </w:trPr>
        <w:tc>
          <w:tcPr>
            <w:tcW w:w="543" w:type="dxa"/>
          </w:tcPr>
          <w:p w14:paraId="631D0728"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6BA8689D"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36C23C22"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7C097755" w14:textId="77777777" w:rsidTr="007875AD">
        <w:trPr>
          <w:trHeight w:val="529"/>
        </w:trPr>
        <w:tc>
          <w:tcPr>
            <w:tcW w:w="543" w:type="dxa"/>
            <w:tcBorders>
              <w:bottom w:val="single" w:sz="4" w:space="0" w:color="auto"/>
              <w:right w:val="single" w:sz="6" w:space="0" w:color="auto"/>
            </w:tcBorders>
          </w:tcPr>
          <w:p w14:paraId="404452A6"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18238C17"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Удержание (5%)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14:paraId="26C20368"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0005A0A8" w14:textId="77777777" w:rsidTr="007875AD">
        <w:trPr>
          <w:trHeight w:val="886"/>
        </w:trPr>
        <w:tc>
          <w:tcPr>
            <w:tcW w:w="543" w:type="dxa"/>
            <w:tcBorders>
              <w:top w:val="single" w:sz="4" w:space="0" w:color="auto"/>
              <w:left w:val="nil"/>
              <w:bottom w:val="nil"/>
              <w:right w:val="nil"/>
            </w:tcBorders>
          </w:tcPr>
          <w:p w14:paraId="1233EDD2"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6D37412A"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7BCBEB14"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59066429" w14:textId="77777777" w:rsidR="00104E25" w:rsidRPr="00BB283B" w:rsidRDefault="00EB7682" w:rsidP="00104E25">
            <w:pPr>
              <w:pStyle w:val="Style41"/>
              <w:widowControl/>
              <w:tabs>
                <w:tab w:val="left" w:pos="4757"/>
              </w:tabs>
              <w:spacing w:before="82"/>
              <w:ind w:right="571"/>
              <w:jc w:val="left"/>
              <w:rPr>
                <w:rStyle w:val="FontStyle74"/>
                <w:i/>
                <w:sz w:val="20"/>
                <w:szCs w:val="20"/>
              </w:rPr>
            </w:pPr>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 xml:space="preserve">того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23"/>
            </w:r>
            <w:r w:rsidRPr="00BB283B">
              <w:rPr>
                <w:rStyle w:val="FontStyle74"/>
                <w:i/>
                <w:sz w:val="20"/>
                <w:szCs w:val="20"/>
              </w:rPr>
              <w:t>:</w:t>
            </w:r>
          </w:p>
          <w:p w14:paraId="653D6983"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72F10D3E" w14:textId="77777777" w:rsidR="00EB7682"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 пунктов _____,</w:t>
      </w:r>
    </w:p>
    <w:p w14:paraId="2495F6EB"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282E4C4C"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1331B88F"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7581FB38"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168F992B"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1DF3C9FC"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2C988757"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728CD052"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1F20D114"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4901A656"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5F570250"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2800A56F"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17FA6E5D" w14:textId="77777777" w:rsidTr="00F61991">
        <w:tc>
          <w:tcPr>
            <w:tcW w:w="5245" w:type="dxa"/>
            <w:vAlign w:val="center"/>
          </w:tcPr>
          <w:p w14:paraId="3BD75C28" w14:textId="77777777" w:rsidR="007875AD" w:rsidRPr="00B37731" w:rsidRDefault="007875AD" w:rsidP="00F61991">
            <w:pPr>
              <w:rPr>
                <w:b/>
                <w:sz w:val="28"/>
                <w:szCs w:val="28"/>
              </w:rPr>
            </w:pPr>
            <w:r w:rsidRPr="00B37731">
              <w:rPr>
                <w:b/>
                <w:sz w:val="28"/>
                <w:szCs w:val="28"/>
              </w:rPr>
              <w:t>Заказчик</w:t>
            </w:r>
          </w:p>
          <w:p w14:paraId="4FF73349" w14:textId="77777777" w:rsidR="007875AD" w:rsidRPr="00B37731" w:rsidRDefault="007875AD" w:rsidP="00F61991">
            <w:pPr>
              <w:rPr>
                <w:rStyle w:val="ac"/>
                <w:b w:val="0"/>
                <w:bCs/>
                <w:sz w:val="28"/>
                <w:szCs w:val="28"/>
              </w:rPr>
            </w:pPr>
            <w:r w:rsidRPr="00B37731">
              <w:rPr>
                <w:sz w:val="28"/>
                <w:szCs w:val="28"/>
              </w:rPr>
              <w:t>АО «ОЭЗ ППТ «Липецк»</w:t>
            </w:r>
          </w:p>
          <w:p w14:paraId="59775FAB" w14:textId="77777777" w:rsidR="007875AD" w:rsidRPr="00B37731" w:rsidRDefault="007875AD" w:rsidP="00F61991">
            <w:pPr>
              <w:rPr>
                <w:b/>
                <w:sz w:val="28"/>
                <w:szCs w:val="28"/>
              </w:rPr>
            </w:pPr>
            <w:r w:rsidRPr="00B37731">
              <w:rPr>
                <w:b/>
                <w:sz w:val="28"/>
                <w:szCs w:val="28"/>
              </w:rPr>
              <w:t>_______________________</w:t>
            </w:r>
          </w:p>
        </w:tc>
        <w:tc>
          <w:tcPr>
            <w:tcW w:w="5015" w:type="dxa"/>
          </w:tcPr>
          <w:p w14:paraId="539E0F64"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71C15B39" w14:textId="77777777" w:rsidR="007875AD" w:rsidRPr="00B37731" w:rsidRDefault="007875AD" w:rsidP="00F61991">
            <w:pPr>
              <w:ind w:firstLine="34"/>
              <w:rPr>
                <w:sz w:val="28"/>
                <w:szCs w:val="28"/>
              </w:rPr>
            </w:pPr>
            <w:r w:rsidRPr="00B37731">
              <w:rPr>
                <w:sz w:val="28"/>
                <w:szCs w:val="28"/>
              </w:rPr>
              <w:t>____________________</w:t>
            </w:r>
          </w:p>
          <w:p w14:paraId="21D58921"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70D3928A" w14:textId="77777777" w:rsidTr="00F61991">
        <w:tc>
          <w:tcPr>
            <w:tcW w:w="5245" w:type="dxa"/>
          </w:tcPr>
          <w:p w14:paraId="7D68A22D" w14:textId="77777777" w:rsidR="007875AD" w:rsidRPr="00B37731" w:rsidRDefault="007875AD" w:rsidP="00F61991">
            <w:pPr>
              <w:rPr>
                <w:sz w:val="28"/>
                <w:szCs w:val="28"/>
              </w:rPr>
            </w:pPr>
            <w:r w:rsidRPr="00B37731">
              <w:rPr>
                <w:sz w:val="28"/>
                <w:szCs w:val="28"/>
              </w:rPr>
              <w:t>______________ /_________ /</w:t>
            </w:r>
          </w:p>
        </w:tc>
        <w:tc>
          <w:tcPr>
            <w:tcW w:w="5015" w:type="dxa"/>
          </w:tcPr>
          <w:p w14:paraId="322281A0" w14:textId="77777777" w:rsidR="007875AD" w:rsidRPr="00B37731" w:rsidRDefault="007875AD" w:rsidP="00F61991">
            <w:pPr>
              <w:rPr>
                <w:sz w:val="28"/>
                <w:szCs w:val="28"/>
              </w:rPr>
            </w:pPr>
            <w:r w:rsidRPr="00B37731">
              <w:rPr>
                <w:sz w:val="28"/>
                <w:szCs w:val="28"/>
              </w:rPr>
              <w:t xml:space="preserve">_________________ /_________ / </w:t>
            </w:r>
          </w:p>
        </w:tc>
      </w:tr>
    </w:tbl>
    <w:p w14:paraId="7FA9B9E8"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22211B">
          <w:footerReference w:type="even" r:id="rId12"/>
          <w:footerReference w:type="default" r:id="rId13"/>
          <w:type w:val="continuous"/>
          <w:pgSz w:w="11905" w:h="16837"/>
          <w:pgMar w:top="851" w:right="1095" w:bottom="1260" w:left="1061" w:header="720" w:footer="720" w:gutter="0"/>
          <w:cols w:space="60"/>
          <w:noEndnote/>
        </w:sectPr>
      </w:pPr>
    </w:p>
    <w:p w14:paraId="2D4DEA33" w14:textId="77777777" w:rsidR="00FF5457" w:rsidRPr="00F74356" w:rsidRDefault="00FF5457" w:rsidP="00FF5457">
      <w:pPr>
        <w:widowControl/>
        <w:spacing w:line="1" w:lineRule="exact"/>
        <w:rPr>
          <w:sz w:val="2"/>
          <w:szCs w:val="2"/>
        </w:rPr>
      </w:pPr>
    </w:p>
    <w:p w14:paraId="211E762E" w14:textId="77777777" w:rsidR="00FF5457" w:rsidRPr="00F74356" w:rsidRDefault="00FF5457" w:rsidP="00FF5457">
      <w:pPr>
        <w:pStyle w:val="Style16"/>
        <w:widowControl/>
        <w:jc w:val="both"/>
        <w:rPr>
          <w:rStyle w:val="FontStyle62"/>
        </w:rPr>
        <w:sectPr w:rsidR="00FF5457" w:rsidRPr="00F74356" w:rsidSect="00BA44D8">
          <w:footerReference w:type="even" r:id="rId14"/>
          <w:footerReference w:type="default" r:id="rId15"/>
          <w:pgSz w:w="11905" w:h="16837"/>
          <w:pgMar w:top="1387" w:right="1176" w:bottom="1440" w:left="994" w:header="720" w:footer="720" w:gutter="0"/>
          <w:cols w:space="720"/>
          <w:noEndnote/>
        </w:sectPr>
      </w:pPr>
    </w:p>
    <w:p w14:paraId="28A87969"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62467B8C"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44FE91DC" w14:textId="77777777" w:rsidR="00104E25" w:rsidRPr="007875AD" w:rsidRDefault="00104E25" w:rsidP="00104E25">
      <w:pPr>
        <w:pStyle w:val="Style5"/>
        <w:widowControl/>
        <w:spacing w:line="240" w:lineRule="auto"/>
        <w:jc w:val="center"/>
        <w:rPr>
          <w:rStyle w:val="FontStyle59"/>
          <w:sz w:val="28"/>
          <w:szCs w:val="28"/>
        </w:rPr>
      </w:pPr>
    </w:p>
    <w:p w14:paraId="752E8341" w14:textId="77777777" w:rsidR="00AF004C" w:rsidRPr="007875AD" w:rsidRDefault="00AF004C" w:rsidP="00104E25">
      <w:pPr>
        <w:pStyle w:val="Style5"/>
        <w:widowControl/>
        <w:spacing w:line="240" w:lineRule="auto"/>
        <w:jc w:val="center"/>
        <w:rPr>
          <w:rStyle w:val="FontStyle59"/>
          <w:sz w:val="28"/>
          <w:szCs w:val="28"/>
        </w:rPr>
      </w:pPr>
    </w:p>
    <w:p w14:paraId="146E48C1"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24"/>
      </w:r>
    </w:p>
    <w:p w14:paraId="65E9DC91" w14:textId="77777777" w:rsidR="00104E25" w:rsidRPr="007875AD" w:rsidRDefault="00104E25" w:rsidP="00104E25">
      <w:pPr>
        <w:pStyle w:val="Style5"/>
        <w:widowControl/>
        <w:spacing w:line="240" w:lineRule="auto"/>
        <w:jc w:val="center"/>
        <w:rPr>
          <w:rStyle w:val="FontStyle59"/>
          <w:sz w:val="28"/>
          <w:szCs w:val="28"/>
        </w:rPr>
      </w:pPr>
    </w:p>
    <w:p w14:paraId="57BF9951" w14:textId="77777777" w:rsidR="00104E25" w:rsidRPr="007875AD" w:rsidRDefault="00104E25" w:rsidP="00104E25">
      <w:pPr>
        <w:pStyle w:val="Style5"/>
        <w:widowControl/>
        <w:spacing w:line="240" w:lineRule="auto"/>
        <w:jc w:val="center"/>
        <w:rPr>
          <w:rStyle w:val="FontStyle59"/>
          <w:sz w:val="28"/>
          <w:szCs w:val="28"/>
        </w:rPr>
      </w:pPr>
    </w:p>
    <w:p w14:paraId="6C698ED1"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2898D253"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09C9914C"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14D7CD9B"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35F7613E"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6E5A4842"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189309C9" w14:textId="77777777" w:rsidR="00104E25" w:rsidRPr="007875AD" w:rsidRDefault="00104E25" w:rsidP="004264AB">
      <w:pPr>
        <w:pStyle w:val="Style5"/>
        <w:widowControl/>
        <w:numPr>
          <w:ilvl w:val="0"/>
          <w:numId w:val="18"/>
        </w:numPr>
        <w:spacing w:line="240" w:lineRule="auto"/>
        <w:jc w:val="left"/>
        <w:rPr>
          <w:rStyle w:val="FontStyle59"/>
          <w:sz w:val="28"/>
          <w:szCs w:val="28"/>
        </w:rPr>
      </w:pPr>
      <w:r w:rsidRPr="007875AD">
        <w:rPr>
          <w:rStyle w:val="FontStyle59"/>
          <w:sz w:val="28"/>
          <w:szCs w:val="28"/>
        </w:rPr>
        <w:t>_____________________________</w:t>
      </w:r>
    </w:p>
    <w:p w14:paraId="5BEB1698" w14:textId="77777777" w:rsidR="00104E25" w:rsidRPr="007875AD" w:rsidRDefault="00104E25" w:rsidP="00104E25">
      <w:pPr>
        <w:pStyle w:val="Style5"/>
        <w:widowControl/>
        <w:spacing w:line="240" w:lineRule="auto"/>
        <w:jc w:val="center"/>
        <w:rPr>
          <w:rStyle w:val="FontStyle59"/>
          <w:sz w:val="28"/>
          <w:szCs w:val="28"/>
        </w:rPr>
      </w:pPr>
    </w:p>
    <w:p w14:paraId="64CEB65C" w14:textId="77777777" w:rsidR="00104E25" w:rsidRPr="007875AD" w:rsidRDefault="00104E25" w:rsidP="00104E25">
      <w:pPr>
        <w:pStyle w:val="Style5"/>
        <w:widowControl/>
        <w:spacing w:line="240" w:lineRule="auto"/>
        <w:jc w:val="center"/>
        <w:rPr>
          <w:rStyle w:val="FontStyle59"/>
          <w:sz w:val="28"/>
          <w:szCs w:val="28"/>
        </w:rPr>
      </w:pPr>
    </w:p>
    <w:p w14:paraId="6936CBE6" w14:textId="77777777" w:rsidR="00104E25" w:rsidRPr="007875AD" w:rsidRDefault="00104E25" w:rsidP="00104E25">
      <w:pPr>
        <w:pStyle w:val="Style5"/>
        <w:widowControl/>
        <w:spacing w:line="240" w:lineRule="auto"/>
        <w:jc w:val="center"/>
        <w:rPr>
          <w:rStyle w:val="FontStyle59"/>
          <w:sz w:val="28"/>
          <w:szCs w:val="28"/>
        </w:rPr>
      </w:pPr>
    </w:p>
    <w:p w14:paraId="763926A5" w14:textId="77777777" w:rsidR="00104E25" w:rsidRPr="007875AD" w:rsidRDefault="00104E25" w:rsidP="00104E25">
      <w:pPr>
        <w:pStyle w:val="Style5"/>
        <w:widowControl/>
        <w:spacing w:line="240" w:lineRule="auto"/>
        <w:jc w:val="center"/>
        <w:rPr>
          <w:rStyle w:val="FontStyle59"/>
          <w:sz w:val="28"/>
          <w:szCs w:val="28"/>
        </w:rPr>
      </w:pPr>
    </w:p>
    <w:p w14:paraId="098C7DF5" w14:textId="77777777" w:rsidR="00104E25" w:rsidRPr="007875AD" w:rsidRDefault="00104E25" w:rsidP="00104E25">
      <w:pPr>
        <w:pStyle w:val="Style5"/>
        <w:widowControl/>
        <w:spacing w:line="240" w:lineRule="auto"/>
        <w:jc w:val="center"/>
        <w:rPr>
          <w:rStyle w:val="FontStyle59"/>
          <w:sz w:val="28"/>
          <w:szCs w:val="28"/>
        </w:rPr>
      </w:pPr>
    </w:p>
    <w:p w14:paraId="6DC8D6C6"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43435A68" w14:textId="77777777" w:rsidTr="00F61991">
        <w:tc>
          <w:tcPr>
            <w:tcW w:w="5245" w:type="dxa"/>
            <w:vAlign w:val="center"/>
          </w:tcPr>
          <w:p w14:paraId="4CE461AA" w14:textId="77777777" w:rsidR="007875AD" w:rsidRPr="00CD24F4" w:rsidRDefault="007875AD" w:rsidP="00F61991">
            <w:pPr>
              <w:rPr>
                <w:b/>
                <w:sz w:val="28"/>
                <w:szCs w:val="28"/>
              </w:rPr>
            </w:pPr>
            <w:r w:rsidRPr="00CD24F4">
              <w:rPr>
                <w:b/>
                <w:sz w:val="28"/>
                <w:szCs w:val="28"/>
              </w:rPr>
              <w:t>Заказчик</w:t>
            </w:r>
          </w:p>
          <w:p w14:paraId="70839AC9" w14:textId="77777777" w:rsidR="007875AD" w:rsidRPr="00CD24F4" w:rsidRDefault="007875AD" w:rsidP="00F61991">
            <w:pPr>
              <w:rPr>
                <w:rStyle w:val="ac"/>
                <w:b w:val="0"/>
                <w:bCs/>
                <w:sz w:val="28"/>
                <w:szCs w:val="28"/>
              </w:rPr>
            </w:pPr>
            <w:r w:rsidRPr="00CD24F4">
              <w:rPr>
                <w:sz w:val="28"/>
                <w:szCs w:val="28"/>
              </w:rPr>
              <w:t>АО «ОЭЗ ППТ «Липецк»</w:t>
            </w:r>
          </w:p>
          <w:p w14:paraId="03D5FDAB" w14:textId="77777777" w:rsidR="007875AD" w:rsidRPr="00CD24F4" w:rsidRDefault="007875AD" w:rsidP="00F61991">
            <w:pPr>
              <w:rPr>
                <w:b/>
                <w:sz w:val="28"/>
                <w:szCs w:val="28"/>
              </w:rPr>
            </w:pPr>
            <w:r>
              <w:rPr>
                <w:b/>
                <w:sz w:val="28"/>
                <w:szCs w:val="28"/>
              </w:rPr>
              <w:t>_______________________</w:t>
            </w:r>
          </w:p>
        </w:tc>
        <w:tc>
          <w:tcPr>
            <w:tcW w:w="5015" w:type="dxa"/>
          </w:tcPr>
          <w:p w14:paraId="43714B48"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6C61F1E7" w14:textId="77777777" w:rsidR="007875AD" w:rsidRDefault="007875AD" w:rsidP="00F61991">
            <w:pPr>
              <w:ind w:firstLine="34"/>
              <w:rPr>
                <w:sz w:val="28"/>
                <w:szCs w:val="28"/>
              </w:rPr>
            </w:pPr>
            <w:r>
              <w:rPr>
                <w:sz w:val="28"/>
                <w:szCs w:val="28"/>
              </w:rPr>
              <w:t>____________________</w:t>
            </w:r>
          </w:p>
          <w:p w14:paraId="048A2894" w14:textId="77777777" w:rsidR="007875AD" w:rsidRPr="00CD24F4" w:rsidRDefault="007875AD" w:rsidP="00F61991">
            <w:pPr>
              <w:ind w:firstLine="34"/>
              <w:rPr>
                <w:sz w:val="28"/>
                <w:szCs w:val="28"/>
              </w:rPr>
            </w:pPr>
            <w:r>
              <w:rPr>
                <w:sz w:val="28"/>
                <w:szCs w:val="28"/>
              </w:rPr>
              <w:t>____________________</w:t>
            </w:r>
          </w:p>
        </w:tc>
      </w:tr>
      <w:tr w:rsidR="007875AD" w:rsidRPr="00CD24F4" w14:paraId="6B1A2BED" w14:textId="77777777" w:rsidTr="00F61991">
        <w:tc>
          <w:tcPr>
            <w:tcW w:w="5245" w:type="dxa"/>
          </w:tcPr>
          <w:p w14:paraId="09F01ACE" w14:textId="77777777" w:rsidR="007875AD" w:rsidRPr="00CD24F4" w:rsidRDefault="007875AD" w:rsidP="00F61991">
            <w:pPr>
              <w:rPr>
                <w:sz w:val="28"/>
                <w:szCs w:val="28"/>
              </w:rPr>
            </w:pPr>
          </w:p>
          <w:p w14:paraId="5B410E33"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9CAB1A9" w14:textId="77777777" w:rsidR="007875AD" w:rsidRPr="00CD24F4" w:rsidRDefault="007875AD" w:rsidP="00F61991">
            <w:pPr>
              <w:rPr>
                <w:sz w:val="28"/>
                <w:szCs w:val="28"/>
              </w:rPr>
            </w:pPr>
          </w:p>
          <w:p w14:paraId="200E9942"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61410B7" w14:textId="77777777" w:rsidR="00104E25" w:rsidRPr="007875AD" w:rsidRDefault="00104E25" w:rsidP="00104E25">
      <w:pPr>
        <w:pStyle w:val="Style5"/>
        <w:widowControl/>
        <w:spacing w:line="240" w:lineRule="auto"/>
        <w:jc w:val="center"/>
        <w:rPr>
          <w:rStyle w:val="FontStyle59"/>
          <w:sz w:val="28"/>
          <w:szCs w:val="28"/>
        </w:rPr>
      </w:pPr>
    </w:p>
    <w:p w14:paraId="2AD232CB" w14:textId="77777777" w:rsidR="001606DB" w:rsidRDefault="001606DB" w:rsidP="00FF5457">
      <w:pPr>
        <w:pStyle w:val="Style16"/>
        <w:widowControl/>
        <w:jc w:val="both"/>
        <w:rPr>
          <w:rStyle w:val="FontStyle62"/>
        </w:rPr>
      </w:pPr>
    </w:p>
    <w:sectPr w:rsidR="001606DB" w:rsidSect="00BA44D8">
      <w:footerReference w:type="even" r:id="rId16"/>
      <w:footerReference w:type="default" r:id="rId17"/>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32FB" w14:textId="77777777" w:rsidR="005D5F42" w:rsidRDefault="005D5F42" w:rsidP="00FF5457">
      <w:r>
        <w:separator/>
      </w:r>
    </w:p>
  </w:endnote>
  <w:endnote w:type="continuationSeparator" w:id="0">
    <w:p w14:paraId="2CF61BF7" w14:textId="77777777" w:rsidR="005D5F42" w:rsidRDefault="005D5F42"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D592" w14:textId="77777777" w:rsidR="005D5F42" w:rsidRDefault="005D5F42">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B763" w14:textId="77777777" w:rsidR="005D5F42" w:rsidRDefault="005D5F42">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EF94" w14:textId="77777777" w:rsidR="005D5F42" w:rsidRDefault="005D5F42">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6655" w14:textId="77777777" w:rsidR="005D5F42" w:rsidRDefault="005D5F42">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D95E" w14:textId="77777777" w:rsidR="005D5F42" w:rsidRDefault="005D5F42">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9FB1" w14:textId="77777777" w:rsidR="005D5F42" w:rsidRDefault="005D5F42">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311D" w14:textId="77777777" w:rsidR="005D5F42" w:rsidRDefault="005D5F42">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608" w14:textId="77777777" w:rsidR="005D5F42" w:rsidRDefault="005D5F42">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E181" w14:textId="77777777" w:rsidR="005D5F42" w:rsidRDefault="005D5F42">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B95" w14:textId="77777777" w:rsidR="005D5F42" w:rsidRDefault="005D5F42">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6851" w14:textId="77777777" w:rsidR="005D5F42" w:rsidRDefault="005D5F42" w:rsidP="00FF5457">
      <w:r>
        <w:separator/>
      </w:r>
    </w:p>
  </w:footnote>
  <w:footnote w:type="continuationSeparator" w:id="0">
    <w:p w14:paraId="7094C840" w14:textId="77777777" w:rsidR="005D5F42" w:rsidRDefault="005D5F42" w:rsidP="00FF5457">
      <w:r>
        <w:continuationSeparator/>
      </w:r>
    </w:p>
  </w:footnote>
  <w:footnote w:id="1">
    <w:p w14:paraId="60CFEE44" w14:textId="77777777" w:rsidR="005D5F42" w:rsidRPr="002D0F3E" w:rsidRDefault="005D5F42" w:rsidP="002C4A90">
      <w:pPr>
        <w:pStyle w:val="a3"/>
        <w:jc w:val="both"/>
      </w:pPr>
      <w:r>
        <w:rPr>
          <w:rStyle w:val="a5"/>
        </w:rPr>
        <w:footnoteRef/>
      </w:r>
      <w:r>
        <w:t xml:space="preserve"> </w:t>
      </w:r>
      <w:r w:rsidRPr="002D0F3E">
        <w:t>Количество рабочих или календарных дней указывается на этапе заключения Договора с победителем конкурентной закупки.</w:t>
      </w:r>
    </w:p>
  </w:footnote>
  <w:footnote w:id="2">
    <w:p w14:paraId="23F4827F" w14:textId="77777777" w:rsidR="005D5F42" w:rsidRPr="009A1EA9" w:rsidRDefault="005D5F42">
      <w:pPr>
        <w:pStyle w:val="a3"/>
      </w:pPr>
      <w:r w:rsidRPr="009A1EA9">
        <w:rPr>
          <w:rStyle w:val="a5"/>
        </w:rPr>
        <w:footnoteRef/>
      </w:r>
      <w:r w:rsidRPr="009A1EA9">
        <w:t xml:space="preserve"> </w:t>
      </w:r>
      <w:r w:rsidRPr="009A1EA9">
        <w:rPr>
          <w:i/>
        </w:rPr>
        <w:t>Указывается, если Подрядчик является плательщиком НДС.</w:t>
      </w:r>
    </w:p>
  </w:footnote>
  <w:footnote w:id="3">
    <w:p w14:paraId="763EF9CE" w14:textId="77777777" w:rsidR="005D5F42" w:rsidRPr="001E5DFD" w:rsidRDefault="005D5F42">
      <w:pPr>
        <w:pStyle w:val="a3"/>
        <w:rPr>
          <w:i/>
        </w:rPr>
      </w:pPr>
      <w:r w:rsidRPr="001E5DFD">
        <w:rPr>
          <w:rStyle w:val="a5"/>
          <w:i/>
        </w:rPr>
        <w:footnoteRef/>
      </w:r>
      <w:r w:rsidRPr="001E5DFD">
        <w:rPr>
          <w:i/>
        </w:rPr>
        <w:t xml:space="preserve"> </w:t>
      </w:r>
      <w:bookmarkStart w:id="7" w:name="_Hlk23430462"/>
      <w:r w:rsidRPr="001E5DFD">
        <w:rPr>
          <w:i/>
        </w:rPr>
        <w:t>Указывается, если Подрядчик является плательщиком НДС.</w:t>
      </w:r>
      <w:bookmarkEnd w:id="7"/>
    </w:p>
  </w:footnote>
  <w:footnote w:id="4">
    <w:p w14:paraId="752643A6" w14:textId="77777777" w:rsidR="003C0356" w:rsidRPr="00D20CD1" w:rsidRDefault="003C0356" w:rsidP="003C0356">
      <w:pPr>
        <w:pStyle w:val="a3"/>
        <w:jc w:val="both"/>
        <w:rPr>
          <w:i/>
          <w:iCs/>
        </w:rPr>
      </w:pPr>
      <w:r w:rsidRPr="00D20CD1">
        <w:rPr>
          <w:rStyle w:val="a5"/>
          <w:i/>
          <w:iCs/>
        </w:rPr>
        <w:footnoteRef/>
      </w:r>
      <w:r w:rsidRPr="00D20CD1">
        <w:rPr>
          <w:i/>
          <w:iCs/>
        </w:rPr>
        <w:t xml:space="preserve"> В случае, если Подрядчик относится к субъектам малого и среднего предпринимательства (МСП), то срок оплаты будет составлять 15 (пятнадцать) рабочих дней</w:t>
      </w:r>
      <w:r>
        <w:rPr>
          <w:i/>
          <w:iCs/>
        </w:rPr>
        <w:t>. В</w:t>
      </w:r>
      <w:r w:rsidRPr="00D20CD1">
        <w:rPr>
          <w:i/>
          <w:iCs/>
        </w:rPr>
        <w:t xml:space="preserve"> случае, если Подрядчик не относится к субъектам МСП, срок оплаты будет составлять</w:t>
      </w:r>
      <w:r>
        <w:rPr>
          <w:i/>
          <w:iCs/>
        </w:rPr>
        <w:t xml:space="preserve"> </w:t>
      </w:r>
      <w:r w:rsidRPr="00D20CD1">
        <w:rPr>
          <w:i/>
          <w:iCs/>
        </w:rPr>
        <w:t>60 (шестьдесят) календарных дней.</w:t>
      </w:r>
    </w:p>
  </w:footnote>
  <w:footnote w:id="5">
    <w:p w14:paraId="57FE3EB3" w14:textId="77777777" w:rsidR="003C0356" w:rsidRPr="000E6C0B" w:rsidRDefault="003C0356" w:rsidP="003C0356">
      <w:pPr>
        <w:pStyle w:val="a3"/>
      </w:pPr>
      <w:r w:rsidRPr="000E6C0B">
        <w:rPr>
          <w:rStyle w:val="a5"/>
        </w:rPr>
        <w:footnoteRef/>
      </w:r>
      <w:r w:rsidRPr="000E6C0B">
        <w:t xml:space="preserve"> </w:t>
      </w:r>
      <w:r w:rsidRPr="000E6C0B">
        <w:rPr>
          <w:i/>
        </w:rPr>
        <w:t>Указывается, если Подрядчик является плательщиком НДС.</w:t>
      </w:r>
    </w:p>
  </w:footnote>
  <w:footnote w:id="6">
    <w:p w14:paraId="1922782C" w14:textId="77777777" w:rsidR="005D5F42" w:rsidRPr="00CF52E3" w:rsidRDefault="005D5F42">
      <w:pPr>
        <w:pStyle w:val="a3"/>
      </w:pPr>
      <w:r w:rsidRPr="00CF52E3">
        <w:rPr>
          <w:rStyle w:val="a5"/>
        </w:rPr>
        <w:footnoteRef/>
      </w:r>
      <w:r w:rsidRPr="00CF52E3">
        <w:t xml:space="preserve"> </w:t>
      </w:r>
      <w:r w:rsidRPr="00CF52E3">
        <w:rPr>
          <w:i/>
        </w:rPr>
        <w:t xml:space="preserve">Указывается, если Подрядчик является плательщиком НДС. </w:t>
      </w:r>
    </w:p>
  </w:footnote>
  <w:footnote w:id="7">
    <w:p w14:paraId="7FDF5C43" w14:textId="77777777" w:rsidR="0015718A" w:rsidRPr="00CF5D54" w:rsidRDefault="0015718A" w:rsidP="0015718A">
      <w:pPr>
        <w:pStyle w:val="a3"/>
      </w:pPr>
      <w:r w:rsidRPr="00CF5D54">
        <w:rPr>
          <w:rStyle w:val="a5"/>
        </w:rPr>
        <w:footnoteRef/>
      </w:r>
      <w:r w:rsidRPr="00CF5D54">
        <w:rPr>
          <w:color w:val="FF0000"/>
        </w:rPr>
        <w:t xml:space="preserve"> </w:t>
      </w:r>
      <w:r w:rsidRPr="00CF5D54">
        <w:t>Указывается размер обеспечения, составляющий не менее 10 (десяти)% от цены Договора.</w:t>
      </w:r>
    </w:p>
  </w:footnote>
  <w:footnote w:id="8">
    <w:p w14:paraId="36E37139" w14:textId="77777777" w:rsidR="0015718A" w:rsidRPr="00760581" w:rsidRDefault="0015718A" w:rsidP="0015718A">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4E7B6D59" w14:textId="77777777" w:rsidR="0015718A" w:rsidRPr="00760581" w:rsidRDefault="0015718A" w:rsidP="0015718A">
      <w:pPr>
        <w:pStyle w:val="a3"/>
        <w:rPr>
          <w:i/>
        </w:rPr>
      </w:pPr>
      <w:r w:rsidRPr="00760581">
        <w:rPr>
          <w:rStyle w:val="a5"/>
          <w:i/>
        </w:rPr>
        <w:footnoteRef/>
      </w:r>
      <w:r w:rsidRPr="00760581">
        <w:rPr>
          <w:i/>
        </w:rPr>
        <w:t xml:space="preserve"> Указывается размер обеспечения, составляющий не менее 10 (десяти)% от цены Договора.</w:t>
      </w:r>
    </w:p>
  </w:footnote>
  <w:footnote w:id="10">
    <w:p w14:paraId="701EE0C5" w14:textId="77777777" w:rsidR="0015718A" w:rsidRPr="00760581" w:rsidRDefault="0015718A" w:rsidP="0015718A">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11">
    <w:p w14:paraId="021F1948" w14:textId="77777777" w:rsidR="0015718A" w:rsidRPr="00F83D9C" w:rsidRDefault="0015718A" w:rsidP="0015718A">
      <w:pPr>
        <w:pStyle w:val="a3"/>
        <w:rPr>
          <w:color w:val="FF0000"/>
        </w:rPr>
      </w:pPr>
      <w:r w:rsidRPr="00435661">
        <w:rPr>
          <w:rStyle w:val="a5"/>
        </w:rPr>
        <w:footnoteRef/>
      </w:r>
      <w:r w:rsidRPr="00435661">
        <w:t xml:space="preserve"> </w:t>
      </w:r>
      <w:r w:rsidRPr="00435661">
        <w:rPr>
          <w:i/>
        </w:rPr>
        <w:t>Указывается, если Подрядчик является плательщиком НДС.</w:t>
      </w:r>
    </w:p>
  </w:footnote>
  <w:footnote w:id="12">
    <w:p w14:paraId="7E198A9C" w14:textId="77777777" w:rsidR="0015718A" w:rsidRPr="00F83D9C" w:rsidRDefault="0015718A" w:rsidP="0015718A">
      <w:pPr>
        <w:pStyle w:val="a3"/>
        <w:rPr>
          <w:i/>
        </w:rPr>
      </w:pPr>
      <w:r w:rsidRPr="00F83D9C">
        <w:rPr>
          <w:rStyle w:val="a5"/>
          <w:i/>
        </w:rPr>
        <w:footnoteRef/>
      </w:r>
      <w:r w:rsidRPr="00F83D9C">
        <w:rPr>
          <w:i/>
        </w:rPr>
        <w:t xml:space="preserve"> </w:t>
      </w:r>
      <w:bookmarkStart w:id="12" w:name="_Hlk35262998"/>
      <w:bookmarkStart w:id="13" w:name="_Hlk35260635"/>
      <w:r w:rsidRPr="00F83D9C">
        <w:rPr>
          <w:i/>
        </w:rPr>
        <w:t xml:space="preserve">Данный подпункт включается в текст Договора, если Подрядчиком будет выбран первый вариант обеспечения </w:t>
      </w:r>
      <w:bookmarkEnd w:id="12"/>
      <w:r w:rsidRPr="00F83D9C">
        <w:rPr>
          <w:i/>
        </w:rPr>
        <w:t>исполнения своих обязательств.</w:t>
      </w:r>
    </w:p>
    <w:bookmarkEnd w:id="13"/>
  </w:footnote>
  <w:footnote w:id="13">
    <w:p w14:paraId="34E7905D" w14:textId="77777777" w:rsidR="0015718A" w:rsidRPr="007013EE" w:rsidRDefault="0015718A" w:rsidP="0015718A">
      <w:pPr>
        <w:pStyle w:val="a3"/>
        <w:rPr>
          <w:i/>
        </w:rPr>
      </w:pPr>
      <w:r w:rsidRPr="007013EE">
        <w:rPr>
          <w:rStyle w:val="a5"/>
        </w:rPr>
        <w:footnoteRef/>
      </w:r>
      <w:r w:rsidRPr="007013EE">
        <w:t xml:space="preserve"> </w:t>
      </w:r>
      <w:r w:rsidRPr="007013EE">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4">
    <w:p w14:paraId="5D4E9B5D" w14:textId="77777777" w:rsidR="0015718A" w:rsidRPr="00BE4FE1" w:rsidRDefault="0015718A" w:rsidP="0015718A">
      <w:pPr>
        <w:pStyle w:val="a3"/>
        <w:rPr>
          <w:i/>
        </w:rPr>
      </w:pPr>
      <w:r w:rsidRPr="00BE4FE1">
        <w:rPr>
          <w:rStyle w:val="a5"/>
        </w:rPr>
        <w:footnoteRef/>
      </w:r>
      <w:r w:rsidRPr="00BE4FE1">
        <w:t xml:space="preserve"> </w:t>
      </w:r>
      <w:bookmarkStart w:id="17" w:name="_Hlk35263126"/>
      <w:r w:rsidRPr="00BE4FE1">
        <w:rPr>
          <w:i/>
        </w:rPr>
        <w:t>Данный подпункт включается в текст Договора, если Подрядчиком будет выбран первый вариант обеспечения исполнения своих обязательств.</w:t>
      </w:r>
      <w:bookmarkEnd w:id="17"/>
    </w:p>
  </w:footnote>
  <w:footnote w:id="15">
    <w:p w14:paraId="73648ECD" w14:textId="77777777" w:rsidR="005D5F42" w:rsidRDefault="005D5F4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6">
    <w:p w14:paraId="73C7532B"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17">
    <w:p w14:paraId="40CE8CD6"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18">
    <w:p w14:paraId="4EFDBD17" w14:textId="77777777" w:rsidR="005D5F42" w:rsidRDefault="005D5F4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9">
    <w:p w14:paraId="774C02E7"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20">
    <w:p w14:paraId="3A18592C"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21">
    <w:p w14:paraId="5321AD32" w14:textId="77777777" w:rsidR="005D5F42" w:rsidRPr="004239DC" w:rsidRDefault="005D5F42">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22">
    <w:p w14:paraId="4DFE4A8E" w14:textId="77777777" w:rsidR="005D5F42" w:rsidRDefault="005D5F42">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3">
    <w:p w14:paraId="2F7EF8F0" w14:textId="77777777" w:rsidR="005D5F42" w:rsidRDefault="005D5F42">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4">
    <w:p w14:paraId="3520D060" w14:textId="77777777" w:rsidR="005D5F42" w:rsidRDefault="005D5F4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3EB4DBC"/>
    <w:multiLevelType w:val="hybridMultilevel"/>
    <w:tmpl w:val="1308A03E"/>
    <w:lvl w:ilvl="0" w:tplc="500E8D10">
      <w:start w:val="1"/>
      <w:numFmt w:val="decimal"/>
      <w:lvlText w:val="%1."/>
      <w:lvlJc w:val="left"/>
      <w:pPr>
        <w:ind w:left="785" w:hanging="360"/>
      </w:pPr>
      <w:rPr>
        <w:rFonts w:cs="Tahoma"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6" w15:restartNumberingAfterBreak="0">
    <w:nsid w:val="178A2FB7"/>
    <w:multiLevelType w:val="hybridMultilevel"/>
    <w:tmpl w:val="71624872"/>
    <w:lvl w:ilvl="0" w:tplc="A50AE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50908"/>
    <w:multiLevelType w:val="hybridMultilevel"/>
    <w:tmpl w:val="A85A1AEA"/>
    <w:lvl w:ilvl="0" w:tplc="CA7EF0E2">
      <w:start w:val="1"/>
      <w:numFmt w:val="decimal"/>
      <w:lvlText w:val="%1."/>
      <w:lvlJc w:val="left"/>
      <w:pPr>
        <w:ind w:left="698" w:hanging="360"/>
      </w:pPr>
      <w:rPr>
        <w:color w:val="auto"/>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8"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9"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10"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1" w15:restartNumberingAfterBreak="0">
    <w:nsid w:val="2E315117"/>
    <w:multiLevelType w:val="multilevel"/>
    <w:tmpl w:val="0419001D"/>
    <w:styleLink w:va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3"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4"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40FD0"/>
    <w:multiLevelType w:val="hybridMultilevel"/>
    <w:tmpl w:val="176033AC"/>
    <w:lvl w:ilvl="0" w:tplc="A88A5EAC">
      <w:start w:val="1"/>
      <w:numFmt w:val="decimal"/>
      <w:lvlText w:val="%1."/>
      <w:lvlJc w:val="left"/>
      <w:pPr>
        <w:ind w:left="720" w:hanging="360"/>
      </w:pPr>
      <w:rPr>
        <w:rFonts w:ascii="Times New Roman" w:eastAsia="Lucida Sans Unicode"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7"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8"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20"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55536"/>
    <w:multiLevelType w:val="hybridMultilevel"/>
    <w:tmpl w:val="EEA27A1A"/>
    <w:lvl w:ilvl="0" w:tplc="2D323502">
      <w:start w:val="1"/>
      <w:numFmt w:val="decimal"/>
      <w:lvlText w:val="%1."/>
      <w:lvlJc w:val="left"/>
      <w:pPr>
        <w:ind w:left="589" w:hanging="360"/>
      </w:pPr>
      <w:rPr>
        <w:rFonts w:hint="default"/>
        <w:i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2" w15:restartNumberingAfterBreak="0">
    <w:nsid w:val="614C6586"/>
    <w:multiLevelType w:val="hybridMultilevel"/>
    <w:tmpl w:val="C8D429A4"/>
    <w:lvl w:ilvl="0" w:tplc="79D67C66">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3"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304E833C"/>
    <w:lvl w:ilvl="0" w:tplc="34727320">
      <w:start w:val="1"/>
      <w:numFmt w:val="decimal"/>
      <w:lvlText w:val="%1."/>
      <w:lvlJc w:val="left"/>
      <w:pPr>
        <w:ind w:left="720" w:hanging="360"/>
      </w:pPr>
      <w:rPr>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7"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2"/>
  </w:num>
  <w:num w:numId="4">
    <w:abstractNumId w:val="9"/>
  </w:num>
  <w:num w:numId="5">
    <w:abstractNumId w:val="8"/>
  </w:num>
  <w:num w:numId="6">
    <w:abstractNumId w:val="26"/>
  </w:num>
  <w:num w:numId="7">
    <w:abstractNumId w:val="27"/>
  </w:num>
  <w:num w:numId="8">
    <w:abstractNumId w:val="13"/>
  </w:num>
  <w:num w:numId="9">
    <w:abstractNumId w:val="12"/>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7"/>
  </w:num>
  <w:num w:numId="12">
    <w:abstractNumId w:val="5"/>
  </w:num>
  <w:num w:numId="13">
    <w:abstractNumId w:val="23"/>
  </w:num>
  <w:num w:numId="14">
    <w:abstractNumId w:val="16"/>
  </w:num>
  <w:num w:numId="15">
    <w:abstractNumId w:val="19"/>
  </w:num>
  <w:num w:numId="16">
    <w:abstractNumId w:val="3"/>
  </w:num>
  <w:num w:numId="1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8">
    <w:abstractNumId w:val="20"/>
  </w:num>
  <w:num w:numId="19">
    <w:abstractNumId w:val="18"/>
  </w:num>
  <w:num w:numId="20">
    <w:abstractNumId w:val="1"/>
  </w:num>
  <w:num w:numId="21">
    <w:abstractNumId w:val="25"/>
  </w:num>
  <w:num w:numId="22">
    <w:abstractNumId w:val="14"/>
  </w:num>
  <w:num w:numId="23">
    <w:abstractNumId w:val="15"/>
  </w:num>
  <w:num w:numId="24">
    <w:abstractNumId w:val="24"/>
  </w:num>
  <w:num w:numId="25">
    <w:abstractNumId w:val="7"/>
  </w:num>
  <w:num w:numId="26">
    <w:abstractNumId w:val="21"/>
  </w:num>
  <w:num w:numId="27">
    <w:abstractNumId w:val="6"/>
  </w:num>
  <w:num w:numId="28">
    <w:abstractNumId w:val="10"/>
  </w:num>
  <w:num w:numId="29">
    <w:abstractNumId w:val="22"/>
  </w:num>
  <w:num w:numId="30">
    <w:abstractNumId w:val="4"/>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6483"/>
    <w:rsid w:val="00010293"/>
    <w:rsid w:val="000107A7"/>
    <w:rsid w:val="00022F5E"/>
    <w:rsid w:val="00023ABF"/>
    <w:rsid w:val="000245E3"/>
    <w:rsid w:val="00030751"/>
    <w:rsid w:val="000447C6"/>
    <w:rsid w:val="000519FC"/>
    <w:rsid w:val="00055042"/>
    <w:rsid w:val="00056E1D"/>
    <w:rsid w:val="00064AFC"/>
    <w:rsid w:val="00075BA7"/>
    <w:rsid w:val="00085493"/>
    <w:rsid w:val="00085B6D"/>
    <w:rsid w:val="00091D0F"/>
    <w:rsid w:val="00093230"/>
    <w:rsid w:val="00093435"/>
    <w:rsid w:val="00097138"/>
    <w:rsid w:val="000A0A18"/>
    <w:rsid w:val="000A71BA"/>
    <w:rsid w:val="000B2E0C"/>
    <w:rsid w:val="000B58D9"/>
    <w:rsid w:val="000C4A63"/>
    <w:rsid w:val="000C781B"/>
    <w:rsid w:val="000C7E51"/>
    <w:rsid w:val="000D1D5C"/>
    <w:rsid w:val="000E072C"/>
    <w:rsid w:val="000E0BB3"/>
    <w:rsid w:val="000E3123"/>
    <w:rsid w:val="000E4A1E"/>
    <w:rsid w:val="000F45F9"/>
    <w:rsid w:val="000F778A"/>
    <w:rsid w:val="00101EC7"/>
    <w:rsid w:val="001031DC"/>
    <w:rsid w:val="001044DF"/>
    <w:rsid w:val="00104E25"/>
    <w:rsid w:val="00106971"/>
    <w:rsid w:val="00106C04"/>
    <w:rsid w:val="00112156"/>
    <w:rsid w:val="00114695"/>
    <w:rsid w:val="00115035"/>
    <w:rsid w:val="0012076C"/>
    <w:rsid w:val="00123B23"/>
    <w:rsid w:val="00123BD4"/>
    <w:rsid w:val="001247B2"/>
    <w:rsid w:val="00124F22"/>
    <w:rsid w:val="0012729B"/>
    <w:rsid w:val="00130C7C"/>
    <w:rsid w:val="00136A44"/>
    <w:rsid w:val="0013785B"/>
    <w:rsid w:val="001468FC"/>
    <w:rsid w:val="001471F4"/>
    <w:rsid w:val="00147AA8"/>
    <w:rsid w:val="00151059"/>
    <w:rsid w:val="0015718A"/>
    <w:rsid w:val="001606DB"/>
    <w:rsid w:val="0016486D"/>
    <w:rsid w:val="00166B86"/>
    <w:rsid w:val="001761CB"/>
    <w:rsid w:val="00182BAC"/>
    <w:rsid w:val="00183708"/>
    <w:rsid w:val="00183ECC"/>
    <w:rsid w:val="00192394"/>
    <w:rsid w:val="0019462C"/>
    <w:rsid w:val="00194B55"/>
    <w:rsid w:val="001972ED"/>
    <w:rsid w:val="001A1BB8"/>
    <w:rsid w:val="001B0116"/>
    <w:rsid w:val="001B09EB"/>
    <w:rsid w:val="001B3425"/>
    <w:rsid w:val="001B37FA"/>
    <w:rsid w:val="001D0AC1"/>
    <w:rsid w:val="001D0B66"/>
    <w:rsid w:val="001D1FBB"/>
    <w:rsid w:val="001E01B6"/>
    <w:rsid w:val="001E1C6E"/>
    <w:rsid w:val="001E2492"/>
    <w:rsid w:val="001E5DFD"/>
    <w:rsid w:val="001E61A4"/>
    <w:rsid w:val="001F0138"/>
    <w:rsid w:val="001F2DF4"/>
    <w:rsid w:val="001F2ED5"/>
    <w:rsid w:val="001F5FF7"/>
    <w:rsid w:val="002015BF"/>
    <w:rsid w:val="00201F85"/>
    <w:rsid w:val="002122C1"/>
    <w:rsid w:val="002212A3"/>
    <w:rsid w:val="0022211B"/>
    <w:rsid w:val="002310B2"/>
    <w:rsid w:val="002365EF"/>
    <w:rsid w:val="002376EC"/>
    <w:rsid w:val="00240ABB"/>
    <w:rsid w:val="002453DE"/>
    <w:rsid w:val="00254CF6"/>
    <w:rsid w:val="00255C35"/>
    <w:rsid w:val="00266D0D"/>
    <w:rsid w:val="002827A1"/>
    <w:rsid w:val="00282ED2"/>
    <w:rsid w:val="00286AEB"/>
    <w:rsid w:val="0028711C"/>
    <w:rsid w:val="00292F57"/>
    <w:rsid w:val="002936D5"/>
    <w:rsid w:val="002A0B79"/>
    <w:rsid w:val="002B5D5E"/>
    <w:rsid w:val="002C2237"/>
    <w:rsid w:val="002C4A90"/>
    <w:rsid w:val="002D0F3E"/>
    <w:rsid w:val="002D63C3"/>
    <w:rsid w:val="002E19D8"/>
    <w:rsid w:val="002E6DA7"/>
    <w:rsid w:val="003000C5"/>
    <w:rsid w:val="003010C0"/>
    <w:rsid w:val="00301449"/>
    <w:rsid w:val="00302623"/>
    <w:rsid w:val="00304356"/>
    <w:rsid w:val="00312206"/>
    <w:rsid w:val="00313C9A"/>
    <w:rsid w:val="00317482"/>
    <w:rsid w:val="00324264"/>
    <w:rsid w:val="0032509A"/>
    <w:rsid w:val="003300D5"/>
    <w:rsid w:val="003404BB"/>
    <w:rsid w:val="00342ECF"/>
    <w:rsid w:val="003433E0"/>
    <w:rsid w:val="00344E66"/>
    <w:rsid w:val="0034777F"/>
    <w:rsid w:val="0035273F"/>
    <w:rsid w:val="00357581"/>
    <w:rsid w:val="00363507"/>
    <w:rsid w:val="00364504"/>
    <w:rsid w:val="003659CA"/>
    <w:rsid w:val="00365E29"/>
    <w:rsid w:val="00377503"/>
    <w:rsid w:val="0039067A"/>
    <w:rsid w:val="00392FFC"/>
    <w:rsid w:val="003A1237"/>
    <w:rsid w:val="003A416F"/>
    <w:rsid w:val="003B131F"/>
    <w:rsid w:val="003B2677"/>
    <w:rsid w:val="003B2A3F"/>
    <w:rsid w:val="003B3300"/>
    <w:rsid w:val="003B5E32"/>
    <w:rsid w:val="003C02A0"/>
    <w:rsid w:val="003C0356"/>
    <w:rsid w:val="003C2614"/>
    <w:rsid w:val="003C2EBB"/>
    <w:rsid w:val="003C3545"/>
    <w:rsid w:val="003D3B38"/>
    <w:rsid w:val="003E194B"/>
    <w:rsid w:val="003E6B25"/>
    <w:rsid w:val="003F06C6"/>
    <w:rsid w:val="003F78BD"/>
    <w:rsid w:val="00411C26"/>
    <w:rsid w:val="00412009"/>
    <w:rsid w:val="004218CC"/>
    <w:rsid w:val="004239DC"/>
    <w:rsid w:val="004264AB"/>
    <w:rsid w:val="004302A3"/>
    <w:rsid w:val="00436FAF"/>
    <w:rsid w:val="00442A6C"/>
    <w:rsid w:val="004432DE"/>
    <w:rsid w:val="00443A77"/>
    <w:rsid w:val="00445CB0"/>
    <w:rsid w:val="00451C98"/>
    <w:rsid w:val="00452009"/>
    <w:rsid w:val="00462B9C"/>
    <w:rsid w:val="004700A3"/>
    <w:rsid w:val="0047197D"/>
    <w:rsid w:val="00474CE3"/>
    <w:rsid w:val="00480B7E"/>
    <w:rsid w:val="00481601"/>
    <w:rsid w:val="00482C6B"/>
    <w:rsid w:val="00485694"/>
    <w:rsid w:val="004A3246"/>
    <w:rsid w:val="004A4F85"/>
    <w:rsid w:val="004A517D"/>
    <w:rsid w:val="004A5274"/>
    <w:rsid w:val="004A7198"/>
    <w:rsid w:val="004B622E"/>
    <w:rsid w:val="004C2E54"/>
    <w:rsid w:val="004C577E"/>
    <w:rsid w:val="004E0779"/>
    <w:rsid w:val="004E0B0B"/>
    <w:rsid w:val="004E1540"/>
    <w:rsid w:val="004E1A9C"/>
    <w:rsid w:val="004E588F"/>
    <w:rsid w:val="004F5BD2"/>
    <w:rsid w:val="004F6534"/>
    <w:rsid w:val="00517111"/>
    <w:rsid w:val="00521705"/>
    <w:rsid w:val="00523A45"/>
    <w:rsid w:val="0052455A"/>
    <w:rsid w:val="005255D9"/>
    <w:rsid w:val="00525BE8"/>
    <w:rsid w:val="00526114"/>
    <w:rsid w:val="00526DE7"/>
    <w:rsid w:val="00543D3D"/>
    <w:rsid w:val="00546D4A"/>
    <w:rsid w:val="0055334B"/>
    <w:rsid w:val="005544C7"/>
    <w:rsid w:val="00554E9F"/>
    <w:rsid w:val="00557068"/>
    <w:rsid w:val="00571E6A"/>
    <w:rsid w:val="005727E7"/>
    <w:rsid w:val="0057561A"/>
    <w:rsid w:val="0058014F"/>
    <w:rsid w:val="005865E2"/>
    <w:rsid w:val="005904B9"/>
    <w:rsid w:val="00593230"/>
    <w:rsid w:val="005937BD"/>
    <w:rsid w:val="005A0137"/>
    <w:rsid w:val="005A2EB7"/>
    <w:rsid w:val="005B2AB9"/>
    <w:rsid w:val="005B546E"/>
    <w:rsid w:val="005C2C29"/>
    <w:rsid w:val="005D1DAC"/>
    <w:rsid w:val="005D3971"/>
    <w:rsid w:val="005D54AE"/>
    <w:rsid w:val="005D5F42"/>
    <w:rsid w:val="005E0B42"/>
    <w:rsid w:val="005E3099"/>
    <w:rsid w:val="005E48B7"/>
    <w:rsid w:val="005E68D9"/>
    <w:rsid w:val="005F0AB2"/>
    <w:rsid w:val="005F2F51"/>
    <w:rsid w:val="005F432B"/>
    <w:rsid w:val="005F6B7E"/>
    <w:rsid w:val="005F7883"/>
    <w:rsid w:val="00600355"/>
    <w:rsid w:val="0060735B"/>
    <w:rsid w:val="00613C69"/>
    <w:rsid w:val="0061590D"/>
    <w:rsid w:val="00620C58"/>
    <w:rsid w:val="00621B9B"/>
    <w:rsid w:val="006222EC"/>
    <w:rsid w:val="00623319"/>
    <w:rsid w:val="00623F25"/>
    <w:rsid w:val="00627648"/>
    <w:rsid w:val="006308D0"/>
    <w:rsid w:val="00630D21"/>
    <w:rsid w:val="00636C8A"/>
    <w:rsid w:val="006537F3"/>
    <w:rsid w:val="00654770"/>
    <w:rsid w:val="00656BCA"/>
    <w:rsid w:val="00661B15"/>
    <w:rsid w:val="00661B3C"/>
    <w:rsid w:val="00662287"/>
    <w:rsid w:val="006725DD"/>
    <w:rsid w:val="00673BD3"/>
    <w:rsid w:val="00681FEC"/>
    <w:rsid w:val="00682BE5"/>
    <w:rsid w:val="00683052"/>
    <w:rsid w:val="006862E0"/>
    <w:rsid w:val="00691B05"/>
    <w:rsid w:val="00694750"/>
    <w:rsid w:val="006A0398"/>
    <w:rsid w:val="006A2B05"/>
    <w:rsid w:val="006A4522"/>
    <w:rsid w:val="006A7CA6"/>
    <w:rsid w:val="006C07F1"/>
    <w:rsid w:val="006C31B4"/>
    <w:rsid w:val="006C4CC1"/>
    <w:rsid w:val="006C72E2"/>
    <w:rsid w:val="006D1CFF"/>
    <w:rsid w:val="006D39C1"/>
    <w:rsid w:val="006E0E40"/>
    <w:rsid w:val="006E26F9"/>
    <w:rsid w:val="006E4637"/>
    <w:rsid w:val="006E5D05"/>
    <w:rsid w:val="006E6368"/>
    <w:rsid w:val="006E6759"/>
    <w:rsid w:val="006F53B1"/>
    <w:rsid w:val="00700361"/>
    <w:rsid w:val="00704D69"/>
    <w:rsid w:val="00710580"/>
    <w:rsid w:val="0071424C"/>
    <w:rsid w:val="0072326C"/>
    <w:rsid w:val="007243BB"/>
    <w:rsid w:val="00725005"/>
    <w:rsid w:val="007318C9"/>
    <w:rsid w:val="0073429B"/>
    <w:rsid w:val="00737116"/>
    <w:rsid w:val="007409FC"/>
    <w:rsid w:val="0074397C"/>
    <w:rsid w:val="0074561A"/>
    <w:rsid w:val="00745E9C"/>
    <w:rsid w:val="00747C08"/>
    <w:rsid w:val="00750BFF"/>
    <w:rsid w:val="00752412"/>
    <w:rsid w:val="00752AC0"/>
    <w:rsid w:val="0075793A"/>
    <w:rsid w:val="00760581"/>
    <w:rsid w:val="007678F3"/>
    <w:rsid w:val="007719DB"/>
    <w:rsid w:val="00773E2E"/>
    <w:rsid w:val="007829B6"/>
    <w:rsid w:val="00785848"/>
    <w:rsid w:val="00786E44"/>
    <w:rsid w:val="00787119"/>
    <w:rsid w:val="0078718C"/>
    <w:rsid w:val="007875AD"/>
    <w:rsid w:val="00790D9B"/>
    <w:rsid w:val="007B0EFB"/>
    <w:rsid w:val="007B662F"/>
    <w:rsid w:val="007B6BD6"/>
    <w:rsid w:val="007C0F4D"/>
    <w:rsid w:val="007C2CCC"/>
    <w:rsid w:val="007C3B67"/>
    <w:rsid w:val="007D23BF"/>
    <w:rsid w:val="007D4806"/>
    <w:rsid w:val="007E5591"/>
    <w:rsid w:val="007F476D"/>
    <w:rsid w:val="007F59FC"/>
    <w:rsid w:val="008018B1"/>
    <w:rsid w:val="00807E76"/>
    <w:rsid w:val="0082760C"/>
    <w:rsid w:val="00837A47"/>
    <w:rsid w:val="00840D92"/>
    <w:rsid w:val="0084410E"/>
    <w:rsid w:val="008503DA"/>
    <w:rsid w:val="00855D8A"/>
    <w:rsid w:val="008562B2"/>
    <w:rsid w:val="00862A1D"/>
    <w:rsid w:val="00863370"/>
    <w:rsid w:val="00870A4F"/>
    <w:rsid w:val="00874B0B"/>
    <w:rsid w:val="00880828"/>
    <w:rsid w:val="008A2A16"/>
    <w:rsid w:val="008A7B8A"/>
    <w:rsid w:val="008B12B3"/>
    <w:rsid w:val="008C0FDD"/>
    <w:rsid w:val="008C262A"/>
    <w:rsid w:val="008C6CD4"/>
    <w:rsid w:val="008D52BD"/>
    <w:rsid w:val="008D57DE"/>
    <w:rsid w:val="008D5803"/>
    <w:rsid w:val="008D7B95"/>
    <w:rsid w:val="008E13E5"/>
    <w:rsid w:val="008E3842"/>
    <w:rsid w:val="008E6D5D"/>
    <w:rsid w:val="0090726B"/>
    <w:rsid w:val="00913682"/>
    <w:rsid w:val="00913A8C"/>
    <w:rsid w:val="00916AB2"/>
    <w:rsid w:val="00933984"/>
    <w:rsid w:val="009377BD"/>
    <w:rsid w:val="00940CA7"/>
    <w:rsid w:val="00941A8F"/>
    <w:rsid w:val="009469C6"/>
    <w:rsid w:val="00953AA0"/>
    <w:rsid w:val="009543B8"/>
    <w:rsid w:val="00957C3E"/>
    <w:rsid w:val="00957FA5"/>
    <w:rsid w:val="00961527"/>
    <w:rsid w:val="00962492"/>
    <w:rsid w:val="00962659"/>
    <w:rsid w:val="00972DAA"/>
    <w:rsid w:val="00974834"/>
    <w:rsid w:val="00974C0E"/>
    <w:rsid w:val="00981648"/>
    <w:rsid w:val="009827F9"/>
    <w:rsid w:val="009828EF"/>
    <w:rsid w:val="0098522B"/>
    <w:rsid w:val="00985465"/>
    <w:rsid w:val="009A1EA9"/>
    <w:rsid w:val="009A7A3D"/>
    <w:rsid w:val="009C2BA0"/>
    <w:rsid w:val="009C3336"/>
    <w:rsid w:val="009C376D"/>
    <w:rsid w:val="009C4F26"/>
    <w:rsid w:val="009C79DC"/>
    <w:rsid w:val="009D328F"/>
    <w:rsid w:val="009D4FD3"/>
    <w:rsid w:val="009D5116"/>
    <w:rsid w:val="009D7BB4"/>
    <w:rsid w:val="009E66EC"/>
    <w:rsid w:val="009F3977"/>
    <w:rsid w:val="009F4BB3"/>
    <w:rsid w:val="009F5F35"/>
    <w:rsid w:val="00A0658D"/>
    <w:rsid w:val="00A06F59"/>
    <w:rsid w:val="00A072A8"/>
    <w:rsid w:val="00A13101"/>
    <w:rsid w:val="00A15145"/>
    <w:rsid w:val="00A17FF5"/>
    <w:rsid w:val="00A221DC"/>
    <w:rsid w:val="00A24D9E"/>
    <w:rsid w:val="00A27EE4"/>
    <w:rsid w:val="00A32767"/>
    <w:rsid w:val="00A4412B"/>
    <w:rsid w:val="00A569F4"/>
    <w:rsid w:val="00A6055E"/>
    <w:rsid w:val="00A625FC"/>
    <w:rsid w:val="00A635A9"/>
    <w:rsid w:val="00A675C1"/>
    <w:rsid w:val="00A716AC"/>
    <w:rsid w:val="00A73C07"/>
    <w:rsid w:val="00A74F45"/>
    <w:rsid w:val="00A76319"/>
    <w:rsid w:val="00A818D1"/>
    <w:rsid w:val="00A942ED"/>
    <w:rsid w:val="00A97328"/>
    <w:rsid w:val="00A97EE4"/>
    <w:rsid w:val="00AA474B"/>
    <w:rsid w:val="00AA4B51"/>
    <w:rsid w:val="00AA7A40"/>
    <w:rsid w:val="00AC6FD0"/>
    <w:rsid w:val="00AD4754"/>
    <w:rsid w:val="00AD59F8"/>
    <w:rsid w:val="00AE503E"/>
    <w:rsid w:val="00AE7C4F"/>
    <w:rsid w:val="00AE7CE5"/>
    <w:rsid w:val="00AF004C"/>
    <w:rsid w:val="00AF22E0"/>
    <w:rsid w:val="00AF4047"/>
    <w:rsid w:val="00B0117E"/>
    <w:rsid w:val="00B02CC2"/>
    <w:rsid w:val="00B132D7"/>
    <w:rsid w:val="00B24A23"/>
    <w:rsid w:val="00B27B62"/>
    <w:rsid w:val="00B303E1"/>
    <w:rsid w:val="00B342ED"/>
    <w:rsid w:val="00B367CC"/>
    <w:rsid w:val="00B37731"/>
    <w:rsid w:val="00B41CCA"/>
    <w:rsid w:val="00B4368D"/>
    <w:rsid w:val="00B446AD"/>
    <w:rsid w:val="00B54450"/>
    <w:rsid w:val="00B63762"/>
    <w:rsid w:val="00B6415E"/>
    <w:rsid w:val="00B704C9"/>
    <w:rsid w:val="00B734C7"/>
    <w:rsid w:val="00B773AD"/>
    <w:rsid w:val="00B83056"/>
    <w:rsid w:val="00B90E5E"/>
    <w:rsid w:val="00BA44D8"/>
    <w:rsid w:val="00BA5AAC"/>
    <w:rsid w:val="00BA6130"/>
    <w:rsid w:val="00BA69F5"/>
    <w:rsid w:val="00BA7C45"/>
    <w:rsid w:val="00BB283B"/>
    <w:rsid w:val="00BB69E9"/>
    <w:rsid w:val="00BC59E3"/>
    <w:rsid w:val="00BC71F7"/>
    <w:rsid w:val="00BD456F"/>
    <w:rsid w:val="00BD6A62"/>
    <w:rsid w:val="00BE2325"/>
    <w:rsid w:val="00BE470C"/>
    <w:rsid w:val="00BE47FA"/>
    <w:rsid w:val="00BE6030"/>
    <w:rsid w:val="00BF0A13"/>
    <w:rsid w:val="00BF4076"/>
    <w:rsid w:val="00BF41CD"/>
    <w:rsid w:val="00BF6EC8"/>
    <w:rsid w:val="00C0103C"/>
    <w:rsid w:val="00C03AF7"/>
    <w:rsid w:val="00C0472A"/>
    <w:rsid w:val="00C05A85"/>
    <w:rsid w:val="00C14379"/>
    <w:rsid w:val="00C211E7"/>
    <w:rsid w:val="00C22B1D"/>
    <w:rsid w:val="00C27682"/>
    <w:rsid w:val="00C35EE7"/>
    <w:rsid w:val="00C50C2B"/>
    <w:rsid w:val="00C52D00"/>
    <w:rsid w:val="00C53668"/>
    <w:rsid w:val="00C546B5"/>
    <w:rsid w:val="00C604C0"/>
    <w:rsid w:val="00C606FE"/>
    <w:rsid w:val="00C61ED2"/>
    <w:rsid w:val="00C62451"/>
    <w:rsid w:val="00C63F26"/>
    <w:rsid w:val="00C657E9"/>
    <w:rsid w:val="00C660DE"/>
    <w:rsid w:val="00C66776"/>
    <w:rsid w:val="00C745FD"/>
    <w:rsid w:val="00C77BD1"/>
    <w:rsid w:val="00C8163B"/>
    <w:rsid w:val="00C81B48"/>
    <w:rsid w:val="00C82B32"/>
    <w:rsid w:val="00C95F1D"/>
    <w:rsid w:val="00CA0464"/>
    <w:rsid w:val="00CA3DC0"/>
    <w:rsid w:val="00CC04DE"/>
    <w:rsid w:val="00CC21F6"/>
    <w:rsid w:val="00CC46FC"/>
    <w:rsid w:val="00CC4DBD"/>
    <w:rsid w:val="00CD24F4"/>
    <w:rsid w:val="00CD485E"/>
    <w:rsid w:val="00CE0F38"/>
    <w:rsid w:val="00CF0888"/>
    <w:rsid w:val="00CF4F35"/>
    <w:rsid w:val="00CF52E3"/>
    <w:rsid w:val="00D00A1D"/>
    <w:rsid w:val="00D02538"/>
    <w:rsid w:val="00D07B3B"/>
    <w:rsid w:val="00D123B5"/>
    <w:rsid w:val="00D17682"/>
    <w:rsid w:val="00D2144B"/>
    <w:rsid w:val="00D24007"/>
    <w:rsid w:val="00D26281"/>
    <w:rsid w:val="00D30709"/>
    <w:rsid w:val="00D310FC"/>
    <w:rsid w:val="00D316CA"/>
    <w:rsid w:val="00D31BFA"/>
    <w:rsid w:val="00D326E7"/>
    <w:rsid w:val="00D35357"/>
    <w:rsid w:val="00D4477C"/>
    <w:rsid w:val="00D479FF"/>
    <w:rsid w:val="00D60CA7"/>
    <w:rsid w:val="00D61D3E"/>
    <w:rsid w:val="00D632B1"/>
    <w:rsid w:val="00D74341"/>
    <w:rsid w:val="00D77458"/>
    <w:rsid w:val="00D823DF"/>
    <w:rsid w:val="00D83FD9"/>
    <w:rsid w:val="00D91661"/>
    <w:rsid w:val="00D963B2"/>
    <w:rsid w:val="00DA39FC"/>
    <w:rsid w:val="00DA3F75"/>
    <w:rsid w:val="00DA512F"/>
    <w:rsid w:val="00DB1544"/>
    <w:rsid w:val="00DB175C"/>
    <w:rsid w:val="00DB363F"/>
    <w:rsid w:val="00DB449E"/>
    <w:rsid w:val="00DB67CE"/>
    <w:rsid w:val="00DC09D7"/>
    <w:rsid w:val="00DD148B"/>
    <w:rsid w:val="00DD4B36"/>
    <w:rsid w:val="00DD6BB1"/>
    <w:rsid w:val="00DE09F1"/>
    <w:rsid w:val="00DE1FE3"/>
    <w:rsid w:val="00DE4078"/>
    <w:rsid w:val="00DE5EC0"/>
    <w:rsid w:val="00E0375F"/>
    <w:rsid w:val="00E13C23"/>
    <w:rsid w:val="00E13DD9"/>
    <w:rsid w:val="00E16240"/>
    <w:rsid w:val="00E16E5D"/>
    <w:rsid w:val="00E16F32"/>
    <w:rsid w:val="00E17494"/>
    <w:rsid w:val="00E27234"/>
    <w:rsid w:val="00E27B4C"/>
    <w:rsid w:val="00E349F7"/>
    <w:rsid w:val="00E372ED"/>
    <w:rsid w:val="00E4451E"/>
    <w:rsid w:val="00E46653"/>
    <w:rsid w:val="00E4676F"/>
    <w:rsid w:val="00E46D04"/>
    <w:rsid w:val="00E46DB2"/>
    <w:rsid w:val="00E5150D"/>
    <w:rsid w:val="00E54F4B"/>
    <w:rsid w:val="00E572D4"/>
    <w:rsid w:val="00E63FD0"/>
    <w:rsid w:val="00E671F9"/>
    <w:rsid w:val="00E7310D"/>
    <w:rsid w:val="00E815BA"/>
    <w:rsid w:val="00E90F36"/>
    <w:rsid w:val="00E944DB"/>
    <w:rsid w:val="00E94F7A"/>
    <w:rsid w:val="00EA2C32"/>
    <w:rsid w:val="00EA51DA"/>
    <w:rsid w:val="00EA5317"/>
    <w:rsid w:val="00EB4B64"/>
    <w:rsid w:val="00EB7682"/>
    <w:rsid w:val="00EC4E9E"/>
    <w:rsid w:val="00ED0A57"/>
    <w:rsid w:val="00ED3010"/>
    <w:rsid w:val="00ED4171"/>
    <w:rsid w:val="00ED4791"/>
    <w:rsid w:val="00ED6CB9"/>
    <w:rsid w:val="00ED7E9F"/>
    <w:rsid w:val="00EE09DE"/>
    <w:rsid w:val="00EF22C8"/>
    <w:rsid w:val="00EF2FD8"/>
    <w:rsid w:val="00EF344F"/>
    <w:rsid w:val="00F0267C"/>
    <w:rsid w:val="00F107C7"/>
    <w:rsid w:val="00F119FE"/>
    <w:rsid w:val="00F13AEE"/>
    <w:rsid w:val="00F17DB7"/>
    <w:rsid w:val="00F21ACE"/>
    <w:rsid w:val="00F230B7"/>
    <w:rsid w:val="00F240CA"/>
    <w:rsid w:val="00F277D2"/>
    <w:rsid w:val="00F277DC"/>
    <w:rsid w:val="00F40AB5"/>
    <w:rsid w:val="00F460F2"/>
    <w:rsid w:val="00F51221"/>
    <w:rsid w:val="00F57224"/>
    <w:rsid w:val="00F575B0"/>
    <w:rsid w:val="00F61991"/>
    <w:rsid w:val="00F626FA"/>
    <w:rsid w:val="00F627D6"/>
    <w:rsid w:val="00F6478B"/>
    <w:rsid w:val="00F74356"/>
    <w:rsid w:val="00F81194"/>
    <w:rsid w:val="00F83D9C"/>
    <w:rsid w:val="00F84D24"/>
    <w:rsid w:val="00F86943"/>
    <w:rsid w:val="00F9581E"/>
    <w:rsid w:val="00F9660B"/>
    <w:rsid w:val="00FB6DFE"/>
    <w:rsid w:val="00FC6B6D"/>
    <w:rsid w:val="00FD67F3"/>
    <w:rsid w:val="00FD6CBA"/>
    <w:rsid w:val="00FD703B"/>
    <w:rsid w:val="00FE2C3F"/>
    <w:rsid w:val="00FE2E39"/>
    <w:rsid w:val="00FF065D"/>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2E07"/>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aliases w:val="Заг1,BO,ID,body indent,ändrad, ändrad,EHPT,Body Text2"/>
    <w:basedOn w:val="a"/>
    <w:link w:val="ab"/>
    <w:rsid w:val="00AE7CE5"/>
    <w:pPr>
      <w:widowControl/>
      <w:autoSpaceDE/>
      <w:autoSpaceDN/>
      <w:adjustRightInd/>
    </w:pPr>
    <w:rPr>
      <w:szCs w:val="20"/>
    </w:rPr>
  </w:style>
  <w:style w:type="character" w:customStyle="1" w:styleId="ab">
    <w:name w:val="Основной текст Знак"/>
    <w:aliases w:val="Заг1 Знак,BO Знак,ID Знак,body indent Знак,ändrad Знак, ändrad Знак,EHPT Знак,Body Text2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unhideWhenUsed/>
    <w:rsid w:val="007875AD"/>
    <w:pPr>
      <w:tabs>
        <w:tab w:val="center" w:pos="4677"/>
        <w:tab w:val="right" w:pos="9355"/>
      </w:tabs>
    </w:pPr>
  </w:style>
  <w:style w:type="character" w:customStyle="1" w:styleId="ae">
    <w:name w:val="Верхний колонтитул Знак"/>
    <w:basedOn w:val="a0"/>
    <w:link w:val="ad"/>
    <w:uiPriority w:val="99"/>
    <w:rsid w:val="007875A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875AD"/>
    <w:pPr>
      <w:tabs>
        <w:tab w:val="center" w:pos="4677"/>
        <w:tab w:val="right" w:pos="9355"/>
      </w:tabs>
    </w:pPr>
  </w:style>
  <w:style w:type="character" w:customStyle="1" w:styleId="af0">
    <w:name w:val="Нижний колонтитул Знак"/>
    <w:basedOn w:val="a0"/>
    <w:link w:val="af"/>
    <w:uiPriority w:val="99"/>
    <w:rsid w:val="007875AD"/>
    <w:rPr>
      <w:rFonts w:ascii="Times New Roman" w:eastAsia="Times New Roman" w:hAnsi="Times New Roman" w:cs="Times New Roman"/>
      <w:sz w:val="24"/>
      <w:szCs w:val="24"/>
      <w:lang w:eastAsia="ru-RU"/>
    </w:rPr>
  </w:style>
  <w:style w:type="paragraph" w:styleId="af1">
    <w:name w:val="List Paragraph"/>
    <w:basedOn w:val="a"/>
    <w:uiPriority w:val="34"/>
    <w:qFormat/>
    <w:rsid w:val="003659CA"/>
    <w:pPr>
      <w:ind w:left="720"/>
      <w:contextualSpacing/>
    </w:pPr>
  </w:style>
  <w:style w:type="numbering" w:customStyle="1" w:styleId="10">
    <w:name w:val="Нет списка1"/>
    <w:next w:val="a2"/>
    <w:uiPriority w:val="99"/>
    <w:semiHidden/>
    <w:unhideWhenUsed/>
    <w:rsid w:val="004264AB"/>
  </w:style>
  <w:style w:type="paragraph" w:customStyle="1" w:styleId="af2">
    <w:name w:val="Содержимое таблицы"/>
    <w:basedOn w:val="a"/>
    <w:rsid w:val="004264AB"/>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
    <w:rsid w:val="004264AB"/>
    <w:pPr>
      <w:suppressAutoHyphens/>
      <w:autoSpaceDN/>
      <w:adjustRightInd/>
    </w:pPr>
    <w:rPr>
      <w:color w:val="000000"/>
      <w:lang w:val="en-US" w:eastAsia="en-US" w:bidi="en-US"/>
    </w:rPr>
  </w:style>
  <w:style w:type="paragraph" w:styleId="af3">
    <w:name w:val="Plain Text"/>
    <w:basedOn w:val="a"/>
    <w:link w:val="af4"/>
    <w:rsid w:val="004264AB"/>
    <w:pPr>
      <w:widowControl/>
      <w:autoSpaceDE/>
      <w:autoSpaceDN/>
      <w:adjustRightInd/>
    </w:pPr>
    <w:rPr>
      <w:rFonts w:ascii="Courier New" w:hAnsi="Courier New"/>
      <w:sz w:val="20"/>
      <w:szCs w:val="20"/>
    </w:rPr>
  </w:style>
  <w:style w:type="character" w:customStyle="1" w:styleId="af4">
    <w:name w:val="Текст Знак"/>
    <w:basedOn w:val="a0"/>
    <w:link w:val="af3"/>
    <w:rsid w:val="004264AB"/>
    <w:rPr>
      <w:rFonts w:ascii="Courier New" w:eastAsia="Times New Roman" w:hAnsi="Courier New" w:cs="Times New Roman"/>
      <w:sz w:val="20"/>
      <w:szCs w:val="20"/>
      <w:lang w:eastAsia="ru-RU"/>
    </w:rPr>
  </w:style>
  <w:style w:type="table" w:customStyle="1" w:styleId="11">
    <w:name w:val="Сетка таблицы1"/>
    <w:basedOn w:val="a1"/>
    <w:next w:val="a6"/>
    <w:rsid w:val="004264AB"/>
    <w:pPr>
      <w:spacing w:after="0"/>
      <w:ind w:left="567" w:right="397" w:firstLine="56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uiPriority w:val="99"/>
    <w:semiHidden/>
    <w:unhideWhenUsed/>
    <w:rsid w:val="004264AB"/>
  </w:style>
  <w:style w:type="character" w:customStyle="1" w:styleId="FontStyle13">
    <w:name w:val="Font Style13"/>
    <w:basedOn w:val="a0"/>
    <w:uiPriority w:val="99"/>
    <w:rsid w:val="004264AB"/>
    <w:rPr>
      <w:rFonts w:ascii="Times New Roman" w:hAnsi="Times New Roman" w:cs="Times New Roman"/>
      <w:sz w:val="20"/>
      <w:szCs w:val="20"/>
    </w:rPr>
  </w:style>
  <w:style w:type="paragraph" w:customStyle="1" w:styleId="Style2">
    <w:name w:val="Style2"/>
    <w:basedOn w:val="a"/>
    <w:uiPriority w:val="99"/>
    <w:rsid w:val="004264AB"/>
  </w:style>
  <w:style w:type="paragraph" w:customStyle="1" w:styleId="Style3">
    <w:name w:val="Style3"/>
    <w:basedOn w:val="a"/>
    <w:uiPriority w:val="99"/>
    <w:rsid w:val="004264AB"/>
    <w:pPr>
      <w:spacing w:line="237" w:lineRule="exact"/>
      <w:ind w:firstLine="139"/>
      <w:jc w:val="both"/>
    </w:pPr>
  </w:style>
  <w:style w:type="character" w:customStyle="1" w:styleId="FontStyle14">
    <w:name w:val="Font Style14"/>
    <w:basedOn w:val="a0"/>
    <w:uiPriority w:val="99"/>
    <w:rsid w:val="004264AB"/>
    <w:rPr>
      <w:rFonts w:ascii="Times New Roman" w:hAnsi="Times New Roman" w:cs="Times New Roman"/>
      <w:i/>
      <w:iCs/>
      <w:sz w:val="20"/>
      <w:szCs w:val="20"/>
    </w:rPr>
  </w:style>
  <w:style w:type="paragraph" w:styleId="af6">
    <w:name w:val="No Spacing"/>
    <w:uiPriority w:val="1"/>
    <w:qFormat/>
    <w:rsid w:val="004264AB"/>
    <w:pPr>
      <w:widowControl w:val="0"/>
      <w:suppressAutoHyphens/>
      <w:spacing w:after="0"/>
      <w:jc w:val="left"/>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4264AB"/>
    <w:rPr>
      <w:rFonts w:ascii="Times New Roman" w:hAnsi="Times New Roman" w:cs="Times New Roman"/>
      <w:sz w:val="22"/>
      <w:szCs w:val="22"/>
    </w:rPr>
  </w:style>
  <w:style w:type="character" w:customStyle="1" w:styleId="FontStyle11">
    <w:name w:val="Font Style11"/>
    <w:basedOn w:val="a0"/>
    <w:uiPriority w:val="99"/>
    <w:rsid w:val="004264AB"/>
    <w:rPr>
      <w:rFonts w:ascii="Times New Roman" w:hAnsi="Times New Roman" w:cs="Times New Roman"/>
      <w:sz w:val="22"/>
      <w:szCs w:val="22"/>
    </w:rPr>
  </w:style>
  <w:style w:type="character" w:customStyle="1" w:styleId="apple-style-span">
    <w:name w:val="apple-style-span"/>
    <w:basedOn w:val="a0"/>
    <w:rsid w:val="004264AB"/>
  </w:style>
  <w:style w:type="paragraph" w:customStyle="1" w:styleId="12">
    <w:name w:val="Абзац списка1"/>
    <w:basedOn w:val="a"/>
    <w:rsid w:val="004264AB"/>
    <w:pPr>
      <w:widowControl/>
      <w:autoSpaceDE/>
      <w:autoSpaceDN/>
      <w:adjustRightInd/>
      <w:spacing w:after="60"/>
      <w:ind w:left="720"/>
      <w:contextualSpacing/>
      <w:jc w:val="both"/>
    </w:pPr>
  </w:style>
  <w:style w:type="numbering" w:customStyle="1" w:styleId="1">
    <w:name w:val="Стиль1"/>
    <w:uiPriority w:val="99"/>
    <w:rsid w:val="004264A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43B1B-0E87-44C0-A50C-49BAC1BF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52</Pages>
  <Words>16056</Words>
  <Characters>91523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290</cp:revision>
  <cp:lastPrinted>2016-04-21T09:37:00Z</cp:lastPrinted>
  <dcterms:created xsi:type="dcterms:W3CDTF">2011-11-30T08:16:00Z</dcterms:created>
  <dcterms:modified xsi:type="dcterms:W3CDTF">2021-07-14T06:27:00Z</dcterms:modified>
</cp:coreProperties>
</file>