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106" w:type="dxa"/>
        <w:jc w:val="right"/>
        <w:tblLayout w:type="fixed"/>
        <w:tblLook w:val="0000" w:firstRow="0" w:lastRow="0" w:firstColumn="0" w:lastColumn="0" w:noHBand="0" w:noVBand="0"/>
      </w:tblPr>
      <w:tblGrid>
        <w:gridCol w:w="4106"/>
      </w:tblGrid>
      <w:tr w:rsidR="0044083B" w:rsidRPr="00630A62" w14:paraId="0400BDF9" w14:textId="77777777" w:rsidTr="009C4811">
        <w:trPr>
          <w:trHeight w:val="2189"/>
          <w:jc w:val="right"/>
        </w:trPr>
        <w:tc>
          <w:tcPr>
            <w:tcW w:w="4106" w:type="dxa"/>
          </w:tcPr>
          <w:p w14:paraId="2C09C839" w14:textId="77777777" w:rsidR="00630A62" w:rsidRPr="00630A62" w:rsidRDefault="00630A62" w:rsidP="00630A62">
            <w:pPr>
              <w:jc w:val="right"/>
              <w:outlineLvl w:val="0"/>
              <w:rPr>
                <w:szCs w:val="24"/>
              </w:rPr>
            </w:pPr>
            <w:r w:rsidRPr="00630A62">
              <w:rPr>
                <w:szCs w:val="24"/>
              </w:rPr>
              <w:t>УТВЕРЖДАЮ:</w:t>
            </w:r>
          </w:p>
          <w:p w14:paraId="0E52FB17" w14:textId="0F96A4AD" w:rsidR="00630A62" w:rsidRPr="00630A62" w:rsidRDefault="00630A62" w:rsidP="00630A62">
            <w:pPr>
              <w:spacing w:after="60" w:line="240" w:lineRule="atLeast"/>
              <w:jc w:val="right"/>
              <w:rPr>
                <w:szCs w:val="24"/>
              </w:rPr>
            </w:pPr>
            <w:r w:rsidRPr="00630A62">
              <w:rPr>
                <w:szCs w:val="24"/>
              </w:rPr>
              <w:t xml:space="preserve">           </w:t>
            </w:r>
            <w:r w:rsidR="00A922E6">
              <w:rPr>
                <w:szCs w:val="24"/>
              </w:rPr>
              <w:t>Г</w:t>
            </w:r>
            <w:r w:rsidRPr="00630A62">
              <w:rPr>
                <w:szCs w:val="24"/>
              </w:rPr>
              <w:t>енеральн</w:t>
            </w:r>
            <w:r w:rsidR="00A922E6">
              <w:rPr>
                <w:szCs w:val="24"/>
              </w:rPr>
              <w:t>ый</w:t>
            </w:r>
            <w:r w:rsidRPr="00630A62">
              <w:rPr>
                <w:szCs w:val="24"/>
              </w:rPr>
              <w:t xml:space="preserve"> директор</w:t>
            </w:r>
          </w:p>
          <w:p w14:paraId="207766AB" w14:textId="77777777" w:rsidR="00630A62" w:rsidRPr="00630A62" w:rsidRDefault="00630A62" w:rsidP="00630A62">
            <w:pPr>
              <w:spacing w:after="60" w:line="240" w:lineRule="atLeast"/>
              <w:jc w:val="right"/>
              <w:rPr>
                <w:szCs w:val="24"/>
              </w:rPr>
            </w:pPr>
            <w:r w:rsidRPr="00630A62">
              <w:rPr>
                <w:szCs w:val="24"/>
              </w:rPr>
              <w:t xml:space="preserve">           АО «ОЭЗ ППТ «Липецк»</w:t>
            </w:r>
          </w:p>
          <w:p w14:paraId="1FAA6246" w14:textId="4D83188E" w:rsidR="00630A62" w:rsidRPr="00630A62" w:rsidRDefault="00630A62" w:rsidP="00630A62">
            <w:pPr>
              <w:spacing w:after="60" w:line="240" w:lineRule="atLeast"/>
              <w:jc w:val="right"/>
              <w:rPr>
                <w:szCs w:val="24"/>
              </w:rPr>
            </w:pPr>
            <w:r w:rsidRPr="00630A62">
              <w:rPr>
                <w:szCs w:val="24"/>
              </w:rPr>
              <w:t xml:space="preserve">________________ </w:t>
            </w:r>
            <w:r w:rsidR="00A922E6">
              <w:rPr>
                <w:szCs w:val="24"/>
              </w:rPr>
              <w:t>А.А. Базаев</w:t>
            </w:r>
          </w:p>
          <w:p w14:paraId="6688DB17" w14:textId="155C6D45" w:rsidR="00630A62" w:rsidRPr="00630A62" w:rsidRDefault="00630A62" w:rsidP="00630A62">
            <w:pPr>
              <w:jc w:val="right"/>
              <w:outlineLvl w:val="0"/>
              <w:rPr>
                <w:b/>
                <w:bCs/>
                <w:kern w:val="36"/>
                <w:szCs w:val="24"/>
              </w:rPr>
            </w:pPr>
            <w:r w:rsidRPr="00630A62">
              <w:rPr>
                <w:szCs w:val="24"/>
              </w:rPr>
              <w:t>«_____» ______________202</w:t>
            </w:r>
            <w:r w:rsidR="00A922E6">
              <w:rPr>
                <w:szCs w:val="24"/>
              </w:rPr>
              <w:t>3</w:t>
            </w:r>
            <w:r w:rsidRPr="00630A62">
              <w:rPr>
                <w:szCs w:val="24"/>
              </w:rPr>
              <w:t xml:space="preserve"> г.</w:t>
            </w:r>
          </w:p>
          <w:p w14:paraId="6143E04C" w14:textId="766A0E1B" w:rsidR="0044083B" w:rsidRPr="00630A62" w:rsidRDefault="0044083B" w:rsidP="0044083B">
            <w:pPr>
              <w:widowControl w:val="0"/>
              <w:tabs>
                <w:tab w:val="left" w:pos="360"/>
              </w:tabs>
              <w:autoSpaceDN w:val="0"/>
              <w:adjustRightInd w:val="0"/>
              <w:rPr>
                <w:szCs w:val="24"/>
              </w:rPr>
            </w:pPr>
          </w:p>
        </w:tc>
      </w:tr>
    </w:tbl>
    <w:p w14:paraId="49D4215A" w14:textId="1E39BBF5" w:rsidR="009F3BF2" w:rsidRPr="000324BA" w:rsidRDefault="002905B2" w:rsidP="003C5CC2">
      <w:pPr>
        <w:tabs>
          <w:tab w:val="left" w:pos="-360"/>
          <w:tab w:val="left" w:pos="360"/>
        </w:tabs>
        <w:jc w:val="center"/>
        <w:rPr>
          <w:b/>
          <w:sz w:val="28"/>
          <w:szCs w:val="28"/>
        </w:rPr>
      </w:pPr>
      <w:r w:rsidRPr="000324BA">
        <w:rPr>
          <w:b/>
          <w:sz w:val="28"/>
          <w:szCs w:val="28"/>
        </w:rPr>
        <w:t>ИЗВЕЩЕНИЕ</w:t>
      </w:r>
      <w:r w:rsidR="00630A62" w:rsidRPr="000324BA">
        <w:rPr>
          <w:b/>
          <w:sz w:val="28"/>
          <w:szCs w:val="28"/>
        </w:rPr>
        <w:t xml:space="preserve"> </w:t>
      </w:r>
      <w:r w:rsidR="00F37191">
        <w:rPr>
          <w:b/>
          <w:sz w:val="28"/>
          <w:szCs w:val="28"/>
        </w:rPr>
        <w:t xml:space="preserve">№ </w:t>
      </w:r>
      <w:r w:rsidR="00580079">
        <w:rPr>
          <w:b/>
          <w:sz w:val="28"/>
          <w:szCs w:val="28"/>
        </w:rPr>
        <w:t>3</w:t>
      </w:r>
      <w:r w:rsidR="00630A62" w:rsidRPr="000324BA">
        <w:rPr>
          <w:b/>
          <w:sz w:val="28"/>
          <w:szCs w:val="28"/>
        </w:rPr>
        <w:t>ЭК/</w:t>
      </w:r>
      <w:r w:rsidR="00A922E6">
        <w:rPr>
          <w:b/>
          <w:sz w:val="28"/>
          <w:szCs w:val="28"/>
        </w:rPr>
        <w:t>2023</w:t>
      </w:r>
    </w:p>
    <w:p w14:paraId="5B0898C5" w14:textId="360EFA40" w:rsidR="00630A62" w:rsidRPr="00C55314" w:rsidRDefault="00630A62" w:rsidP="00630A62">
      <w:pPr>
        <w:jc w:val="center"/>
        <w:rPr>
          <w:rFonts w:eastAsia="Calibri"/>
          <w:b/>
          <w:i/>
          <w:iCs/>
          <w:spacing w:val="-6"/>
          <w:sz w:val="26"/>
          <w:szCs w:val="26"/>
          <w:lang w:eastAsia="en-US"/>
        </w:rPr>
      </w:pPr>
      <w:r w:rsidRPr="00DE100C">
        <w:rPr>
          <w:rFonts w:eastAsia="Calibri"/>
          <w:b/>
          <w:i/>
          <w:iCs/>
          <w:spacing w:val="-6"/>
          <w:sz w:val="26"/>
          <w:szCs w:val="26"/>
          <w:lang w:eastAsia="en-US"/>
        </w:rPr>
        <w:t>о проведении открытого конкурс в электронной форме на право заключения договора на оказание услуг по проведению обязательного аудита бухгалтерской (финансовой) отчетности АО «ОЭЗ ППТ «Липецк» за 202</w:t>
      </w:r>
      <w:r w:rsidR="00A922E6" w:rsidRPr="00DE100C">
        <w:rPr>
          <w:rFonts w:eastAsia="Calibri"/>
          <w:b/>
          <w:i/>
          <w:iCs/>
          <w:spacing w:val="-6"/>
          <w:sz w:val="26"/>
          <w:szCs w:val="26"/>
          <w:lang w:eastAsia="en-US"/>
        </w:rPr>
        <w:t>3</w:t>
      </w:r>
      <w:r w:rsidRPr="00DE100C">
        <w:rPr>
          <w:rFonts w:eastAsia="Calibri"/>
          <w:b/>
          <w:i/>
          <w:iCs/>
          <w:spacing w:val="-6"/>
          <w:sz w:val="26"/>
          <w:szCs w:val="26"/>
          <w:lang w:eastAsia="en-US"/>
        </w:rPr>
        <w:t xml:space="preserve"> год</w:t>
      </w:r>
      <w:r w:rsidRPr="00C55314">
        <w:rPr>
          <w:rFonts w:eastAsia="Calibri"/>
          <w:b/>
          <w:i/>
          <w:iCs/>
          <w:spacing w:val="-6"/>
          <w:sz w:val="26"/>
          <w:szCs w:val="26"/>
          <w:lang w:eastAsia="en-US"/>
        </w:rPr>
        <w:t xml:space="preserve"> </w:t>
      </w:r>
    </w:p>
    <w:tbl>
      <w:tblPr>
        <w:tblW w:w="97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16"/>
        <w:gridCol w:w="8960"/>
      </w:tblGrid>
      <w:tr w:rsidR="003C5CC2" w:rsidRPr="00FB5560" w14:paraId="15D4FF3C" w14:textId="77777777" w:rsidTr="008B1F75">
        <w:tc>
          <w:tcPr>
            <w:tcW w:w="816" w:type="dxa"/>
            <w:shd w:val="clear" w:color="auto" w:fill="auto"/>
          </w:tcPr>
          <w:p w14:paraId="10D16FE4" w14:textId="77777777" w:rsidR="003C5CC2" w:rsidRPr="00FB5560" w:rsidRDefault="003C5CC2" w:rsidP="007F304C">
            <w:pPr>
              <w:widowControl w:val="0"/>
              <w:autoSpaceDE w:val="0"/>
              <w:autoSpaceDN w:val="0"/>
              <w:adjustRightInd w:val="0"/>
              <w:jc w:val="center"/>
              <w:outlineLvl w:val="0"/>
              <w:rPr>
                <w:b/>
                <w:bCs/>
                <w:i/>
                <w:iCs/>
              </w:rPr>
            </w:pPr>
            <w:r w:rsidRPr="00FB5560">
              <w:rPr>
                <w:b/>
                <w:bCs/>
                <w:i/>
                <w:iCs/>
              </w:rPr>
              <w:t>1.</w:t>
            </w:r>
          </w:p>
        </w:tc>
        <w:tc>
          <w:tcPr>
            <w:tcW w:w="8960" w:type="dxa"/>
            <w:shd w:val="clear" w:color="auto" w:fill="auto"/>
          </w:tcPr>
          <w:p w14:paraId="4DBE3A72" w14:textId="0CD76E40" w:rsidR="003C5CC2" w:rsidRPr="00FB5560" w:rsidRDefault="00630A62" w:rsidP="007F304C">
            <w:pPr>
              <w:spacing w:before="40"/>
              <w:ind w:hanging="31"/>
              <w:jc w:val="both"/>
              <w:rPr>
                <w:b/>
                <w:bCs/>
                <w:i/>
                <w:iCs/>
                <w:u w:val="single"/>
              </w:rPr>
            </w:pPr>
            <w:r w:rsidRPr="00FB5560">
              <w:rPr>
                <w:b/>
                <w:bCs/>
                <w:i/>
                <w:iCs/>
                <w:szCs w:val="24"/>
              </w:rPr>
              <w:t>Наименование, место нахождения, почтовый адрес, адрес электронной почты, номер контактного телефона, ответственное должностное лицо заказчика</w:t>
            </w:r>
          </w:p>
        </w:tc>
      </w:tr>
      <w:tr w:rsidR="003C5CC2" w:rsidRPr="00B7148F" w14:paraId="57D7842C" w14:textId="77777777" w:rsidTr="008B1F75">
        <w:tc>
          <w:tcPr>
            <w:tcW w:w="816" w:type="dxa"/>
            <w:shd w:val="clear" w:color="auto" w:fill="auto"/>
          </w:tcPr>
          <w:p w14:paraId="27504FC7" w14:textId="77777777" w:rsidR="003C5CC2" w:rsidRPr="00B7148F" w:rsidRDefault="003C5CC2" w:rsidP="007F304C">
            <w:pPr>
              <w:widowControl w:val="0"/>
              <w:autoSpaceDE w:val="0"/>
              <w:autoSpaceDN w:val="0"/>
              <w:adjustRightInd w:val="0"/>
              <w:outlineLvl w:val="0"/>
              <w:rPr>
                <w:b/>
                <w:bCs/>
              </w:rPr>
            </w:pPr>
          </w:p>
        </w:tc>
        <w:tc>
          <w:tcPr>
            <w:tcW w:w="8960" w:type="dxa"/>
            <w:shd w:val="clear" w:color="auto" w:fill="auto"/>
          </w:tcPr>
          <w:p w14:paraId="11B08129" w14:textId="6C97F674" w:rsidR="00630A62" w:rsidRPr="00630A62" w:rsidRDefault="003C5CC2" w:rsidP="00A922E6">
            <w:pPr>
              <w:autoSpaceDE w:val="0"/>
              <w:autoSpaceDN w:val="0"/>
              <w:adjustRightInd w:val="0"/>
              <w:jc w:val="both"/>
              <w:rPr>
                <w:rFonts w:eastAsia="Calibri"/>
                <w:bCs/>
                <w:szCs w:val="24"/>
                <w:lang w:eastAsia="en-US"/>
              </w:rPr>
            </w:pPr>
            <w:r w:rsidRPr="00561FDB">
              <w:rPr>
                <w:bCs/>
                <w:i/>
              </w:rPr>
              <w:t>Наименование Заказчика:</w:t>
            </w:r>
            <w:r w:rsidRPr="00630A62">
              <w:rPr>
                <w:bCs/>
                <w:i/>
              </w:rPr>
              <w:t xml:space="preserve"> </w:t>
            </w:r>
            <w:r w:rsidR="00630A62" w:rsidRPr="00630A62">
              <w:rPr>
                <w:rFonts w:eastAsia="Calibri"/>
                <w:bCs/>
                <w:szCs w:val="24"/>
                <w:lang w:eastAsia="en-US"/>
              </w:rPr>
              <w:t>Акционерное общество «Особая экономическая зона промышленно – производственного типа «Липецк» (АО «ОЭЗ ППТ «Липецк»).</w:t>
            </w:r>
          </w:p>
          <w:p w14:paraId="6EBA3A9A" w14:textId="7961E744" w:rsidR="00381169" w:rsidRDefault="003C5CC2" w:rsidP="00A922E6">
            <w:pPr>
              <w:autoSpaceDE w:val="0"/>
              <w:autoSpaceDN w:val="0"/>
              <w:adjustRightInd w:val="0"/>
              <w:jc w:val="both"/>
              <w:rPr>
                <w:szCs w:val="24"/>
              </w:rPr>
            </w:pPr>
            <w:r w:rsidRPr="00630A62">
              <w:rPr>
                <w:bCs/>
                <w:i/>
              </w:rPr>
              <w:t>Место нахождения:</w:t>
            </w:r>
            <w:r w:rsidR="00381169">
              <w:rPr>
                <w:bCs/>
                <w:i/>
              </w:rPr>
              <w:t xml:space="preserve"> </w:t>
            </w:r>
            <w:r w:rsidR="00381169" w:rsidRPr="00381169">
              <w:rPr>
                <w:szCs w:val="24"/>
              </w:rPr>
              <w:t>Липецкая область, Грязинский район, город Грязи, территория ОЭЗ ППТ «Липецк»</w:t>
            </w:r>
          </w:p>
          <w:p w14:paraId="1E751AB3" w14:textId="1CA22A1F" w:rsidR="00381169" w:rsidRPr="00381169" w:rsidRDefault="003C5CC2" w:rsidP="00381169">
            <w:pPr>
              <w:autoSpaceDE w:val="0"/>
              <w:autoSpaceDN w:val="0"/>
              <w:adjustRightInd w:val="0"/>
              <w:jc w:val="both"/>
              <w:rPr>
                <w:szCs w:val="24"/>
              </w:rPr>
            </w:pPr>
            <w:r w:rsidRPr="00630A62">
              <w:rPr>
                <w:bCs/>
                <w:i/>
              </w:rPr>
              <w:t>Почтовый адрес:</w:t>
            </w:r>
            <w:r w:rsidR="00381169" w:rsidRPr="00381169">
              <w:rPr>
                <w:szCs w:val="24"/>
              </w:rPr>
              <w:t xml:space="preserve"> 398010, Липецкая область, Грязинский район, город Грязи, территория ОЭЗ ППТ «Липецк», строение 4</w:t>
            </w:r>
          </w:p>
          <w:p w14:paraId="1EDC29C4" w14:textId="0D8E06A9" w:rsidR="009B09B2" w:rsidRPr="00561FDB" w:rsidRDefault="009B09B2" w:rsidP="00A922E6">
            <w:pPr>
              <w:jc w:val="both"/>
              <w:rPr>
                <w:rFonts w:eastAsia="Calibri"/>
                <w:szCs w:val="24"/>
                <w:u w:val="single"/>
                <w:lang w:eastAsia="en-US"/>
              </w:rPr>
            </w:pPr>
            <w:r w:rsidRPr="00630A62">
              <w:rPr>
                <w:rFonts w:eastAsia="TimesNewRomanPSMT"/>
                <w:bCs/>
                <w:i/>
                <w:szCs w:val="24"/>
              </w:rPr>
              <w:t>Адрес электронной почты:</w:t>
            </w:r>
            <w:r w:rsidRPr="00630A62">
              <w:rPr>
                <w:rFonts w:eastAsia="TimesNewRomanPSMT"/>
                <w:bCs/>
                <w:szCs w:val="24"/>
              </w:rPr>
              <w:t xml:space="preserve"> </w:t>
            </w:r>
            <w:proofErr w:type="spellStart"/>
            <w:r w:rsidR="00561FDB" w:rsidRPr="00561FDB">
              <w:rPr>
                <w:rFonts w:eastAsia="Calibri"/>
                <w:szCs w:val="24"/>
                <w:lang w:val="en-US" w:eastAsia="en-US"/>
              </w:rPr>
              <w:t>zakupki</w:t>
            </w:r>
            <w:proofErr w:type="spellEnd"/>
            <w:r w:rsidR="00561FDB" w:rsidRPr="00561FDB">
              <w:rPr>
                <w:rFonts w:eastAsia="Calibri"/>
                <w:szCs w:val="24"/>
                <w:lang w:eastAsia="en-US"/>
              </w:rPr>
              <w:t>@se</w:t>
            </w:r>
            <w:proofErr w:type="spellStart"/>
            <w:r w:rsidR="00561FDB" w:rsidRPr="00561FDB">
              <w:rPr>
                <w:rFonts w:eastAsia="Calibri"/>
                <w:szCs w:val="24"/>
                <w:lang w:val="en-US" w:eastAsia="en-US"/>
              </w:rPr>
              <w:t>zlipetsk</w:t>
            </w:r>
            <w:proofErr w:type="spellEnd"/>
            <w:r w:rsidR="00561FDB" w:rsidRPr="00561FDB">
              <w:rPr>
                <w:rFonts w:eastAsia="Calibri"/>
                <w:szCs w:val="24"/>
                <w:lang w:eastAsia="en-US"/>
              </w:rPr>
              <w:t>.</w:t>
            </w:r>
            <w:proofErr w:type="spellStart"/>
            <w:r w:rsidR="00561FDB" w:rsidRPr="00561FDB">
              <w:rPr>
                <w:rFonts w:eastAsia="Calibri"/>
                <w:szCs w:val="24"/>
                <w:lang w:val="en-US" w:eastAsia="en-US"/>
              </w:rPr>
              <w:t>ru</w:t>
            </w:r>
            <w:proofErr w:type="spellEnd"/>
          </w:p>
          <w:p w14:paraId="18656DE8" w14:textId="77777777" w:rsidR="00381169" w:rsidRDefault="008E677C" w:rsidP="00A922E6">
            <w:pPr>
              <w:jc w:val="both"/>
              <w:rPr>
                <w:rFonts w:eastAsia="TimesNewRomanPSMT"/>
                <w:bCs/>
                <w:i/>
                <w:szCs w:val="24"/>
              </w:rPr>
            </w:pPr>
            <w:r w:rsidRPr="00630A62">
              <w:rPr>
                <w:rFonts w:eastAsia="TimesNewRomanPSMT"/>
                <w:bCs/>
                <w:szCs w:val="24"/>
              </w:rPr>
              <w:t xml:space="preserve">Ответственное должностное лицо Заказчика: </w:t>
            </w:r>
            <w:r w:rsidR="00FB3F30">
              <w:rPr>
                <w:rFonts w:eastAsia="Calibri"/>
                <w:szCs w:val="24"/>
                <w:lang w:eastAsia="en-US"/>
              </w:rPr>
              <w:t>Смирнова Станислава Николаевна</w:t>
            </w:r>
            <w:r w:rsidR="00561FDB" w:rsidRPr="00630A62">
              <w:rPr>
                <w:rFonts w:eastAsia="TimesNewRomanPSMT"/>
                <w:bCs/>
                <w:i/>
                <w:szCs w:val="24"/>
              </w:rPr>
              <w:t xml:space="preserve"> </w:t>
            </w:r>
          </w:p>
          <w:p w14:paraId="2C7975DE" w14:textId="06360FDD" w:rsidR="0044083B" w:rsidRDefault="009B09B2" w:rsidP="00A922E6">
            <w:pPr>
              <w:jc w:val="both"/>
              <w:rPr>
                <w:rFonts w:eastAsia="Calibri"/>
                <w:szCs w:val="24"/>
                <w:lang w:eastAsia="en-US"/>
              </w:rPr>
            </w:pPr>
            <w:r w:rsidRPr="00630A62">
              <w:rPr>
                <w:rFonts w:eastAsia="TimesNewRomanPSMT"/>
                <w:bCs/>
                <w:i/>
                <w:szCs w:val="24"/>
              </w:rPr>
              <w:t>Контактный телефон:</w:t>
            </w:r>
            <w:r w:rsidRPr="00630A62">
              <w:rPr>
                <w:rFonts w:eastAsia="TimesNewRomanPSMT"/>
                <w:bCs/>
                <w:szCs w:val="24"/>
              </w:rPr>
              <w:t xml:space="preserve"> </w:t>
            </w:r>
            <w:r w:rsidR="00561FDB" w:rsidRPr="00561FDB">
              <w:rPr>
                <w:rFonts w:eastAsia="Calibri"/>
                <w:szCs w:val="24"/>
                <w:lang w:eastAsia="en-US"/>
              </w:rPr>
              <w:t>(4742) 51-53-36</w:t>
            </w:r>
          </w:p>
          <w:p w14:paraId="6645A06C" w14:textId="58EDD388" w:rsidR="00381169" w:rsidRPr="00381169" w:rsidRDefault="00381169" w:rsidP="00381169">
            <w:pPr>
              <w:jc w:val="both"/>
              <w:rPr>
                <w:rFonts w:eastAsia="Calibri"/>
                <w:szCs w:val="24"/>
                <w:lang w:eastAsia="en-US"/>
              </w:rPr>
            </w:pPr>
            <w:r w:rsidRPr="00381169">
              <w:rPr>
                <w:rFonts w:eastAsia="Calibri"/>
                <w:szCs w:val="24"/>
                <w:lang w:eastAsia="en-US"/>
              </w:rPr>
              <w:t xml:space="preserve">По вопросам оказания услуг в рамках исполнения </w:t>
            </w:r>
            <w:r>
              <w:rPr>
                <w:rFonts w:eastAsia="Calibri"/>
                <w:szCs w:val="24"/>
                <w:lang w:eastAsia="en-US"/>
              </w:rPr>
              <w:t>д</w:t>
            </w:r>
            <w:r w:rsidR="006C1C1F">
              <w:rPr>
                <w:rFonts w:eastAsia="Calibri"/>
                <w:szCs w:val="24"/>
                <w:lang w:eastAsia="en-US"/>
              </w:rPr>
              <w:t>о</w:t>
            </w:r>
            <w:r>
              <w:rPr>
                <w:rFonts w:eastAsia="Calibri"/>
                <w:szCs w:val="24"/>
                <w:lang w:eastAsia="en-US"/>
              </w:rPr>
              <w:t>говора</w:t>
            </w:r>
            <w:r w:rsidRPr="00381169">
              <w:rPr>
                <w:rFonts w:eastAsia="Calibri"/>
                <w:szCs w:val="24"/>
                <w:lang w:eastAsia="en-US"/>
              </w:rPr>
              <w:t xml:space="preserve">: </w:t>
            </w:r>
          </w:p>
          <w:p w14:paraId="1828470C" w14:textId="0DE9B5C4" w:rsidR="00381169" w:rsidRPr="00381169" w:rsidRDefault="00381169" w:rsidP="00381169">
            <w:pPr>
              <w:jc w:val="both"/>
              <w:rPr>
                <w:rFonts w:eastAsia="Calibri"/>
                <w:szCs w:val="24"/>
                <w:lang w:eastAsia="en-US"/>
              </w:rPr>
            </w:pPr>
            <w:r w:rsidRPr="00381169">
              <w:rPr>
                <w:rFonts w:eastAsia="Calibri"/>
                <w:szCs w:val="24"/>
                <w:lang w:eastAsia="en-US"/>
              </w:rPr>
              <w:t>Главный бухгалтер</w:t>
            </w:r>
            <w:r>
              <w:rPr>
                <w:rFonts w:eastAsia="Calibri"/>
                <w:szCs w:val="24"/>
                <w:lang w:eastAsia="en-US"/>
              </w:rPr>
              <w:t xml:space="preserve"> – начальник управления:</w:t>
            </w:r>
            <w:r w:rsidRPr="00381169">
              <w:rPr>
                <w:rFonts w:eastAsia="Calibri"/>
                <w:szCs w:val="24"/>
                <w:lang w:eastAsia="en-US"/>
              </w:rPr>
              <w:t xml:space="preserve"> Татаринова Татьяна Анатольевна</w:t>
            </w:r>
          </w:p>
          <w:p w14:paraId="201B7155" w14:textId="7225654C" w:rsidR="00381169" w:rsidRPr="00561FDB" w:rsidRDefault="00381169" w:rsidP="00A922E6">
            <w:pPr>
              <w:jc w:val="both"/>
              <w:rPr>
                <w:rFonts w:eastAsia="Calibri"/>
                <w:szCs w:val="24"/>
                <w:lang w:eastAsia="en-US"/>
              </w:rPr>
            </w:pPr>
            <w:r w:rsidRPr="00F87787">
              <w:rPr>
                <w:rFonts w:eastAsia="Calibri"/>
                <w:i/>
                <w:iCs/>
                <w:szCs w:val="24"/>
                <w:lang w:eastAsia="en-US"/>
              </w:rPr>
              <w:t>Контактный телефон</w:t>
            </w:r>
            <w:r w:rsidRPr="00381169">
              <w:rPr>
                <w:rFonts w:eastAsia="Calibri"/>
                <w:szCs w:val="24"/>
                <w:lang w:eastAsia="en-US"/>
              </w:rPr>
              <w:t>: +7 (</w:t>
            </w:r>
            <w:r>
              <w:rPr>
                <w:rFonts w:eastAsia="Calibri"/>
                <w:szCs w:val="24"/>
                <w:lang w:eastAsia="en-US"/>
              </w:rPr>
              <w:t>4742</w:t>
            </w:r>
            <w:r w:rsidRPr="00381169">
              <w:rPr>
                <w:rFonts w:eastAsia="Calibri"/>
                <w:szCs w:val="24"/>
                <w:lang w:eastAsia="en-US"/>
              </w:rPr>
              <w:t>)</w:t>
            </w:r>
            <w:r w:rsidRPr="00381169">
              <w:rPr>
                <w:color w:val="000000"/>
                <w:sz w:val="20"/>
              </w:rPr>
              <w:t xml:space="preserve"> </w:t>
            </w:r>
            <w:r w:rsidRPr="00381169">
              <w:rPr>
                <w:rFonts w:eastAsia="Calibri"/>
                <w:szCs w:val="24"/>
                <w:lang w:eastAsia="en-US"/>
              </w:rPr>
              <w:t xml:space="preserve">51-53-74 </w:t>
            </w:r>
          </w:p>
        </w:tc>
      </w:tr>
      <w:tr w:rsidR="002905B2" w:rsidRPr="00FB5560" w14:paraId="297348D5" w14:textId="77777777" w:rsidTr="008B1F75">
        <w:tc>
          <w:tcPr>
            <w:tcW w:w="816" w:type="dxa"/>
            <w:shd w:val="clear" w:color="auto" w:fill="auto"/>
          </w:tcPr>
          <w:p w14:paraId="01F671F7" w14:textId="30786345" w:rsidR="002905B2" w:rsidRPr="00FB5560" w:rsidRDefault="002905B2" w:rsidP="007F304C">
            <w:pPr>
              <w:widowControl w:val="0"/>
              <w:autoSpaceDE w:val="0"/>
              <w:autoSpaceDN w:val="0"/>
              <w:adjustRightInd w:val="0"/>
              <w:outlineLvl w:val="0"/>
              <w:rPr>
                <w:b/>
                <w:bCs/>
                <w:i/>
                <w:iCs/>
              </w:rPr>
            </w:pPr>
            <w:r w:rsidRPr="00FB5560">
              <w:rPr>
                <w:b/>
                <w:bCs/>
                <w:i/>
                <w:iCs/>
              </w:rPr>
              <w:t>2.</w:t>
            </w:r>
          </w:p>
        </w:tc>
        <w:tc>
          <w:tcPr>
            <w:tcW w:w="8960" w:type="dxa"/>
            <w:shd w:val="clear" w:color="auto" w:fill="auto"/>
          </w:tcPr>
          <w:p w14:paraId="667ECC5F" w14:textId="77777777" w:rsidR="002905B2" w:rsidRPr="00FB5560" w:rsidRDefault="002905B2" w:rsidP="007F304C">
            <w:pPr>
              <w:jc w:val="both"/>
              <w:rPr>
                <w:b/>
                <w:i/>
                <w:iCs/>
              </w:rPr>
            </w:pPr>
            <w:r w:rsidRPr="00FB5560">
              <w:rPr>
                <w:b/>
                <w:i/>
                <w:iCs/>
              </w:rPr>
              <w:t>Идентификационный код закупки</w:t>
            </w:r>
          </w:p>
        </w:tc>
      </w:tr>
      <w:tr w:rsidR="00013917" w:rsidRPr="00013917" w14:paraId="78D0809E" w14:textId="77777777" w:rsidTr="008B1F75">
        <w:tc>
          <w:tcPr>
            <w:tcW w:w="816" w:type="dxa"/>
            <w:shd w:val="clear" w:color="auto" w:fill="auto"/>
          </w:tcPr>
          <w:p w14:paraId="46BDE893" w14:textId="77777777" w:rsidR="002905B2" w:rsidRPr="00013917" w:rsidRDefault="002905B2" w:rsidP="007F304C">
            <w:pPr>
              <w:widowControl w:val="0"/>
              <w:autoSpaceDE w:val="0"/>
              <w:autoSpaceDN w:val="0"/>
              <w:adjustRightInd w:val="0"/>
              <w:outlineLvl w:val="0"/>
              <w:rPr>
                <w:b/>
                <w:bCs/>
              </w:rPr>
            </w:pPr>
          </w:p>
        </w:tc>
        <w:tc>
          <w:tcPr>
            <w:tcW w:w="8960" w:type="dxa"/>
            <w:shd w:val="clear" w:color="auto" w:fill="auto"/>
          </w:tcPr>
          <w:p w14:paraId="7E901708" w14:textId="02F07A20" w:rsidR="002905B2" w:rsidRPr="00816090" w:rsidRDefault="006C1C1F" w:rsidP="00050B00">
            <w:pPr>
              <w:keepNext/>
              <w:keepLines/>
              <w:widowControl w:val="0"/>
              <w:suppressLineNumbers/>
              <w:suppressAutoHyphens/>
              <w:jc w:val="both"/>
              <w:rPr>
                <w:bCs/>
                <w:i/>
                <w:iCs/>
                <w:kern w:val="2"/>
                <w:lang w:eastAsia="ar-SA"/>
              </w:rPr>
            </w:pPr>
            <w:r w:rsidRPr="006C1C1F">
              <w:rPr>
                <w:bCs/>
                <w:i/>
                <w:iCs/>
                <w:kern w:val="2"/>
                <w:lang w:eastAsia="ar-SA"/>
              </w:rPr>
              <w:t>Не присваивается в соответствии с ч. 7 ст. 15 Федерального закона от 05.04.2013г.</w:t>
            </w:r>
            <w:r w:rsidR="00050B00">
              <w:rPr>
                <w:bCs/>
                <w:i/>
                <w:iCs/>
                <w:kern w:val="2"/>
                <w:lang w:eastAsia="ar-SA"/>
              </w:rPr>
              <w:t xml:space="preserve"> </w:t>
            </w:r>
            <w:r w:rsidRPr="006C1C1F">
              <w:rPr>
                <w:bCs/>
                <w:i/>
                <w:iCs/>
                <w:kern w:val="2"/>
                <w:lang w:eastAsia="ar-SA"/>
              </w:rPr>
              <w:t xml:space="preserve"> № 44-ФЗ «О контрактной системе в сфере закупок товаров, работ, услуг для обеспечения государственных и муниципальных нужд»</w:t>
            </w:r>
          </w:p>
        </w:tc>
      </w:tr>
      <w:tr w:rsidR="008F7D6C" w:rsidRPr="00FB5560" w14:paraId="2EFAC77D" w14:textId="77777777" w:rsidTr="008B1F75">
        <w:tc>
          <w:tcPr>
            <w:tcW w:w="816" w:type="dxa"/>
            <w:shd w:val="clear" w:color="auto" w:fill="auto"/>
          </w:tcPr>
          <w:p w14:paraId="71E33132" w14:textId="77777777" w:rsidR="008F7D6C" w:rsidRPr="00FB5560" w:rsidRDefault="008F7D6C" w:rsidP="007F304C">
            <w:pPr>
              <w:widowControl w:val="0"/>
              <w:autoSpaceDE w:val="0"/>
              <w:autoSpaceDN w:val="0"/>
              <w:adjustRightInd w:val="0"/>
              <w:outlineLvl w:val="0"/>
              <w:rPr>
                <w:b/>
                <w:bCs/>
                <w:i/>
                <w:iCs/>
              </w:rPr>
            </w:pPr>
            <w:r w:rsidRPr="00FB5560">
              <w:rPr>
                <w:b/>
                <w:bCs/>
                <w:i/>
                <w:iCs/>
              </w:rPr>
              <w:t>3.</w:t>
            </w:r>
          </w:p>
        </w:tc>
        <w:tc>
          <w:tcPr>
            <w:tcW w:w="8960" w:type="dxa"/>
            <w:shd w:val="clear" w:color="auto" w:fill="auto"/>
          </w:tcPr>
          <w:p w14:paraId="33E3387C" w14:textId="77777777" w:rsidR="008F7D6C" w:rsidRPr="00FB5560" w:rsidRDefault="008F7D6C" w:rsidP="007F304C">
            <w:pPr>
              <w:jc w:val="both"/>
              <w:rPr>
                <w:b/>
                <w:i/>
                <w:iCs/>
              </w:rPr>
            </w:pPr>
            <w:r w:rsidRPr="00FB5560">
              <w:rPr>
                <w:b/>
                <w:i/>
                <w:iCs/>
              </w:rPr>
              <w:t>Способ определения поставщика (подрядчика, исполнителя)</w:t>
            </w:r>
          </w:p>
        </w:tc>
      </w:tr>
      <w:tr w:rsidR="008F7D6C" w:rsidRPr="00B7148F" w14:paraId="57EFF7A8" w14:textId="77777777" w:rsidTr="008B1F75">
        <w:tc>
          <w:tcPr>
            <w:tcW w:w="816" w:type="dxa"/>
            <w:shd w:val="clear" w:color="auto" w:fill="auto"/>
          </w:tcPr>
          <w:p w14:paraId="65C3C31A"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22209B3B" w14:textId="77777777" w:rsidR="008F7D6C" w:rsidRPr="00B7148F" w:rsidRDefault="008F7D6C" w:rsidP="007F304C">
            <w:pPr>
              <w:jc w:val="both"/>
            </w:pPr>
            <w:r w:rsidRPr="00B7148F">
              <w:t>Открытый конкурс в элект</w:t>
            </w:r>
            <w:r w:rsidR="00783C1D">
              <w:t xml:space="preserve">ронной форме (электронный </w:t>
            </w:r>
            <w:r w:rsidRPr="00B7148F">
              <w:t>конкурс)</w:t>
            </w:r>
          </w:p>
        </w:tc>
      </w:tr>
      <w:tr w:rsidR="008F7D6C" w:rsidRPr="00FB5560" w14:paraId="147DE5A7" w14:textId="77777777" w:rsidTr="008B1F75">
        <w:tc>
          <w:tcPr>
            <w:tcW w:w="816" w:type="dxa"/>
            <w:shd w:val="clear" w:color="auto" w:fill="auto"/>
          </w:tcPr>
          <w:p w14:paraId="2BFCBDFA" w14:textId="77777777" w:rsidR="008F7D6C" w:rsidRPr="00FB5560" w:rsidRDefault="008F7D6C" w:rsidP="007F304C">
            <w:pPr>
              <w:widowControl w:val="0"/>
              <w:autoSpaceDE w:val="0"/>
              <w:autoSpaceDN w:val="0"/>
              <w:adjustRightInd w:val="0"/>
              <w:outlineLvl w:val="0"/>
              <w:rPr>
                <w:b/>
                <w:bCs/>
                <w:i/>
                <w:iCs/>
              </w:rPr>
            </w:pPr>
            <w:r w:rsidRPr="00FB5560">
              <w:rPr>
                <w:b/>
                <w:bCs/>
                <w:i/>
                <w:iCs/>
                <w:lang w:val="en-US"/>
              </w:rPr>
              <w:t>4</w:t>
            </w:r>
            <w:r w:rsidRPr="00FB5560">
              <w:rPr>
                <w:b/>
                <w:bCs/>
                <w:i/>
                <w:iCs/>
              </w:rPr>
              <w:t>.</w:t>
            </w:r>
          </w:p>
        </w:tc>
        <w:tc>
          <w:tcPr>
            <w:tcW w:w="8960" w:type="dxa"/>
            <w:shd w:val="clear" w:color="auto" w:fill="auto"/>
          </w:tcPr>
          <w:p w14:paraId="1A10E069" w14:textId="15680352" w:rsidR="008F7D6C" w:rsidRPr="00FB5560" w:rsidRDefault="000324BA" w:rsidP="007F304C">
            <w:pPr>
              <w:widowControl w:val="0"/>
              <w:tabs>
                <w:tab w:val="left" w:pos="1080"/>
              </w:tabs>
              <w:autoSpaceDE w:val="0"/>
              <w:autoSpaceDN w:val="0"/>
              <w:adjustRightInd w:val="0"/>
              <w:jc w:val="both"/>
              <w:rPr>
                <w:b/>
                <w:i/>
                <w:iCs/>
              </w:rPr>
            </w:pPr>
            <w:r>
              <w:rPr>
                <w:b/>
                <w:i/>
                <w:iCs/>
              </w:rPr>
              <w:t>Наименование электронной площадки, а</w:t>
            </w:r>
            <w:r w:rsidR="008F7D6C" w:rsidRPr="00FB5560">
              <w:rPr>
                <w:b/>
                <w:i/>
                <w:iCs/>
              </w:rPr>
              <w:t xml:space="preserve">дрес в информационно-телекоммуникационной сети "Интернет" электронной площадки </w:t>
            </w:r>
          </w:p>
        </w:tc>
      </w:tr>
      <w:tr w:rsidR="008F7D6C" w:rsidRPr="00B7148F" w14:paraId="64879D51" w14:textId="77777777" w:rsidTr="008B1F75">
        <w:tc>
          <w:tcPr>
            <w:tcW w:w="816" w:type="dxa"/>
            <w:shd w:val="clear" w:color="auto" w:fill="auto"/>
          </w:tcPr>
          <w:p w14:paraId="3CDFF26A"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6EA8D18A" w14:textId="4BFB3FB5" w:rsidR="00D90560" w:rsidRPr="00F87787" w:rsidRDefault="00D90560" w:rsidP="00D90560">
            <w:pPr>
              <w:widowControl w:val="0"/>
              <w:tabs>
                <w:tab w:val="left" w:pos="1080"/>
              </w:tabs>
              <w:autoSpaceDE w:val="0"/>
              <w:autoSpaceDN w:val="0"/>
              <w:adjustRightInd w:val="0"/>
              <w:jc w:val="both"/>
              <w:rPr>
                <w:rFonts w:eastAsia="Calibri"/>
                <w:szCs w:val="24"/>
                <w:lang w:eastAsia="en-US"/>
              </w:rPr>
            </w:pPr>
            <w:r w:rsidRPr="00D90560">
              <w:rPr>
                <w:rFonts w:eastAsia="Calibri"/>
                <w:szCs w:val="24"/>
                <w:lang w:eastAsia="en-US"/>
              </w:rPr>
              <w:t>Электронная площадка России РТС-тендер</w:t>
            </w:r>
            <w:r w:rsidRPr="00F87787">
              <w:rPr>
                <w:rFonts w:eastAsia="Calibri"/>
                <w:szCs w:val="24"/>
                <w:lang w:eastAsia="en-US"/>
              </w:rPr>
              <w:t xml:space="preserve"> </w:t>
            </w:r>
          </w:p>
          <w:p w14:paraId="76638F91" w14:textId="7D1F0BCC" w:rsidR="008F7D6C" w:rsidRPr="00B7148F" w:rsidRDefault="00D90560" w:rsidP="00D90560">
            <w:pPr>
              <w:widowControl w:val="0"/>
              <w:tabs>
                <w:tab w:val="left" w:pos="1080"/>
              </w:tabs>
              <w:autoSpaceDE w:val="0"/>
              <w:autoSpaceDN w:val="0"/>
              <w:adjustRightInd w:val="0"/>
              <w:jc w:val="both"/>
            </w:pPr>
            <w:r w:rsidRPr="00D90560">
              <w:rPr>
                <w:rFonts w:eastAsia="Calibri"/>
                <w:szCs w:val="24"/>
                <w:lang w:eastAsia="en-US"/>
              </w:rPr>
              <w:t>Адрес эл. площадки: http://www.rts-tender.ru</w:t>
            </w:r>
          </w:p>
        </w:tc>
      </w:tr>
      <w:tr w:rsidR="008F7D6C" w:rsidRPr="00FB5560" w14:paraId="2CC9FFF7" w14:textId="77777777" w:rsidTr="008B1F75">
        <w:tc>
          <w:tcPr>
            <w:tcW w:w="816" w:type="dxa"/>
            <w:shd w:val="clear" w:color="auto" w:fill="auto"/>
          </w:tcPr>
          <w:p w14:paraId="41AB1F24" w14:textId="77777777" w:rsidR="008F7D6C" w:rsidRPr="00FB5560" w:rsidRDefault="008F7D6C" w:rsidP="007F304C">
            <w:pPr>
              <w:widowControl w:val="0"/>
              <w:autoSpaceDE w:val="0"/>
              <w:autoSpaceDN w:val="0"/>
              <w:adjustRightInd w:val="0"/>
              <w:outlineLvl w:val="0"/>
              <w:rPr>
                <w:b/>
                <w:bCs/>
                <w:i/>
                <w:iCs/>
              </w:rPr>
            </w:pPr>
            <w:r w:rsidRPr="00FB5560">
              <w:rPr>
                <w:b/>
                <w:bCs/>
                <w:i/>
                <w:iCs/>
              </w:rPr>
              <w:t>5.</w:t>
            </w:r>
          </w:p>
        </w:tc>
        <w:tc>
          <w:tcPr>
            <w:tcW w:w="8960" w:type="dxa"/>
            <w:shd w:val="clear" w:color="auto" w:fill="auto"/>
          </w:tcPr>
          <w:p w14:paraId="5CD68570" w14:textId="77777777" w:rsidR="008F7D6C" w:rsidRPr="00FB5560" w:rsidRDefault="008F7D6C" w:rsidP="007F304C">
            <w:pPr>
              <w:jc w:val="both"/>
              <w:rPr>
                <w:b/>
                <w:i/>
                <w:iCs/>
              </w:rPr>
            </w:pPr>
            <w:r w:rsidRPr="00FB5560">
              <w:rPr>
                <w:b/>
                <w:i/>
                <w:iCs/>
              </w:rPr>
              <w:t>Наименование объекта закупки</w:t>
            </w:r>
          </w:p>
        </w:tc>
      </w:tr>
      <w:tr w:rsidR="008F7D6C" w:rsidRPr="00B7148F" w14:paraId="1ADB1852" w14:textId="77777777" w:rsidTr="008B1F75">
        <w:tc>
          <w:tcPr>
            <w:tcW w:w="816" w:type="dxa"/>
            <w:shd w:val="clear" w:color="auto" w:fill="auto"/>
          </w:tcPr>
          <w:p w14:paraId="5C6D7E3F"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63C70E3F" w14:textId="77218B4F" w:rsidR="00561FDB" w:rsidRPr="00803762" w:rsidRDefault="00561FDB" w:rsidP="007F304C">
            <w:pPr>
              <w:keepNext/>
              <w:keepLines/>
              <w:widowControl w:val="0"/>
              <w:suppressLineNumbers/>
              <w:suppressAutoHyphens/>
              <w:jc w:val="both"/>
              <w:rPr>
                <w:bCs/>
                <w:kern w:val="2"/>
                <w:lang w:eastAsia="ar-SA"/>
              </w:rPr>
            </w:pPr>
            <w:r w:rsidRPr="00803762">
              <w:rPr>
                <w:bCs/>
                <w:kern w:val="2"/>
                <w:lang w:eastAsia="ar-SA"/>
              </w:rPr>
              <w:t>Оказание услуг по проведению обязательного аудита бухгалтерской (финансовой) отчетности АО «ОЭЗ ППТ «Липецк» за 202</w:t>
            </w:r>
            <w:r w:rsidR="0061081A" w:rsidRPr="00803762">
              <w:rPr>
                <w:bCs/>
                <w:kern w:val="2"/>
                <w:lang w:eastAsia="ar-SA"/>
              </w:rPr>
              <w:t>3</w:t>
            </w:r>
            <w:r w:rsidRPr="00803762">
              <w:rPr>
                <w:bCs/>
                <w:kern w:val="2"/>
                <w:lang w:eastAsia="ar-SA"/>
              </w:rPr>
              <w:t xml:space="preserve"> год </w:t>
            </w:r>
          </w:p>
          <w:p w14:paraId="2C2176E6" w14:textId="404564D6" w:rsidR="008F7D6C" w:rsidRPr="00803762" w:rsidRDefault="008F7D6C" w:rsidP="007F304C">
            <w:pPr>
              <w:keepNext/>
              <w:keepLines/>
              <w:widowControl w:val="0"/>
              <w:suppressLineNumbers/>
              <w:suppressAutoHyphens/>
              <w:rPr>
                <w:kern w:val="2"/>
                <w:lang w:eastAsia="ar-SA"/>
              </w:rPr>
            </w:pPr>
            <w:r w:rsidRPr="00803762">
              <w:rPr>
                <w:kern w:val="2"/>
                <w:lang w:eastAsia="ar-SA"/>
              </w:rPr>
              <w:t>ОКПД2: 69.20.10.000 Услуги по проведению финансового аудита</w:t>
            </w:r>
          </w:p>
        </w:tc>
      </w:tr>
      <w:tr w:rsidR="008F7D6C" w:rsidRPr="00FB5560" w14:paraId="6DEA921E" w14:textId="77777777" w:rsidTr="008B1F75">
        <w:tc>
          <w:tcPr>
            <w:tcW w:w="816" w:type="dxa"/>
            <w:shd w:val="clear" w:color="auto" w:fill="auto"/>
          </w:tcPr>
          <w:p w14:paraId="6240AF32" w14:textId="77777777" w:rsidR="008F7D6C" w:rsidRPr="00FB5560" w:rsidRDefault="008F7D6C" w:rsidP="007F304C">
            <w:pPr>
              <w:widowControl w:val="0"/>
              <w:autoSpaceDE w:val="0"/>
              <w:autoSpaceDN w:val="0"/>
              <w:adjustRightInd w:val="0"/>
              <w:outlineLvl w:val="0"/>
              <w:rPr>
                <w:b/>
                <w:bCs/>
                <w:i/>
                <w:iCs/>
              </w:rPr>
            </w:pPr>
            <w:r w:rsidRPr="00FB5560">
              <w:rPr>
                <w:b/>
                <w:bCs/>
                <w:i/>
                <w:iCs/>
              </w:rPr>
              <w:t>6.</w:t>
            </w:r>
          </w:p>
        </w:tc>
        <w:tc>
          <w:tcPr>
            <w:tcW w:w="8960" w:type="dxa"/>
            <w:shd w:val="clear" w:color="auto" w:fill="auto"/>
          </w:tcPr>
          <w:p w14:paraId="668DEDD9" w14:textId="77777777" w:rsidR="008F7D6C" w:rsidRPr="00803762" w:rsidRDefault="008F7D6C" w:rsidP="007F304C">
            <w:pPr>
              <w:jc w:val="both"/>
              <w:rPr>
                <w:b/>
                <w:i/>
                <w:iCs/>
              </w:rPr>
            </w:pPr>
            <w:r w:rsidRPr="00803762">
              <w:rPr>
                <w:b/>
                <w:i/>
                <w:iCs/>
              </w:rPr>
              <w:t>Информация об объеме, о единице измерения (при наличии) и месте выполнения работы или оказания услуги</w:t>
            </w:r>
          </w:p>
        </w:tc>
      </w:tr>
      <w:tr w:rsidR="008F7D6C" w:rsidRPr="00B7148F" w14:paraId="68416968" w14:textId="77777777" w:rsidTr="008B1F75">
        <w:tc>
          <w:tcPr>
            <w:tcW w:w="816" w:type="dxa"/>
            <w:shd w:val="clear" w:color="auto" w:fill="auto"/>
          </w:tcPr>
          <w:p w14:paraId="5AF48581" w14:textId="77777777" w:rsidR="008F7D6C" w:rsidRPr="00A97915" w:rsidRDefault="008F7D6C" w:rsidP="007F304C">
            <w:pPr>
              <w:widowControl w:val="0"/>
              <w:autoSpaceDE w:val="0"/>
              <w:autoSpaceDN w:val="0"/>
              <w:adjustRightInd w:val="0"/>
              <w:outlineLvl w:val="0"/>
              <w:rPr>
                <w:bCs/>
              </w:rPr>
            </w:pPr>
            <w:r w:rsidRPr="00A97915">
              <w:rPr>
                <w:bCs/>
              </w:rPr>
              <w:t>6.1.</w:t>
            </w:r>
          </w:p>
        </w:tc>
        <w:tc>
          <w:tcPr>
            <w:tcW w:w="8960" w:type="dxa"/>
            <w:shd w:val="clear" w:color="auto" w:fill="auto"/>
          </w:tcPr>
          <w:p w14:paraId="71B28266" w14:textId="77777777" w:rsidR="008F7D6C" w:rsidRPr="00FB5560" w:rsidRDefault="008F7D6C" w:rsidP="007F304C">
            <w:pPr>
              <w:jc w:val="both"/>
              <w:rPr>
                <w:bCs/>
                <w:i/>
                <w:iCs/>
              </w:rPr>
            </w:pPr>
            <w:r w:rsidRPr="00FB5560">
              <w:rPr>
                <w:bCs/>
                <w:i/>
                <w:iCs/>
              </w:rPr>
              <w:t xml:space="preserve">Объем оказываемых услуг и единица измерения </w:t>
            </w:r>
          </w:p>
        </w:tc>
      </w:tr>
      <w:tr w:rsidR="00802A44" w:rsidRPr="00B7148F" w14:paraId="401B19B7" w14:textId="77777777" w:rsidTr="008B1F75">
        <w:tc>
          <w:tcPr>
            <w:tcW w:w="816" w:type="dxa"/>
            <w:shd w:val="clear" w:color="auto" w:fill="auto"/>
          </w:tcPr>
          <w:p w14:paraId="3075996B"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2A8B6129" w14:textId="77777777" w:rsidR="00802A44" w:rsidRPr="008F7D6C" w:rsidRDefault="00802A44" w:rsidP="007F304C">
            <w:pPr>
              <w:jc w:val="both"/>
              <w:rPr>
                <w:b/>
              </w:rPr>
            </w:pPr>
            <w:r>
              <w:t>1 условная единица</w:t>
            </w:r>
          </w:p>
        </w:tc>
      </w:tr>
      <w:tr w:rsidR="008F7D6C" w:rsidRPr="00B7148F" w14:paraId="0FFE0A38" w14:textId="77777777" w:rsidTr="008B1F75">
        <w:tc>
          <w:tcPr>
            <w:tcW w:w="816" w:type="dxa"/>
            <w:shd w:val="clear" w:color="auto" w:fill="auto"/>
          </w:tcPr>
          <w:p w14:paraId="6AB667AE" w14:textId="77777777" w:rsidR="008F7D6C" w:rsidRPr="00A97915" w:rsidRDefault="008F7D6C" w:rsidP="007F304C">
            <w:pPr>
              <w:widowControl w:val="0"/>
              <w:autoSpaceDE w:val="0"/>
              <w:autoSpaceDN w:val="0"/>
              <w:adjustRightInd w:val="0"/>
              <w:outlineLvl w:val="0"/>
              <w:rPr>
                <w:bCs/>
              </w:rPr>
            </w:pPr>
            <w:r w:rsidRPr="00A97915">
              <w:rPr>
                <w:bCs/>
              </w:rPr>
              <w:t>6.2.</w:t>
            </w:r>
          </w:p>
        </w:tc>
        <w:tc>
          <w:tcPr>
            <w:tcW w:w="8960" w:type="dxa"/>
            <w:shd w:val="clear" w:color="auto" w:fill="auto"/>
          </w:tcPr>
          <w:p w14:paraId="72B4751F" w14:textId="77777777" w:rsidR="008F7D6C" w:rsidRPr="00FB5560" w:rsidRDefault="008F7D6C" w:rsidP="007F304C">
            <w:pPr>
              <w:jc w:val="both"/>
              <w:rPr>
                <w:bCs/>
                <w:i/>
                <w:iCs/>
              </w:rPr>
            </w:pPr>
            <w:r w:rsidRPr="00FB5560">
              <w:rPr>
                <w:bCs/>
                <w:i/>
                <w:iCs/>
              </w:rPr>
              <w:t xml:space="preserve">Место </w:t>
            </w:r>
            <w:r w:rsidRPr="00FB5560">
              <w:rPr>
                <w:bCs/>
                <w:i/>
                <w:iCs/>
                <w:lang w:eastAsia="ar-SA"/>
              </w:rPr>
              <w:t>оказания услуг</w:t>
            </w:r>
          </w:p>
        </w:tc>
      </w:tr>
      <w:tr w:rsidR="00802A44" w:rsidRPr="00B7148F" w14:paraId="7D70AB42" w14:textId="77777777" w:rsidTr="008B1F75">
        <w:tc>
          <w:tcPr>
            <w:tcW w:w="816" w:type="dxa"/>
            <w:shd w:val="clear" w:color="auto" w:fill="auto"/>
          </w:tcPr>
          <w:p w14:paraId="1FDAC5CF"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26E36A45" w14:textId="672BB29F" w:rsidR="00802A44" w:rsidRPr="00D90560" w:rsidRDefault="00D90560" w:rsidP="007F304C">
            <w:pPr>
              <w:ind w:right="55"/>
              <w:jc w:val="both"/>
              <w:rPr>
                <w:iCs/>
                <w:szCs w:val="24"/>
              </w:rPr>
            </w:pPr>
            <w:r w:rsidRPr="00D90560">
              <w:rPr>
                <w:iCs/>
                <w:szCs w:val="24"/>
              </w:rPr>
              <w:t>398010, Липецкая область, Грязинский район, город Грязи, территория ОЭЗ ППТ «Липецк», строение 4</w:t>
            </w:r>
          </w:p>
        </w:tc>
      </w:tr>
      <w:tr w:rsidR="008F7D6C" w:rsidRPr="00FB5560" w14:paraId="59F60573" w14:textId="77777777" w:rsidTr="008B1F75">
        <w:tc>
          <w:tcPr>
            <w:tcW w:w="816" w:type="dxa"/>
            <w:shd w:val="clear" w:color="auto" w:fill="auto"/>
          </w:tcPr>
          <w:p w14:paraId="66670D24" w14:textId="77777777" w:rsidR="008F7D6C" w:rsidRPr="00FB5560" w:rsidRDefault="008F7D6C" w:rsidP="007F304C">
            <w:pPr>
              <w:widowControl w:val="0"/>
              <w:autoSpaceDE w:val="0"/>
              <w:autoSpaceDN w:val="0"/>
              <w:adjustRightInd w:val="0"/>
              <w:outlineLvl w:val="0"/>
              <w:rPr>
                <w:b/>
                <w:bCs/>
                <w:i/>
                <w:iCs/>
              </w:rPr>
            </w:pPr>
            <w:r w:rsidRPr="00FB5560">
              <w:rPr>
                <w:b/>
                <w:bCs/>
                <w:i/>
                <w:iCs/>
              </w:rPr>
              <w:t>7.</w:t>
            </w:r>
          </w:p>
        </w:tc>
        <w:tc>
          <w:tcPr>
            <w:tcW w:w="8960" w:type="dxa"/>
            <w:shd w:val="clear" w:color="auto" w:fill="auto"/>
          </w:tcPr>
          <w:p w14:paraId="1A701C2F" w14:textId="77777777" w:rsidR="008F7D6C" w:rsidRPr="00FB5560" w:rsidRDefault="008F7D6C" w:rsidP="007F304C">
            <w:pPr>
              <w:ind w:left="30" w:right="30"/>
              <w:jc w:val="both"/>
              <w:rPr>
                <w:b/>
                <w:i/>
                <w:iCs/>
              </w:rPr>
            </w:pPr>
            <w:r w:rsidRPr="00FB5560">
              <w:rPr>
                <w:b/>
                <w:i/>
                <w:iCs/>
              </w:rPr>
              <w:t>Срок исполнения договора (отдельных этапов исполнения договора, если проектом договора предусмотрены такие этапы)</w:t>
            </w:r>
          </w:p>
        </w:tc>
      </w:tr>
      <w:tr w:rsidR="008F7D6C" w:rsidRPr="00B7148F" w14:paraId="030A615C" w14:textId="77777777" w:rsidTr="008B1F75">
        <w:trPr>
          <w:trHeight w:val="297"/>
        </w:trPr>
        <w:tc>
          <w:tcPr>
            <w:tcW w:w="816" w:type="dxa"/>
            <w:shd w:val="clear" w:color="auto" w:fill="auto"/>
          </w:tcPr>
          <w:p w14:paraId="4E3BE677"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2F00360B" w14:textId="3E5AED10" w:rsidR="007C5E83" w:rsidRPr="007C5E83" w:rsidRDefault="0042016A" w:rsidP="007C5E83">
            <w:pPr>
              <w:tabs>
                <w:tab w:val="left" w:pos="845"/>
              </w:tabs>
              <w:jc w:val="both"/>
              <w:rPr>
                <w:spacing w:val="4"/>
                <w:szCs w:val="24"/>
              </w:rPr>
            </w:pPr>
            <w:r w:rsidRPr="007C5E83">
              <w:rPr>
                <w:spacing w:val="4"/>
                <w:szCs w:val="24"/>
              </w:rPr>
              <w:t>Проведение обязательного аудита осуществляется аудитором</w:t>
            </w:r>
            <w:r w:rsidR="007C5E83" w:rsidRPr="007C5E83">
              <w:rPr>
                <w:spacing w:val="4"/>
                <w:szCs w:val="24"/>
              </w:rPr>
              <w:t xml:space="preserve"> 2 (две) недели с момента обращения Заказчика, переданного по адресу электронной почты Исполнителя, указанному в Договоре, но не позднее 15 марта 2024 г.</w:t>
            </w:r>
          </w:p>
          <w:p w14:paraId="7E8658D2" w14:textId="36261A8B" w:rsidR="009C4811" w:rsidRPr="007C5E83" w:rsidRDefault="009C4811" w:rsidP="007F304C">
            <w:pPr>
              <w:tabs>
                <w:tab w:val="left" w:pos="845"/>
              </w:tabs>
              <w:jc w:val="both"/>
            </w:pPr>
            <w:r w:rsidRPr="007C5E83">
              <w:rPr>
                <w:szCs w:val="24"/>
              </w:rPr>
              <w:lastRenderedPageBreak/>
              <w:t>Результатом завершения услуг</w:t>
            </w:r>
            <w:r w:rsidRPr="007C5E83">
              <w:rPr>
                <w:spacing w:val="-2"/>
                <w:szCs w:val="24"/>
              </w:rPr>
              <w:t xml:space="preserve"> является аудиторское заключение </w:t>
            </w:r>
            <w:r w:rsidRPr="007C5E83">
              <w:rPr>
                <w:szCs w:val="24"/>
              </w:rPr>
              <w:t>о достоверности бухгалтерской</w:t>
            </w:r>
            <w:r w:rsidR="0042016A" w:rsidRPr="007C5E83">
              <w:rPr>
                <w:szCs w:val="24"/>
              </w:rPr>
              <w:t xml:space="preserve"> (финансовой</w:t>
            </w:r>
            <w:r w:rsidRPr="007C5E83">
              <w:rPr>
                <w:szCs w:val="24"/>
              </w:rPr>
              <w:t xml:space="preserve">) отчётности за </w:t>
            </w:r>
            <w:r w:rsidR="0042016A" w:rsidRPr="007C5E83">
              <w:rPr>
                <w:szCs w:val="24"/>
              </w:rPr>
              <w:t>202</w:t>
            </w:r>
            <w:r w:rsidR="00803762" w:rsidRPr="007C5E83">
              <w:rPr>
                <w:szCs w:val="24"/>
              </w:rPr>
              <w:t>3</w:t>
            </w:r>
            <w:r w:rsidR="0042016A" w:rsidRPr="007C5E83">
              <w:rPr>
                <w:szCs w:val="24"/>
              </w:rPr>
              <w:t xml:space="preserve"> финансовый год</w:t>
            </w:r>
            <w:r w:rsidRPr="007C5E83">
              <w:rPr>
                <w:szCs w:val="24"/>
              </w:rPr>
              <w:t>, которое оформляется</w:t>
            </w:r>
            <w:r w:rsidRPr="007C5E83">
              <w:rPr>
                <w:spacing w:val="-2"/>
                <w:szCs w:val="24"/>
              </w:rPr>
              <w:t xml:space="preserve"> в установленном порядке и</w:t>
            </w:r>
            <w:r w:rsidRPr="007C5E83">
              <w:rPr>
                <w:szCs w:val="24"/>
              </w:rPr>
              <w:t xml:space="preserve"> передаётся Заказчику в срок до «</w:t>
            </w:r>
            <w:r w:rsidR="00C63D15" w:rsidRPr="007C5E83">
              <w:rPr>
                <w:szCs w:val="24"/>
              </w:rPr>
              <w:t>2</w:t>
            </w:r>
            <w:r w:rsidR="00803762" w:rsidRPr="007C5E83">
              <w:rPr>
                <w:szCs w:val="24"/>
              </w:rPr>
              <w:t>9</w:t>
            </w:r>
            <w:r w:rsidRPr="007C5E83">
              <w:rPr>
                <w:szCs w:val="24"/>
              </w:rPr>
              <w:t xml:space="preserve">» </w:t>
            </w:r>
            <w:r w:rsidR="00C63D15" w:rsidRPr="007C5E83">
              <w:rPr>
                <w:szCs w:val="24"/>
              </w:rPr>
              <w:t xml:space="preserve">марта </w:t>
            </w:r>
            <w:r w:rsidRPr="007C5E83">
              <w:rPr>
                <w:szCs w:val="24"/>
              </w:rPr>
              <w:t>202</w:t>
            </w:r>
            <w:r w:rsidR="00803762" w:rsidRPr="007C5E83">
              <w:rPr>
                <w:szCs w:val="24"/>
              </w:rPr>
              <w:t>4</w:t>
            </w:r>
            <w:r w:rsidRPr="007C5E83">
              <w:rPr>
                <w:szCs w:val="24"/>
              </w:rPr>
              <w:t xml:space="preserve"> календарного года, следующего за проверяемым периодом.</w:t>
            </w:r>
          </w:p>
        </w:tc>
      </w:tr>
      <w:tr w:rsidR="008F7D6C" w:rsidRPr="00FB5560" w14:paraId="012D1600" w14:textId="77777777" w:rsidTr="008B1F75">
        <w:trPr>
          <w:trHeight w:val="77"/>
        </w:trPr>
        <w:tc>
          <w:tcPr>
            <w:tcW w:w="816" w:type="dxa"/>
            <w:shd w:val="clear" w:color="auto" w:fill="auto"/>
          </w:tcPr>
          <w:p w14:paraId="4045BDA5" w14:textId="77777777" w:rsidR="008F7D6C" w:rsidRPr="00FB5560" w:rsidRDefault="00802A44" w:rsidP="007F304C">
            <w:pPr>
              <w:ind w:left="30" w:right="30"/>
              <w:jc w:val="both"/>
              <w:rPr>
                <w:b/>
                <w:i/>
                <w:iCs/>
              </w:rPr>
            </w:pPr>
            <w:r w:rsidRPr="00FB5560">
              <w:rPr>
                <w:b/>
                <w:i/>
                <w:iCs/>
              </w:rPr>
              <w:lastRenderedPageBreak/>
              <w:t>8</w:t>
            </w:r>
            <w:r w:rsidR="008F7D6C" w:rsidRPr="00FB5560">
              <w:rPr>
                <w:b/>
                <w:i/>
                <w:iCs/>
              </w:rPr>
              <w:t>.</w:t>
            </w:r>
          </w:p>
        </w:tc>
        <w:tc>
          <w:tcPr>
            <w:tcW w:w="8960" w:type="dxa"/>
            <w:shd w:val="clear" w:color="auto" w:fill="auto"/>
          </w:tcPr>
          <w:p w14:paraId="4E8937C3" w14:textId="77777777" w:rsidR="008F7D6C" w:rsidRPr="00FB5560" w:rsidRDefault="008F7D6C" w:rsidP="007F304C">
            <w:pPr>
              <w:jc w:val="both"/>
              <w:rPr>
                <w:i/>
                <w:iCs/>
              </w:rPr>
            </w:pPr>
            <w:r w:rsidRPr="00FB5560">
              <w:rPr>
                <w:b/>
                <w:i/>
                <w:iCs/>
              </w:rPr>
              <w:t>Начальная (максимальная) цена договора (цена отдельных этапов исполнения договора, если проектом договора предусмотрены такие этапы), источник финансирования, наименование валюты в соответствии с общероссийским классификатором валют</w:t>
            </w:r>
          </w:p>
        </w:tc>
      </w:tr>
      <w:tr w:rsidR="008F7D6C" w:rsidRPr="00B7148F" w14:paraId="6B3F41F8" w14:textId="77777777" w:rsidTr="008B1F75">
        <w:tc>
          <w:tcPr>
            <w:tcW w:w="816" w:type="dxa"/>
            <w:shd w:val="clear" w:color="auto" w:fill="auto"/>
          </w:tcPr>
          <w:p w14:paraId="39B1AF87" w14:textId="77777777" w:rsidR="008F7D6C" w:rsidRPr="00B7148F" w:rsidRDefault="00802A44" w:rsidP="007F304C">
            <w:pPr>
              <w:ind w:left="30" w:right="30"/>
              <w:jc w:val="both"/>
            </w:pPr>
            <w:r>
              <w:t>8</w:t>
            </w:r>
            <w:r w:rsidR="008F7D6C">
              <w:t>.1.</w:t>
            </w:r>
          </w:p>
        </w:tc>
        <w:tc>
          <w:tcPr>
            <w:tcW w:w="8960" w:type="dxa"/>
            <w:shd w:val="clear" w:color="auto" w:fill="auto"/>
          </w:tcPr>
          <w:p w14:paraId="70A7AA5A" w14:textId="77777777" w:rsidR="008F7D6C" w:rsidRPr="00FB5560" w:rsidRDefault="00802A44" w:rsidP="007F304C">
            <w:pPr>
              <w:snapToGrid w:val="0"/>
              <w:jc w:val="both"/>
              <w:rPr>
                <w:bCs/>
                <w:i/>
                <w:iCs/>
              </w:rPr>
            </w:pPr>
            <w:r w:rsidRPr="00FB5560">
              <w:rPr>
                <w:bCs/>
                <w:i/>
                <w:iCs/>
              </w:rPr>
              <w:t>Начальная (максимальная) цена договора (цена отдельных этапов исполнения договора, если проектом договора предусмотрены такие этапы)</w:t>
            </w:r>
          </w:p>
        </w:tc>
      </w:tr>
      <w:tr w:rsidR="00802A44" w:rsidRPr="00B7148F" w14:paraId="24A2D00D" w14:textId="77777777" w:rsidTr="008B1F75">
        <w:tc>
          <w:tcPr>
            <w:tcW w:w="816" w:type="dxa"/>
            <w:shd w:val="clear" w:color="auto" w:fill="auto"/>
          </w:tcPr>
          <w:p w14:paraId="74D2A9EC" w14:textId="77777777" w:rsidR="00802A44" w:rsidRDefault="00802A44" w:rsidP="007F304C">
            <w:pPr>
              <w:ind w:left="30" w:right="30"/>
              <w:jc w:val="both"/>
            </w:pPr>
          </w:p>
        </w:tc>
        <w:tc>
          <w:tcPr>
            <w:tcW w:w="8960" w:type="dxa"/>
            <w:shd w:val="clear" w:color="auto" w:fill="auto"/>
          </w:tcPr>
          <w:p w14:paraId="3DDEBA6E" w14:textId="2843E2D2" w:rsidR="0005220D" w:rsidRPr="00C730AF" w:rsidRDefault="00802A44" w:rsidP="006C2387">
            <w:pPr>
              <w:contextualSpacing/>
              <w:jc w:val="both"/>
              <w:rPr>
                <w:b/>
              </w:rPr>
            </w:pPr>
            <w:r w:rsidRPr="00C730AF">
              <w:t>Начальная (максимальная) цена договора</w:t>
            </w:r>
            <w:r w:rsidR="008E677C" w:rsidRPr="00C730AF">
              <w:t>:</w:t>
            </w:r>
            <w:r w:rsidRPr="00C730AF">
              <w:t xml:space="preserve"> </w:t>
            </w:r>
            <w:r w:rsidR="00C730AF" w:rsidRPr="00C730AF">
              <w:rPr>
                <w:b/>
                <w:bCs/>
              </w:rPr>
              <w:t>153 333</w:t>
            </w:r>
            <w:r w:rsidR="00C63D15" w:rsidRPr="00C730AF">
              <w:rPr>
                <w:b/>
                <w:bCs/>
              </w:rPr>
              <w:t xml:space="preserve"> </w:t>
            </w:r>
            <w:r w:rsidR="008E677C" w:rsidRPr="00C730AF">
              <w:rPr>
                <w:b/>
                <w:bCs/>
              </w:rPr>
              <w:t>(</w:t>
            </w:r>
            <w:r w:rsidR="00FD7947" w:rsidRPr="00C730AF">
              <w:rPr>
                <w:b/>
                <w:bCs/>
              </w:rPr>
              <w:t xml:space="preserve">сто </w:t>
            </w:r>
            <w:r w:rsidR="00C730AF" w:rsidRPr="00C730AF">
              <w:rPr>
                <w:b/>
                <w:bCs/>
              </w:rPr>
              <w:t>пятьдесят три</w:t>
            </w:r>
            <w:r w:rsidR="00FD7947" w:rsidRPr="00C730AF">
              <w:rPr>
                <w:b/>
                <w:bCs/>
              </w:rPr>
              <w:t xml:space="preserve"> тысяч</w:t>
            </w:r>
            <w:r w:rsidR="00C730AF" w:rsidRPr="00C730AF">
              <w:rPr>
                <w:b/>
                <w:bCs/>
              </w:rPr>
              <w:t>и триста тридцать три</w:t>
            </w:r>
            <w:r w:rsidR="008E677C" w:rsidRPr="00C730AF">
              <w:rPr>
                <w:b/>
                <w:bCs/>
              </w:rPr>
              <w:t>) руб</w:t>
            </w:r>
            <w:r w:rsidR="00C730AF" w:rsidRPr="00C730AF">
              <w:rPr>
                <w:b/>
                <w:bCs/>
              </w:rPr>
              <w:t>.</w:t>
            </w:r>
            <w:r w:rsidR="008E677C" w:rsidRPr="00C730AF">
              <w:rPr>
                <w:b/>
                <w:bCs/>
              </w:rPr>
              <w:t xml:space="preserve"> </w:t>
            </w:r>
            <w:r w:rsidR="00C730AF" w:rsidRPr="00C730AF">
              <w:rPr>
                <w:b/>
                <w:bCs/>
              </w:rPr>
              <w:t>33</w:t>
            </w:r>
            <w:r w:rsidR="008E677C" w:rsidRPr="00C730AF">
              <w:rPr>
                <w:b/>
                <w:bCs/>
              </w:rPr>
              <w:t xml:space="preserve"> коп.</w:t>
            </w:r>
          </w:p>
        </w:tc>
      </w:tr>
      <w:tr w:rsidR="00A97915" w:rsidRPr="00B7148F" w14:paraId="66EB9A53" w14:textId="77777777" w:rsidTr="008B1F75">
        <w:tc>
          <w:tcPr>
            <w:tcW w:w="816" w:type="dxa"/>
            <w:shd w:val="clear" w:color="auto" w:fill="auto"/>
          </w:tcPr>
          <w:p w14:paraId="15143E25" w14:textId="77777777" w:rsidR="00A97915" w:rsidRDefault="00802A44" w:rsidP="007F304C">
            <w:pPr>
              <w:ind w:left="30" w:right="30"/>
              <w:jc w:val="both"/>
            </w:pPr>
            <w:r>
              <w:t>8</w:t>
            </w:r>
            <w:r w:rsidR="00A97915">
              <w:t>.2.</w:t>
            </w:r>
          </w:p>
        </w:tc>
        <w:tc>
          <w:tcPr>
            <w:tcW w:w="8960" w:type="dxa"/>
            <w:shd w:val="clear" w:color="auto" w:fill="auto"/>
          </w:tcPr>
          <w:p w14:paraId="44A0C67E" w14:textId="77777777" w:rsidR="00A97915" w:rsidRPr="00FB5560" w:rsidRDefault="00A97915" w:rsidP="007F304C">
            <w:pPr>
              <w:autoSpaceDE w:val="0"/>
              <w:autoSpaceDN w:val="0"/>
              <w:adjustRightInd w:val="0"/>
              <w:jc w:val="both"/>
              <w:rPr>
                <w:bCs/>
                <w:i/>
                <w:iCs/>
              </w:rPr>
            </w:pPr>
            <w:r w:rsidRPr="00FB5560">
              <w:rPr>
                <w:bCs/>
                <w:i/>
                <w:iCs/>
              </w:rPr>
              <w:t>Источник финансирования</w:t>
            </w:r>
          </w:p>
        </w:tc>
      </w:tr>
      <w:tr w:rsidR="00802A44" w:rsidRPr="00B7148F" w14:paraId="7CE14A60" w14:textId="77777777" w:rsidTr="008B1F75">
        <w:tc>
          <w:tcPr>
            <w:tcW w:w="816" w:type="dxa"/>
            <w:shd w:val="clear" w:color="auto" w:fill="auto"/>
          </w:tcPr>
          <w:p w14:paraId="778C5816" w14:textId="77777777" w:rsidR="00802A44" w:rsidRDefault="00802A44" w:rsidP="007F304C">
            <w:pPr>
              <w:ind w:left="30" w:right="30"/>
              <w:jc w:val="both"/>
            </w:pPr>
          </w:p>
        </w:tc>
        <w:tc>
          <w:tcPr>
            <w:tcW w:w="8960" w:type="dxa"/>
            <w:shd w:val="clear" w:color="auto" w:fill="auto"/>
          </w:tcPr>
          <w:p w14:paraId="5E1C4072" w14:textId="47B82CC5" w:rsidR="00802A44" w:rsidRPr="00E3561A" w:rsidRDefault="008E677C" w:rsidP="007F304C">
            <w:pPr>
              <w:autoSpaceDE w:val="0"/>
              <w:autoSpaceDN w:val="0"/>
              <w:adjustRightInd w:val="0"/>
              <w:jc w:val="both"/>
              <w:rPr>
                <w:bCs/>
              </w:rPr>
            </w:pPr>
            <w:r w:rsidRPr="002A2949">
              <w:rPr>
                <w:bCs/>
                <w:szCs w:val="24"/>
              </w:rPr>
              <w:t>Собственны</w:t>
            </w:r>
            <w:r>
              <w:rPr>
                <w:bCs/>
                <w:szCs w:val="24"/>
              </w:rPr>
              <w:t xml:space="preserve">е средства </w:t>
            </w:r>
            <w:r w:rsidR="001D73E8" w:rsidRPr="001D73E8">
              <w:rPr>
                <w:rFonts w:eastAsia="Calibri"/>
                <w:szCs w:val="24"/>
                <w:lang w:eastAsia="en-US"/>
              </w:rPr>
              <w:t>АО «ОЭЗ ППТ «Липецк»</w:t>
            </w:r>
          </w:p>
        </w:tc>
      </w:tr>
      <w:tr w:rsidR="00A97915" w:rsidRPr="00B7148F" w14:paraId="5BFA5945" w14:textId="77777777" w:rsidTr="008B1F75">
        <w:tc>
          <w:tcPr>
            <w:tcW w:w="816" w:type="dxa"/>
            <w:shd w:val="clear" w:color="auto" w:fill="auto"/>
          </w:tcPr>
          <w:p w14:paraId="69EF3378" w14:textId="77777777" w:rsidR="00A97915" w:rsidRDefault="00802A44" w:rsidP="007F304C">
            <w:pPr>
              <w:ind w:left="30" w:right="30"/>
              <w:jc w:val="both"/>
            </w:pPr>
            <w:r>
              <w:t>8</w:t>
            </w:r>
            <w:r w:rsidR="00A97915">
              <w:t>.3.</w:t>
            </w:r>
          </w:p>
        </w:tc>
        <w:tc>
          <w:tcPr>
            <w:tcW w:w="8960" w:type="dxa"/>
            <w:shd w:val="clear" w:color="auto" w:fill="auto"/>
          </w:tcPr>
          <w:p w14:paraId="18966055" w14:textId="77777777" w:rsidR="00A97915" w:rsidRPr="00FB5560" w:rsidRDefault="00A97915" w:rsidP="007F304C">
            <w:pPr>
              <w:snapToGrid w:val="0"/>
              <w:jc w:val="both"/>
              <w:rPr>
                <w:bCs/>
                <w:i/>
                <w:iCs/>
              </w:rPr>
            </w:pPr>
            <w:r w:rsidRPr="00FB5560">
              <w:rPr>
                <w:bCs/>
                <w:i/>
                <w:iCs/>
              </w:rPr>
              <w:t>Наименование валюты в соответствии с общероссийским классификатором валют</w:t>
            </w:r>
          </w:p>
        </w:tc>
      </w:tr>
      <w:tr w:rsidR="00802A44" w:rsidRPr="00B7148F" w14:paraId="38522D82" w14:textId="77777777" w:rsidTr="008B1F75">
        <w:tc>
          <w:tcPr>
            <w:tcW w:w="816" w:type="dxa"/>
            <w:shd w:val="clear" w:color="auto" w:fill="auto"/>
          </w:tcPr>
          <w:p w14:paraId="2E3F9558" w14:textId="77777777" w:rsidR="00802A44" w:rsidRDefault="00802A44" w:rsidP="007F304C">
            <w:pPr>
              <w:ind w:left="30" w:right="30"/>
              <w:jc w:val="both"/>
            </w:pPr>
          </w:p>
        </w:tc>
        <w:tc>
          <w:tcPr>
            <w:tcW w:w="8960" w:type="dxa"/>
            <w:shd w:val="clear" w:color="auto" w:fill="auto"/>
          </w:tcPr>
          <w:p w14:paraId="58510C50" w14:textId="37CCD29A" w:rsidR="00802A44" w:rsidRDefault="00D90560" w:rsidP="007F304C">
            <w:pPr>
              <w:snapToGrid w:val="0"/>
              <w:jc w:val="both"/>
              <w:rPr>
                <w:b/>
              </w:rPr>
            </w:pPr>
            <w:r w:rsidRPr="00D90560">
              <w:t>Российский рубль</w:t>
            </w:r>
          </w:p>
        </w:tc>
      </w:tr>
      <w:tr w:rsidR="008F7D6C" w:rsidRPr="00A30B7B" w14:paraId="027B2384" w14:textId="77777777" w:rsidTr="008B1F75">
        <w:tc>
          <w:tcPr>
            <w:tcW w:w="816" w:type="dxa"/>
            <w:shd w:val="clear" w:color="auto" w:fill="auto"/>
          </w:tcPr>
          <w:p w14:paraId="43A8A2E7" w14:textId="77777777" w:rsidR="008F7D6C" w:rsidRPr="00A30B7B" w:rsidRDefault="00802A44" w:rsidP="007F304C">
            <w:pPr>
              <w:ind w:left="30" w:right="30"/>
              <w:jc w:val="both"/>
              <w:rPr>
                <w:b/>
                <w:i/>
                <w:iCs/>
              </w:rPr>
            </w:pPr>
            <w:r w:rsidRPr="00A30B7B">
              <w:rPr>
                <w:b/>
                <w:i/>
                <w:iCs/>
              </w:rPr>
              <w:t>9</w:t>
            </w:r>
            <w:r w:rsidR="008F7D6C" w:rsidRPr="00A30B7B">
              <w:rPr>
                <w:b/>
                <w:i/>
                <w:iCs/>
              </w:rPr>
              <w:t>.</w:t>
            </w:r>
          </w:p>
        </w:tc>
        <w:tc>
          <w:tcPr>
            <w:tcW w:w="8960" w:type="dxa"/>
            <w:shd w:val="clear" w:color="auto" w:fill="auto"/>
          </w:tcPr>
          <w:p w14:paraId="377E471E" w14:textId="77777777" w:rsidR="008F7D6C" w:rsidRPr="00A30B7B" w:rsidRDefault="00A97915" w:rsidP="007F304C">
            <w:pPr>
              <w:snapToGrid w:val="0"/>
              <w:rPr>
                <w:b/>
                <w:i/>
                <w:iCs/>
              </w:rPr>
            </w:pPr>
            <w:r w:rsidRPr="00A30B7B">
              <w:rPr>
                <w:b/>
                <w:i/>
                <w:iCs/>
              </w:rPr>
              <w:t>Размер аванса (если предусмотрена выплата аванса)</w:t>
            </w:r>
          </w:p>
        </w:tc>
      </w:tr>
      <w:tr w:rsidR="008F7D6C" w:rsidRPr="00B7148F" w14:paraId="5D62BCAF" w14:textId="77777777" w:rsidTr="008B1F75">
        <w:trPr>
          <w:trHeight w:val="274"/>
        </w:trPr>
        <w:tc>
          <w:tcPr>
            <w:tcW w:w="816" w:type="dxa"/>
            <w:shd w:val="clear" w:color="auto" w:fill="auto"/>
          </w:tcPr>
          <w:p w14:paraId="490E3BB8" w14:textId="77777777" w:rsidR="008F7D6C" w:rsidRPr="00B7148F" w:rsidRDefault="008F7D6C" w:rsidP="007F304C">
            <w:pPr>
              <w:ind w:left="30" w:right="30"/>
              <w:jc w:val="both"/>
            </w:pPr>
          </w:p>
        </w:tc>
        <w:tc>
          <w:tcPr>
            <w:tcW w:w="8960" w:type="dxa"/>
            <w:shd w:val="clear" w:color="auto" w:fill="auto"/>
          </w:tcPr>
          <w:p w14:paraId="4215E799" w14:textId="77777777" w:rsidR="008F7D6C" w:rsidRPr="00B7148F" w:rsidRDefault="00A97915" w:rsidP="007F304C">
            <w:pPr>
              <w:snapToGrid w:val="0"/>
              <w:jc w:val="both"/>
            </w:pPr>
            <w:r>
              <w:t>Аванс не предусмотрен</w:t>
            </w:r>
          </w:p>
        </w:tc>
      </w:tr>
      <w:tr w:rsidR="008F7D6C" w:rsidRPr="00A30B7B" w14:paraId="275A037E" w14:textId="77777777" w:rsidTr="008B1F75">
        <w:tc>
          <w:tcPr>
            <w:tcW w:w="816" w:type="dxa"/>
            <w:shd w:val="clear" w:color="auto" w:fill="auto"/>
          </w:tcPr>
          <w:p w14:paraId="2FED7931" w14:textId="77777777" w:rsidR="008F7D6C" w:rsidRPr="00A30B7B" w:rsidRDefault="008F7D6C" w:rsidP="007F304C">
            <w:pPr>
              <w:ind w:left="30" w:right="30"/>
              <w:jc w:val="both"/>
              <w:rPr>
                <w:b/>
                <w:i/>
                <w:iCs/>
              </w:rPr>
            </w:pPr>
            <w:r w:rsidRPr="00A30B7B">
              <w:rPr>
                <w:b/>
                <w:i/>
                <w:iCs/>
              </w:rPr>
              <w:t>1</w:t>
            </w:r>
            <w:r w:rsidR="00802A44" w:rsidRPr="00A30B7B">
              <w:rPr>
                <w:b/>
                <w:i/>
                <w:iCs/>
              </w:rPr>
              <w:t>0</w:t>
            </w:r>
            <w:r w:rsidRPr="00A30B7B">
              <w:rPr>
                <w:b/>
                <w:i/>
                <w:iCs/>
              </w:rPr>
              <w:t>.</w:t>
            </w:r>
          </w:p>
        </w:tc>
        <w:tc>
          <w:tcPr>
            <w:tcW w:w="8960" w:type="dxa"/>
            <w:shd w:val="clear" w:color="auto" w:fill="auto"/>
          </w:tcPr>
          <w:p w14:paraId="444F0AB1" w14:textId="77777777" w:rsidR="008F7D6C" w:rsidRPr="00A30B7B" w:rsidRDefault="00A97915" w:rsidP="007F304C">
            <w:pPr>
              <w:autoSpaceDE w:val="0"/>
              <w:autoSpaceDN w:val="0"/>
              <w:adjustRightInd w:val="0"/>
              <w:jc w:val="both"/>
              <w:rPr>
                <w:b/>
                <w:i/>
                <w:iCs/>
              </w:rPr>
            </w:pPr>
            <w:r w:rsidRPr="00A30B7B">
              <w:rPr>
                <w:b/>
                <w:i/>
                <w:iCs/>
              </w:rPr>
              <w:t>Критерии оценки заявок на участие в конкурсах, величины значимости этих критериев в соответствии с Федеральным законом от 05.04.2013 №44-ФЗ</w:t>
            </w:r>
          </w:p>
        </w:tc>
      </w:tr>
      <w:tr w:rsidR="008F7D6C" w:rsidRPr="00B7148F" w14:paraId="1BA509F5" w14:textId="77777777" w:rsidTr="008B1F75">
        <w:tc>
          <w:tcPr>
            <w:tcW w:w="816" w:type="dxa"/>
            <w:shd w:val="clear" w:color="auto" w:fill="auto"/>
          </w:tcPr>
          <w:p w14:paraId="4344AE6C" w14:textId="77777777" w:rsidR="008F7D6C" w:rsidRPr="00B7148F" w:rsidRDefault="008F7D6C" w:rsidP="007F304C">
            <w:pPr>
              <w:widowControl w:val="0"/>
              <w:autoSpaceDE w:val="0"/>
              <w:autoSpaceDN w:val="0"/>
              <w:adjustRightInd w:val="0"/>
              <w:outlineLvl w:val="0"/>
              <w:rPr>
                <w:b/>
                <w:bCs/>
              </w:rPr>
            </w:pPr>
          </w:p>
        </w:tc>
        <w:tc>
          <w:tcPr>
            <w:tcW w:w="8960" w:type="dxa"/>
            <w:shd w:val="clear" w:color="auto" w:fill="auto"/>
          </w:tcPr>
          <w:p w14:paraId="3CE4412C" w14:textId="5FF23485" w:rsidR="006C2387" w:rsidRPr="00F802ED" w:rsidRDefault="000C16D4" w:rsidP="007F304C">
            <w:pPr>
              <w:autoSpaceDE w:val="0"/>
              <w:autoSpaceDN w:val="0"/>
              <w:adjustRightInd w:val="0"/>
              <w:jc w:val="both"/>
            </w:pPr>
            <w:r w:rsidRPr="00F802ED">
              <w:t xml:space="preserve">В соответствии с документом </w:t>
            </w:r>
            <w:r w:rsidR="00A30B7B">
              <w:t>«</w:t>
            </w:r>
            <w:r w:rsidR="00A30B7B" w:rsidRPr="00A30B7B">
              <w:t>Порядок рассмотрения и оценки заявок на участие в конкурсе</w:t>
            </w:r>
            <w:r w:rsidRPr="00F802ED">
              <w:t>»</w:t>
            </w:r>
            <w:r w:rsidR="002D2551">
              <w:t xml:space="preserve"> </w:t>
            </w:r>
            <w:r w:rsidR="002D2551" w:rsidRPr="002D2551">
              <w:t>Приложение №5</w:t>
            </w:r>
          </w:p>
        </w:tc>
      </w:tr>
      <w:tr w:rsidR="008F7D6C" w:rsidRPr="00A30B7B" w14:paraId="1984008B" w14:textId="77777777" w:rsidTr="008B1F75">
        <w:tc>
          <w:tcPr>
            <w:tcW w:w="816" w:type="dxa"/>
            <w:shd w:val="clear" w:color="auto" w:fill="auto"/>
          </w:tcPr>
          <w:p w14:paraId="257BAEBB" w14:textId="77777777" w:rsidR="008F7D6C" w:rsidRPr="00A30B7B" w:rsidRDefault="008F7D6C" w:rsidP="007F304C">
            <w:pPr>
              <w:widowControl w:val="0"/>
              <w:autoSpaceDE w:val="0"/>
              <w:autoSpaceDN w:val="0"/>
              <w:adjustRightInd w:val="0"/>
              <w:outlineLvl w:val="0"/>
              <w:rPr>
                <w:b/>
                <w:bCs/>
                <w:i/>
                <w:iCs/>
              </w:rPr>
            </w:pPr>
            <w:r w:rsidRPr="00A30B7B">
              <w:rPr>
                <w:b/>
                <w:bCs/>
                <w:i/>
                <w:iCs/>
              </w:rPr>
              <w:t>1</w:t>
            </w:r>
            <w:r w:rsidR="00802A44" w:rsidRPr="00A30B7B">
              <w:rPr>
                <w:b/>
                <w:bCs/>
                <w:i/>
                <w:iCs/>
                <w:lang w:val="en-US"/>
              </w:rPr>
              <w:t>1</w:t>
            </w:r>
            <w:r w:rsidRPr="00A30B7B">
              <w:rPr>
                <w:b/>
                <w:bCs/>
                <w:i/>
                <w:iCs/>
              </w:rPr>
              <w:t>.</w:t>
            </w:r>
          </w:p>
        </w:tc>
        <w:tc>
          <w:tcPr>
            <w:tcW w:w="8960" w:type="dxa"/>
            <w:shd w:val="clear" w:color="auto" w:fill="auto"/>
          </w:tcPr>
          <w:p w14:paraId="14EB14A7" w14:textId="4D74E2F1" w:rsidR="008F7D6C" w:rsidRPr="00A30B7B" w:rsidRDefault="00A97915" w:rsidP="007F304C">
            <w:pPr>
              <w:snapToGrid w:val="0"/>
              <w:jc w:val="both"/>
              <w:rPr>
                <w:b/>
                <w:i/>
                <w:iCs/>
              </w:rPr>
            </w:pPr>
            <w:r w:rsidRPr="00A30B7B">
              <w:rPr>
                <w:b/>
                <w:i/>
                <w:iCs/>
              </w:rPr>
              <w:t>Требования, предъявляемые к участникам закупки в соответствии с част</w:t>
            </w:r>
            <w:r w:rsidR="008B1F75">
              <w:rPr>
                <w:b/>
                <w:i/>
                <w:iCs/>
              </w:rPr>
              <w:t>ью</w:t>
            </w:r>
            <w:r w:rsidRPr="00A30B7B">
              <w:rPr>
                <w:b/>
                <w:i/>
                <w:iCs/>
              </w:rPr>
              <w:t xml:space="preserve"> 1 статьи 31 Федерального закона от 05.04.2013 №44-ФЗ, требования, предъявляемые к участникам закупки в соответствии с частями 2 и 2.1 (при наличии таких требований) статьи 31 Федерального закона от 05.04.2013 №44-ФЗ,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Федерального закона от 05.04.2013 №44-ФЗ (при наличии такого требования)</w:t>
            </w:r>
          </w:p>
        </w:tc>
      </w:tr>
      <w:tr w:rsidR="008F7D6C" w:rsidRPr="002C4D14" w14:paraId="125720E4" w14:textId="77777777" w:rsidTr="008B1F75">
        <w:tc>
          <w:tcPr>
            <w:tcW w:w="816" w:type="dxa"/>
            <w:shd w:val="clear" w:color="auto" w:fill="auto"/>
          </w:tcPr>
          <w:p w14:paraId="78159EF9" w14:textId="77777777" w:rsidR="008F7D6C" w:rsidRPr="002C4D14" w:rsidRDefault="00802A44" w:rsidP="007F304C">
            <w:pPr>
              <w:widowControl w:val="0"/>
              <w:autoSpaceDE w:val="0"/>
              <w:autoSpaceDN w:val="0"/>
              <w:adjustRightInd w:val="0"/>
              <w:outlineLvl w:val="0"/>
              <w:rPr>
                <w:bCs/>
                <w:i/>
                <w:iCs/>
              </w:rPr>
            </w:pPr>
            <w:r w:rsidRPr="002C4D14">
              <w:rPr>
                <w:bCs/>
                <w:i/>
                <w:iCs/>
              </w:rPr>
              <w:t>11</w:t>
            </w:r>
            <w:r w:rsidR="00A97915" w:rsidRPr="002C4D14">
              <w:rPr>
                <w:bCs/>
                <w:i/>
                <w:iCs/>
              </w:rPr>
              <w:t>.1.</w:t>
            </w:r>
          </w:p>
        </w:tc>
        <w:tc>
          <w:tcPr>
            <w:tcW w:w="8960" w:type="dxa"/>
            <w:shd w:val="clear" w:color="auto" w:fill="auto"/>
          </w:tcPr>
          <w:p w14:paraId="7080A56C" w14:textId="1C97E890" w:rsidR="008F7D6C" w:rsidRPr="002C4D14" w:rsidRDefault="00A97915" w:rsidP="007F304C">
            <w:pPr>
              <w:snapToGrid w:val="0"/>
              <w:jc w:val="both"/>
              <w:rPr>
                <w:bCs/>
                <w:i/>
                <w:iCs/>
              </w:rPr>
            </w:pPr>
            <w:r w:rsidRPr="002C4D14">
              <w:rPr>
                <w:bCs/>
                <w:i/>
                <w:iCs/>
              </w:rPr>
              <w:t>Требования, предъявляемые к участникам закупки в соответствии с част</w:t>
            </w:r>
            <w:r w:rsidR="008B1F75">
              <w:rPr>
                <w:bCs/>
                <w:i/>
                <w:iCs/>
              </w:rPr>
              <w:t>ью</w:t>
            </w:r>
            <w:r w:rsidRPr="002C4D14">
              <w:rPr>
                <w:bCs/>
                <w:i/>
                <w:iCs/>
              </w:rPr>
              <w:t xml:space="preserve"> 1 статьи 31 Федерального закона от 05.04.2013 №44-ФЗ и исчерпывающий перечень документов, подтверждающих соответствие участника закупки таким требованиям</w:t>
            </w:r>
          </w:p>
        </w:tc>
      </w:tr>
      <w:tr w:rsidR="00A97915" w:rsidRPr="00B7148F" w14:paraId="05C2F705" w14:textId="77777777" w:rsidTr="008B1F75">
        <w:tc>
          <w:tcPr>
            <w:tcW w:w="816" w:type="dxa"/>
            <w:shd w:val="clear" w:color="auto" w:fill="auto"/>
          </w:tcPr>
          <w:p w14:paraId="339579A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08691008" w14:textId="0B5D9DEF" w:rsidR="00A97915" w:rsidRPr="00B7017B" w:rsidRDefault="00397D68" w:rsidP="007F304C">
            <w:pPr>
              <w:snapToGrid w:val="0"/>
              <w:jc w:val="both"/>
              <w:rPr>
                <w:szCs w:val="24"/>
              </w:rPr>
            </w:pPr>
            <w:r w:rsidRPr="00B7017B">
              <w:rPr>
                <w:szCs w:val="24"/>
              </w:rPr>
              <w:t xml:space="preserve">   </w:t>
            </w:r>
            <w:r w:rsidR="008B1F75" w:rsidRPr="00B7017B">
              <w:rPr>
                <w:szCs w:val="24"/>
              </w:rPr>
              <w:t xml:space="preserve">1) </w:t>
            </w:r>
            <w:r w:rsidRPr="00B7017B">
              <w:rPr>
                <w:szCs w:val="24"/>
              </w:rPr>
              <w:t xml:space="preserve"> </w:t>
            </w:r>
            <w:r w:rsidR="00A97915" w:rsidRPr="00B7017B">
              <w:rPr>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2C3D31" w:rsidRPr="00B7017B">
              <w:rPr>
                <w:szCs w:val="24"/>
              </w:rPr>
              <w:t>:</w:t>
            </w:r>
          </w:p>
          <w:p w14:paraId="5E375C67" w14:textId="77777777" w:rsidR="00A633D1" w:rsidRPr="00B7017B" w:rsidRDefault="00E30C83" w:rsidP="007F304C">
            <w:pPr>
              <w:tabs>
                <w:tab w:val="num" w:pos="0"/>
              </w:tabs>
              <w:ind w:firstLine="351"/>
              <w:jc w:val="both"/>
              <w:rPr>
                <w:szCs w:val="24"/>
              </w:rPr>
            </w:pPr>
            <w:r w:rsidRPr="00B7017B">
              <w:rPr>
                <w:szCs w:val="24"/>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 в том числе соответствие требованиям Федерального закона от 30.12.2008 № 307-ФЗ «Об аудиторской деятельности»:</w:t>
            </w:r>
          </w:p>
          <w:p w14:paraId="62D193D5" w14:textId="66CE6B7F" w:rsidR="00890B3A" w:rsidRPr="00B7017B" w:rsidRDefault="00E30C83" w:rsidP="00A633D1">
            <w:pPr>
              <w:tabs>
                <w:tab w:val="num" w:pos="0"/>
              </w:tabs>
              <w:ind w:firstLine="351"/>
              <w:jc w:val="both"/>
              <w:rPr>
                <w:i/>
                <w:iCs/>
                <w:szCs w:val="24"/>
              </w:rPr>
            </w:pPr>
            <w:r w:rsidRPr="00B7017B">
              <w:rPr>
                <w:rFonts w:eastAsia="Calibri"/>
                <w:szCs w:val="24"/>
              </w:rPr>
              <w:t>–</w:t>
            </w:r>
            <w:r w:rsidRPr="00B7017B">
              <w:rPr>
                <w:szCs w:val="24"/>
              </w:rPr>
              <w:t> </w:t>
            </w:r>
            <w:r w:rsidR="00A633D1" w:rsidRPr="00B7017B">
              <w:rPr>
                <w:szCs w:val="24"/>
              </w:rPr>
              <w:t xml:space="preserve"> с</w:t>
            </w:r>
            <w:r w:rsidR="00A633D1" w:rsidRPr="00B7017B">
              <w:rPr>
                <w:bCs/>
                <w:szCs w:val="24"/>
              </w:rPr>
              <w:t xml:space="preserve">ведения об участнике должны быть включены в реестр аудиторов и аудиторских организаций саморегулируемой организации аудиторов, членом которой участник закупки является </w:t>
            </w:r>
            <w:r w:rsidR="00890B3A" w:rsidRPr="00B7017B">
              <w:rPr>
                <w:bCs/>
                <w:szCs w:val="24"/>
              </w:rPr>
              <w:t>(</w:t>
            </w:r>
            <w:r w:rsidR="00890B3A" w:rsidRPr="00B7017B">
              <w:rPr>
                <w:bCs/>
                <w:i/>
                <w:iCs/>
                <w:szCs w:val="24"/>
              </w:rPr>
              <w:t xml:space="preserve">Участник закупки должен иметь </w:t>
            </w:r>
            <w:r w:rsidR="00890B3A" w:rsidRPr="00B7017B">
              <w:rPr>
                <w:i/>
                <w:iCs/>
                <w:szCs w:val="24"/>
              </w:rPr>
              <w:t xml:space="preserve">действующую выписку </w:t>
            </w:r>
            <w:r w:rsidR="0047219B" w:rsidRPr="00B7017B">
              <w:rPr>
                <w:i/>
                <w:iCs/>
                <w:szCs w:val="24"/>
              </w:rPr>
              <w:t xml:space="preserve">(или ее надлежаще заверенную копию) </w:t>
            </w:r>
            <w:r w:rsidR="00890B3A" w:rsidRPr="00B7017B">
              <w:rPr>
                <w:i/>
                <w:iCs/>
                <w:szCs w:val="24"/>
              </w:rPr>
              <w:t>из реестра аудиторских организаций саморегулируемой организации аудиторов, членом которой является участник открытого конкурса в электронной форме</w:t>
            </w:r>
            <w:r w:rsidR="00A633D1" w:rsidRPr="00B7017B">
              <w:rPr>
                <w:i/>
                <w:iCs/>
                <w:szCs w:val="24"/>
              </w:rPr>
              <w:t>)</w:t>
            </w:r>
            <w:r w:rsidR="00070CE4" w:rsidRPr="00B7017B">
              <w:rPr>
                <w:i/>
                <w:iCs/>
                <w:szCs w:val="24"/>
              </w:rPr>
              <w:t>;</w:t>
            </w:r>
          </w:p>
          <w:p w14:paraId="41F1E4CF" w14:textId="21809159" w:rsidR="006C2387" w:rsidRPr="00B7017B" w:rsidRDefault="006C2387" w:rsidP="006C2387">
            <w:pPr>
              <w:autoSpaceDE w:val="0"/>
              <w:autoSpaceDN w:val="0"/>
              <w:adjustRightInd w:val="0"/>
              <w:jc w:val="both"/>
              <w:rPr>
                <w:szCs w:val="24"/>
              </w:rPr>
            </w:pPr>
            <w:r w:rsidRPr="00B7017B">
              <w:rPr>
                <w:szCs w:val="24"/>
              </w:rPr>
              <w:t xml:space="preserve">      </w:t>
            </w:r>
            <w:r w:rsidR="000516D1" w:rsidRPr="00B7017B">
              <w:rPr>
                <w:szCs w:val="24"/>
              </w:rPr>
              <w:t xml:space="preserve">– </w:t>
            </w:r>
            <w:r w:rsidRPr="00B7017B">
              <w:rPr>
                <w:szCs w:val="24"/>
              </w:rPr>
              <w:t xml:space="preserve"> </w:t>
            </w:r>
            <w:r w:rsidR="0089643C" w:rsidRPr="00B7017B">
              <w:rPr>
                <w:szCs w:val="24"/>
              </w:rPr>
              <w:t>участник закупки должен быть</w:t>
            </w:r>
            <w:r w:rsidR="000516D1" w:rsidRPr="00B7017B">
              <w:rPr>
                <w:szCs w:val="24"/>
              </w:rPr>
              <w:t xml:space="preserve"> аудиторск</w:t>
            </w:r>
            <w:r w:rsidR="0089643C" w:rsidRPr="00B7017B">
              <w:rPr>
                <w:szCs w:val="24"/>
              </w:rPr>
              <w:t>ой</w:t>
            </w:r>
            <w:r w:rsidR="000516D1" w:rsidRPr="00B7017B">
              <w:rPr>
                <w:szCs w:val="24"/>
              </w:rPr>
              <w:t xml:space="preserve"> организаци</w:t>
            </w:r>
            <w:r w:rsidR="0089643C" w:rsidRPr="00B7017B">
              <w:rPr>
                <w:szCs w:val="24"/>
              </w:rPr>
              <w:t>ей</w:t>
            </w:r>
            <w:r w:rsidR="00340181" w:rsidRPr="00B7017B">
              <w:rPr>
                <w:szCs w:val="24"/>
              </w:rPr>
              <w:t xml:space="preserve"> </w:t>
            </w:r>
            <w:r w:rsidR="00340181" w:rsidRPr="00B7017B">
              <w:rPr>
                <w:bCs/>
                <w:szCs w:val="24"/>
              </w:rPr>
              <w:t>(</w:t>
            </w:r>
            <w:r w:rsidR="00340181" w:rsidRPr="00B7017B">
              <w:rPr>
                <w:i/>
                <w:iCs/>
                <w:szCs w:val="24"/>
              </w:rPr>
              <w:t>в соответствии с частью 3 статьи 5 Федерального закона от 30.12.2008 г. № 307-ФЗ «Об аудиторской деятельности»)</w:t>
            </w:r>
            <w:r w:rsidR="0089643C" w:rsidRPr="00B7017B">
              <w:rPr>
                <w:szCs w:val="24"/>
              </w:rPr>
              <w:t>.</w:t>
            </w:r>
          </w:p>
          <w:p w14:paraId="46DE0C9F" w14:textId="77777777" w:rsidR="008B1F75" w:rsidRPr="00B7017B" w:rsidRDefault="008B1F75" w:rsidP="008B1F75">
            <w:pPr>
              <w:autoSpaceDE w:val="0"/>
              <w:autoSpaceDN w:val="0"/>
              <w:adjustRightInd w:val="0"/>
              <w:jc w:val="both"/>
              <w:rPr>
                <w:szCs w:val="24"/>
              </w:rPr>
            </w:pPr>
            <w:r w:rsidRPr="00B7017B">
              <w:rPr>
                <w:szCs w:val="24"/>
              </w:rPr>
              <w:t xml:space="preserve">  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B7017B">
              <w:rPr>
                <w:szCs w:val="24"/>
              </w:rPr>
              <w:lastRenderedPageBreak/>
              <w:t>индивидуального предпринимателя несостоятельным (банкротом) и об открытии конкурсного производства;</w:t>
            </w:r>
          </w:p>
          <w:p w14:paraId="68A30848" w14:textId="3099CD68" w:rsidR="008B1F75" w:rsidRPr="00B7017B" w:rsidRDefault="008B1F75" w:rsidP="008B1F75">
            <w:pPr>
              <w:autoSpaceDE w:val="0"/>
              <w:autoSpaceDN w:val="0"/>
              <w:adjustRightInd w:val="0"/>
              <w:jc w:val="both"/>
              <w:rPr>
                <w:szCs w:val="24"/>
              </w:rPr>
            </w:pPr>
            <w:r w:rsidRPr="00B7017B">
              <w:rPr>
                <w:szCs w:val="24"/>
              </w:rPr>
              <w:t xml:space="preserve">2) </w:t>
            </w:r>
            <w:proofErr w:type="spellStart"/>
            <w:r w:rsidRPr="00B7017B">
              <w:rPr>
                <w:szCs w:val="24"/>
              </w:rPr>
              <w:t>неприостановление</w:t>
            </w:r>
            <w:proofErr w:type="spellEnd"/>
            <w:r w:rsidRPr="00B7017B">
              <w:rPr>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14:paraId="3932AE4E" w14:textId="5159581C" w:rsidR="008B1F75" w:rsidRPr="00B7017B" w:rsidRDefault="008B1F75" w:rsidP="008B1F75">
            <w:pPr>
              <w:autoSpaceDE w:val="0"/>
              <w:autoSpaceDN w:val="0"/>
              <w:adjustRightInd w:val="0"/>
              <w:jc w:val="both"/>
              <w:rPr>
                <w:szCs w:val="24"/>
              </w:rPr>
            </w:pPr>
            <w:r w:rsidRPr="00B7017B">
              <w:rPr>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EF6207B" w14:textId="77A89BCA" w:rsidR="008B1F75" w:rsidRPr="00B7017B" w:rsidRDefault="008B1F75" w:rsidP="008B1F75">
            <w:pPr>
              <w:autoSpaceDE w:val="0"/>
              <w:autoSpaceDN w:val="0"/>
              <w:adjustRightInd w:val="0"/>
              <w:jc w:val="both"/>
              <w:rPr>
                <w:szCs w:val="24"/>
              </w:rPr>
            </w:pPr>
            <w:r w:rsidRPr="00B7017B">
              <w:rPr>
                <w:szCs w:val="24"/>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F7671AE" w14:textId="788294E4" w:rsidR="008B1F75" w:rsidRPr="00B7017B" w:rsidRDefault="008B1F75" w:rsidP="008B1F75">
            <w:pPr>
              <w:autoSpaceDE w:val="0"/>
              <w:autoSpaceDN w:val="0"/>
              <w:adjustRightInd w:val="0"/>
              <w:jc w:val="both"/>
              <w:rPr>
                <w:szCs w:val="24"/>
              </w:rPr>
            </w:pPr>
            <w:r w:rsidRPr="00B7017B">
              <w:rPr>
                <w:szCs w:val="24"/>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8" w:history="1">
              <w:r w:rsidRPr="00B7017B">
                <w:rPr>
                  <w:szCs w:val="24"/>
                </w:rPr>
                <w:t>статьей 19.28</w:t>
              </w:r>
            </w:hyperlink>
            <w:r w:rsidRPr="00B7017B">
              <w:rPr>
                <w:szCs w:val="24"/>
              </w:rPr>
              <w:t xml:space="preserve"> Кодекса Российской Федерации об административных правонарушениях;</w:t>
            </w:r>
          </w:p>
          <w:p w14:paraId="2B455D97" w14:textId="6D937545" w:rsidR="008B1F75" w:rsidRPr="00B7017B" w:rsidRDefault="008B1F75" w:rsidP="008B1F75">
            <w:pPr>
              <w:autoSpaceDE w:val="0"/>
              <w:autoSpaceDN w:val="0"/>
              <w:adjustRightInd w:val="0"/>
              <w:jc w:val="both"/>
              <w:rPr>
                <w:szCs w:val="24"/>
              </w:rPr>
            </w:pPr>
            <w:r w:rsidRPr="00B7017B">
              <w:rPr>
                <w:szCs w:val="24"/>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5177DBF0" w14:textId="16ACEE8B" w:rsidR="008B1F75" w:rsidRPr="00B7017B" w:rsidRDefault="008B1F75" w:rsidP="008B1F75">
            <w:pPr>
              <w:autoSpaceDE w:val="0"/>
              <w:autoSpaceDN w:val="0"/>
              <w:adjustRightInd w:val="0"/>
              <w:jc w:val="both"/>
              <w:rPr>
                <w:szCs w:val="24"/>
              </w:rPr>
            </w:pPr>
            <w:r w:rsidRPr="00B7017B">
              <w:rPr>
                <w:szCs w:val="24"/>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2AED9E5" w14:textId="77777777" w:rsidR="008B1F75" w:rsidRPr="00B7017B" w:rsidRDefault="008B1F75" w:rsidP="008B1F75">
            <w:pPr>
              <w:autoSpaceDE w:val="0"/>
              <w:autoSpaceDN w:val="0"/>
              <w:adjustRightInd w:val="0"/>
              <w:jc w:val="both"/>
              <w:rPr>
                <w:szCs w:val="24"/>
              </w:rPr>
            </w:pPr>
            <w:r w:rsidRPr="00B7017B">
              <w:rPr>
                <w:szCs w:val="24"/>
              </w:rPr>
              <w:t>а) физическим лицом (в том числе зарегистрированным в качестве индивидуального предпринимателя), являющимся участником закупки;</w:t>
            </w:r>
          </w:p>
          <w:p w14:paraId="4B525C86" w14:textId="77777777" w:rsidR="008B1F75" w:rsidRPr="00B7017B" w:rsidRDefault="008B1F75" w:rsidP="008B1F75">
            <w:pPr>
              <w:autoSpaceDE w:val="0"/>
              <w:autoSpaceDN w:val="0"/>
              <w:adjustRightInd w:val="0"/>
              <w:jc w:val="both"/>
              <w:rPr>
                <w:szCs w:val="24"/>
              </w:rPr>
            </w:pPr>
            <w:r w:rsidRPr="00B7017B">
              <w:rPr>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80CBB55" w14:textId="587B2C74" w:rsidR="008B1F75" w:rsidRPr="00B7017B" w:rsidRDefault="008B1F75" w:rsidP="008B1F75">
            <w:pPr>
              <w:autoSpaceDE w:val="0"/>
              <w:autoSpaceDN w:val="0"/>
              <w:adjustRightInd w:val="0"/>
              <w:jc w:val="both"/>
              <w:rPr>
                <w:szCs w:val="24"/>
              </w:rPr>
            </w:pPr>
            <w:r w:rsidRPr="00B7017B">
              <w:rPr>
                <w:szCs w:val="24"/>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03C51F2" w14:textId="49DE492F" w:rsidR="008B1F75" w:rsidRPr="00B7017B" w:rsidRDefault="008B1F75" w:rsidP="008B1F75">
            <w:pPr>
              <w:autoSpaceDE w:val="0"/>
              <w:autoSpaceDN w:val="0"/>
              <w:adjustRightInd w:val="0"/>
              <w:jc w:val="both"/>
              <w:rPr>
                <w:szCs w:val="24"/>
              </w:rPr>
            </w:pPr>
            <w:r w:rsidRPr="00B7017B">
              <w:rPr>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BBFE810" w14:textId="1A00AAFF" w:rsidR="008B1F75" w:rsidRPr="00B7017B" w:rsidRDefault="008B1F75" w:rsidP="008B1F75">
            <w:pPr>
              <w:autoSpaceDE w:val="0"/>
              <w:autoSpaceDN w:val="0"/>
              <w:adjustRightInd w:val="0"/>
              <w:jc w:val="both"/>
              <w:rPr>
                <w:szCs w:val="24"/>
              </w:rPr>
            </w:pPr>
            <w:r w:rsidRPr="00B7017B">
              <w:rPr>
                <w:szCs w:val="24"/>
              </w:rPr>
              <w:t>8.1) участник закупки не является иностранным агентом;</w:t>
            </w:r>
          </w:p>
          <w:p w14:paraId="08FDA581" w14:textId="7984E566" w:rsidR="008B1F75" w:rsidRPr="00B7017B" w:rsidRDefault="008B1F75" w:rsidP="006C2387">
            <w:pPr>
              <w:autoSpaceDE w:val="0"/>
              <w:autoSpaceDN w:val="0"/>
              <w:adjustRightInd w:val="0"/>
              <w:jc w:val="both"/>
              <w:rPr>
                <w:szCs w:val="24"/>
              </w:rPr>
            </w:pPr>
            <w:r w:rsidRPr="00B7017B">
              <w:rPr>
                <w:szCs w:val="24"/>
              </w:rPr>
              <w:t>9) отсутствие у участника закупки ограничений для участия в закупках, установленных законодательством Российской Федерации.</w:t>
            </w:r>
          </w:p>
        </w:tc>
      </w:tr>
      <w:tr w:rsidR="00A97915" w:rsidRPr="00397D68" w14:paraId="763F5C03" w14:textId="77777777" w:rsidTr="008B1F75">
        <w:tc>
          <w:tcPr>
            <w:tcW w:w="816" w:type="dxa"/>
            <w:shd w:val="clear" w:color="auto" w:fill="auto"/>
          </w:tcPr>
          <w:p w14:paraId="238B344A" w14:textId="77777777" w:rsidR="00A97915" w:rsidRPr="00397D68" w:rsidRDefault="00802A44" w:rsidP="007F304C">
            <w:pPr>
              <w:widowControl w:val="0"/>
              <w:autoSpaceDE w:val="0"/>
              <w:autoSpaceDN w:val="0"/>
              <w:adjustRightInd w:val="0"/>
              <w:outlineLvl w:val="0"/>
              <w:rPr>
                <w:bCs/>
                <w:i/>
                <w:iCs/>
              </w:rPr>
            </w:pPr>
            <w:r w:rsidRPr="00397D68">
              <w:rPr>
                <w:bCs/>
                <w:i/>
                <w:iCs/>
              </w:rPr>
              <w:lastRenderedPageBreak/>
              <w:t>11</w:t>
            </w:r>
            <w:r w:rsidR="00A97915" w:rsidRPr="00397D68">
              <w:rPr>
                <w:bCs/>
                <w:i/>
                <w:iCs/>
              </w:rPr>
              <w:t>.2.</w:t>
            </w:r>
          </w:p>
        </w:tc>
        <w:tc>
          <w:tcPr>
            <w:tcW w:w="8960" w:type="dxa"/>
            <w:shd w:val="clear" w:color="auto" w:fill="auto"/>
          </w:tcPr>
          <w:p w14:paraId="2E61BA93" w14:textId="77777777" w:rsidR="00A97915" w:rsidRPr="00397D68" w:rsidRDefault="00A97915" w:rsidP="007F304C">
            <w:pPr>
              <w:snapToGrid w:val="0"/>
              <w:jc w:val="both"/>
              <w:rPr>
                <w:bCs/>
                <w:i/>
                <w:iCs/>
              </w:rPr>
            </w:pPr>
            <w:r w:rsidRPr="00397D68">
              <w:rPr>
                <w:bCs/>
                <w:i/>
                <w:iCs/>
              </w:rPr>
              <w:t>Требования, предъявляемые к участникам закупки в соответствии с частями 2 и 2.1 (при наличии таких требований) статьи 31 Федерального закона от 05.04.2013 №44-ФЗ и исчерпывающий перечень документов, подтверждающих соответствие участника закупки таким требованиям</w:t>
            </w:r>
          </w:p>
        </w:tc>
      </w:tr>
      <w:tr w:rsidR="00A97915" w:rsidRPr="00B7148F" w14:paraId="1D23CD08" w14:textId="77777777" w:rsidTr="008B1F75">
        <w:tc>
          <w:tcPr>
            <w:tcW w:w="816" w:type="dxa"/>
            <w:shd w:val="clear" w:color="auto" w:fill="auto"/>
          </w:tcPr>
          <w:p w14:paraId="77B9CB4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2DB89473" w14:textId="77777777" w:rsidR="00A97915" w:rsidRPr="00B7148F" w:rsidRDefault="00A97915" w:rsidP="007F304C">
            <w:pPr>
              <w:snapToGrid w:val="0"/>
              <w:jc w:val="both"/>
            </w:pPr>
            <w:r>
              <w:t>Не установлено</w:t>
            </w:r>
          </w:p>
        </w:tc>
      </w:tr>
      <w:tr w:rsidR="00A97915" w:rsidRPr="00E83FC0" w14:paraId="050949A0" w14:textId="77777777" w:rsidTr="008B1F75">
        <w:tc>
          <w:tcPr>
            <w:tcW w:w="816" w:type="dxa"/>
            <w:shd w:val="clear" w:color="auto" w:fill="auto"/>
          </w:tcPr>
          <w:p w14:paraId="017D69CD" w14:textId="77777777" w:rsidR="00A97915" w:rsidRPr="00E83FC0" w:rsidRDefault="00802A44" w:rsidP="007F304C">
            <w:pPr>
              <w:widowControl w:val="0"/>
              <w:autoSpaceDE w:val="0"/>
              <w:autoSpaceDN w:val="0"/>
              <w:adjustRightInd w:val="0"/>
              <w:outlineLvl w:val="0"/>
              <w:rPr>
                <w:b/>
                <w:i/>
                <w:iCs/>
              </w:rPr>
            </w:pPr>
            <w:r w:rsidRPr="00E83FC0">
              <w:rPr>
                <w:b/>
                <w:i/>
                <w:iCs/>
              </w:rPr>
              <w:t>11</w:t>
            </w:r>
            <w:r w:rsidR="00A97915" w:rsidRPr="00E83FC0">
              <w:rPr>
                <w:b/>
                <w:i/>
                <w:iCs/>
              </w:rPr>
              <w:t>.3.</w:t>
            </w:r>
          </w:p>
        </w:tc>
        <w:tc>
          <w:tcPr>
            <w:tcW w:w="8960" w:type="dxa"/>
            <w:shd w:val="clear" w:color="auto" w:fill="auto"/>
          </w:tcPr>
          <w:p w14:paraId="4350924C" w14:textId="77777777" w:rsidR="00A97915" w:rsidRPr="00E83FC0" w:rsidRDefault="00A97915" w:rsidP="007F304C">
            <w:pPr>
              <w:snapToGrid w:val="0"/>
              <w:jc w:val="both"/>
              <w:rPr>
                <w:b/>
                <w:i/>
                <w:iCs/>
              </w:rPr>
            </w:pPr>
            <w:r w:rsidRPr="00E83FC0">
              <w:rPr>
                <w:b/>
                <w:i/>
                <w:iCs/>
              </w:rPr>
              <w:t>Требование, предъявляемое к участникам закупки в соответствии с частью 1.1 статьи 31 Федерального закона от 05.04.2013 №44-ФЗ (при наличии такого требования)</w:t>
            </w:r>
          </w:p>
        </w:tc>
      </w:tr>
      <w:tr w:rsidR="00A97915" w:rsidRPr="00B7148F" w14:paraId="3EB0D800" w14:textId="77777777" w:rsidTr="008B1F75">
        <w:tc>
          <w:tcPr>
            <w:tcW w:w="816" w:type="dxa"/>
            <w:shd w:val="clear" w:color="auto" w:fill="auto"/>
          </w:tcPr>
          <w:p w14:paraId="505A4029" w14:textId="77777777" w:rsidR="00A97915" w:rsidRPr="00A97915" w:rsidRDefault="00A97915" w:rsidP="007F304C">
            <w:pPr>
              <w:widowControl w:val="0"/>
              <w:autoSpaceDE w:val="0"/>
              <w:autoSpaceDN w:val="0"/>
              <w:adjustRightInd w:val="0"/>
              <w:outlineLvl w:val="0"/>
              <w:rPr>
                <w:bCs/>
              </w:rPr>
            </w:pPr>
          </w:p>
        </w:tc>
        <w:tc>
          <w:tcPr>
            <w:tcW w:w="8960" w:type="dxa"/>
            <w:shd w:val="clear" w:color="auto" w:fill="auto"/>
          </w:tcPr>
          <w:p w14:paraId="315C5836" w14:textId="77777777" w:rsidR="00A97915" w:rsidRPr="00B7148F" w:rsidRDefault="00802A44" w:rsidP="007F304C">
            <w:pPr>
              <w:snapToGrid w:val="0"/>
              <w:jc w:val="both"/>
            </w:pPr>
            <w:r>
              <w:t xml:space="preserve">Установлено </w:t>
            </w:r>
            <w:r w:rsidRPr="00802A44">
              <w:t>требование об отсутствии в предусмотренном Федеральн</w:t>
            </w:r>
            <w:r>
              <w:t>ым</w:t>
            </w:r>
            <w:r w:rsidRPr="00802A44">
              <w:t xml:space="preserve"> закон</w:t>
            </w:r>
            <w:r>
              <w:t>ом</w:t>
            </w:r>
            <w:r w:rsidRPr="00802A44">
              <w:t xml:space="preserve"> от 05.04.2013 №44-ФЗ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Федерального закона от 05.04.2013 №44-ФЗ</w:t>
            </w:r>
          </w:p>
        </w:tc>
      </w:tr>
      <w:tr w:rsidR="00A97915" w:rsidRPr="00AC0EBA" w14:paraId="2CFF33A4" w14:textId="77777777" w:rsidTr="008B1F75">
        <w:tc>
          <w:tcPr>
            <w:tcW w:w="816" w:type="dxa"/>
            <w:shd w:val="clear" w:color="auto" w:fill="auto"/>
          </w:tcPr>
          <w:p w14:paraId="215B3D50" w14:textId="77777777" w:rsidR="00A97915" w:rsidRPr="00AC0EBA" w:rsidRDefault="00802A44" w:rsidP="007F304C">
            <w:pPr>
              <w:widowControl w:val="0"/>
              <w:autoSpaceDE w:val="0"/>
              <w:autoSpaceDN w:val="0"/>
              <w:adjustRightInd w:val="0"/>
              <w:outlineLvl w:val="0"/>
              <w:rPr>
                <w:b/>
                <w:bCs/>
                <w:i/>
                <w:iCs/>
              </w:rPr>
            </w:pPr>
            <w:r w:rsidRPr="00AC0EBA">
              <w:rPr>
                <w:b/>
                <w:bCs/>
                <w:i/>
                <w:iCs/>
              </w:rPr>
              <w:t>12.</w:t>
            </w:r>
          </w:p>
        </w:tc>
        <w:tc>
          <w:tcPr>
            <w:tcW w:w="8960" w:type="dxa"/>
            <w:shd w:val="clear" w:color="auto" w:fill="auto"/>
          </w:tcPr>
          <w:p w14:paraId="444BDA36" w14:textId="20D8F56F" w:rsidR="00A97915" w:rsidRPr="00AC0EBA" w:rsidRDefault="00802A44" w:rsidP="007F304C">
            <w:pPr>
              <w:snapToGrid w:val="0"/>
              <w:jc w:val="both"/>
              <w:rPr>
                <w:b/>
                <w:i/>
                <w:iCs/>
              </w:rPr>
            </w:pPr>
            <w:r w:rsidRPr="00AC0EBA">
              <w:rPr>
                <w:b/>
                <w:i/>
                <w:iCs/>
              </w:rPr>
              <w:t>Информация о предоставлении преимущества в соответствии со статьями 28</w:t>
            </w:r>
            <w:r w:rsidR="00B24256" w:rsidRPr="00AC0EBA">
              <w:rPr>
                <w:b/>
                <w:i/>
                <w:iCs/>
              </w:rPr>
              <w:t xml:space="preserve"> и 29</w:t>
            </w:r>
            <w:r w:rsidRPr="00AC0EBA">
              <w:rPr>
                <w:b/>
                <w:i/>
                <w:iCs/>
              </w:rPr>
              <w:t xml:space="preserve"> Федерального закона от 05.04.2013 №44-ФЗ</w:t>
            </w:r>
          </w:p>
        </w:tc>
      </w:tr>
      <w:tr w:rsidR="00802A44" w:rsidRPr="00B7148F" w14:paraId="08AF00B0" w14:textId="77777777" w:rsidTr="008B1F75">
        <w:tc>
          <w:tcPr>
            <w:tcW w:w="816" w:type="dxa"/>
            <w:shd w:val="clear" w:color="auto" w:fill="auto"/>
          </w:tcPr>
          <w:p w14:paraId="556CF53E"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50091D1F" w14:textId="0E463299" w:rsidR="00802A44" w:rsidRPr="00F81A84" w:rsidRDefault="002B5409" w:rsidP="007F304C">
            <w:pPr>
              <w:snapToGrid w:val="0"/>
              <w:jc w:val="both"/>
            </w:pPr>
            <w:r w:rsidRPr="00F81A84">
              <w:rPr>
                <w:bCs/>
              </w:rPr>
              <w:t>Не предоставляются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565648" w:rsidRPr="00AC0EBA" w14:paraId="5ED7B008" w14:textId="77777777" w:rsidTr="008B1F75">
        <w:tc>
          <w:tcPr>
            <w:tcW w:w="816" w:type="dxa"/>
            <w:vMerge w:val="restart"/>
            <w:shd w:val="clear" w:color="auto" w:fill="auto"/>
          </w:tcPr>
          <w:p w14:paraId="3CBA0BEC" w14:textId="77777777" w:rsidR="00565648" w:rsidRPr="00AC0EBA" w:rsidRDefault="00565648" w:rsidP="007F304C">
            <w:pPr>
              <w:widowControl w:val="0"/>
              <w:autoSpaceDE w:val="0"/>
              <w:autoSpaceDN w:val="0"/>
              <w:adjustRightInd w:val="0"/>
              <w:outlineLvl w:val="0"/>
              <w:rPr>
                <w:b/>
                <w:bCs/>
                <w:i/>
                <w:iCs/>
              </w:rPr>
            </w:pPr>
            <w:r w:rsidRPr="00AC0EBA">
              <w:rPr>
                <w:b/>
                <w:bCs/>
                <w:i/>
                <w:iCs/>
              </w:rPr>
              <w:t>13.</w:t>
            </w:r>
          </w:p>
        </w:tc>
        <w:tc>
          <w:tcPr>
            <w:tcW w:w="8960" w:type="dxa"/>
            <w:shd w:val="clear" w:color="auto" w:fill="auto"/>
          </w:tcPr>
          <w:p w14:paraId="4868281D" w14:textId="77777777" w:rsidR="00565648" w:rsidRPr="00AC0EBA" w:rsidRDefault="00565648" w:rsidP="007F304C">
            <w:pPr>
              <w:snapToGrid w:val="0"/>
              <w:jc w:val="both"/>
              <w:rPr>
                <w:b/>
                <w:i/>
                <w:iCs/>
              </w:rPr>
            </w:pPr>
            <w:r w:rsidRPr="00AC0EBA">
              <w:rPr>
                <w:b/>
                <w:i/>
                <w:iCs/>
              </w:rPr>
              <w:t>Информация о преимуществах участия в определении поставщика (подрядчика, исполнителя) в соответствии с частью 3 статьи 30 Федерального закона от 05.04.2013 №44-ФЗ или требование, установленное в соответствии с частью 5 статьи 30 Федерального закона от 05.04.2013 №44-ФЗ, с указанием в соответствии с частью 6 статьи 30 Федерального закона от 05.04.2013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r>
      <w:tr w:rsidR="00565648" w:rsidRPr="00B7148F" w14:paraId="0FFBA37F" w14:textId="77777777" w:rsidTr="008B1F75">
        <w:trPr>
          <w:trHeight w:val="232"/>
        </w:trPr>
        <w:tc>
          <w:tcPr>
            <w:tcW w:w="816" w:type="dxa"/>
            <w:vMerge/>
            <w:shd w:val="clear" w:color="auto" w:fill="auto"/>
          </w:tcPr>
          <w:p w14:paraId="13891866" w14:textId="77777777" w:rsidR="00565648" w:rsidRPr="00A97915" w:rsidRDefault="00565648" w:rsidP="007F304C">
            <w:pPr>
              <w:widowControl w:val="0"/>
              <w:autoSpaceDE w:val="0"/>
              <w:autoSpaceDN w:val="0"/>
              <w:adjustRightInd w:val="0"/>
              <w:outlineLvl w:val="0"/>
              <w:rPr>
                <w:bCs/>
              </w:rPr>
            </w:pPr>
          </w:p>
        </w:tc>
        <w:tc>
          <w:tcPr>
            <w:tcW w:w="8960" w:type="dxa"/>
            <w:shd w:val="clear" w:color="auto" w:fill="auto"/>
          </w:tcPr>
          <w:p w14:paraId="0D79AD57" w14:textId="5F83EB97" w:rsidR="00565648" w:rsidRPr="00F81A84" w:rsidRDefault="00A0107E" w:rsidP="00250F36">
            <w:pPr>
              <w:autoSpaceDE w:val="0"/>
              <w:autoSpaceDN w:val="0"/>
              <w:adjustRightInd w:val="0"/>
              <w:jc w:val="both"/>
              <w:rPr>
                <w:szCs w:val="24"/>
              </w:rPr>
            </w:pPr>
            <w:r w:rsidRPr="00F81A84">
              <w:rPr>
                <w:szCs w:val="24"/>
              </w:rPr>
              <w:t>Преимущества н</w:t>
            </w:r>
            <w:r w:rsidR="00565648" w:rsidRPr="00F81A84">
              <w:rPr>
                <w:szCs w:val="24"/>
              </w:rPr>
              <w:t>е устан</w:t>
            </w:r>
            <w:r w:rsidR="001A6B9C" w:rsidRPr="00F81A84">
              <w:rPr>
                <w:szCs w:val="24"/>
              </w:rPr>
              <w:t>авливаются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802A44" w:rsidRPr="00AC0EBA" w14:paraId="3102A64F" w14:textId="77777777" w:rsidTr="008B1F75">
        <w:tc>
          <w:tcPr>
            <w:tcW w:w="816" w:type="dxa"/>
            <w:shd w:val="clear" w:color="auto" w:fill="auto"/>
          </w:tcPr>
          <w:p w14:paraId="43BBFE27" w14:textId="77777777" w:rsidR="00802A44" w:rsidRPr="00AC0EBA" w:rsidRDefault="00802A44" w:rsidP="007F304C">
            <w:pPr>
              <w:widowControl w:val="0"/>
              <w:autoSpaceDE w:val="0"/>
              <w:autoSpaceDN w:val="0"/>
              <w:adjustRightInd w:val="0"/>
              <w:outlineLvl w:val="0"/>
              <w:rPr>
                <w:b/>
                <w:bCs/>
                <w:i/>
                <w:iCs/>
              </w:rPr>
            </w:pPr>
            <w:r w:rsidRPr="00AC0EBA">
              <w:rPr>
                <w:b/>
                <w:bCs/>
                <w:i/>
                <w:iCs/>
              </w:rPr>
              <w:t>14.</w:t>
            </w:r>
          </w:p>
        </w:tc>
        <w:tc>
          <w:tcPr>
            <w:tcW w:w="8960" w:type="dxa"/>
            <w:shd w:val="clear" w:color="auto" w:fill="auto"/>
          </w:tcPr>
          <w:p w14:paraId="1E11EECB" w14:textId="05DCC94A" w:rsidR="00802A44" w:rsidRPr="00AC0EBA" w:rsidRDefault="00802A44" w:rsidP="007F304C">
            <w:pPr>
              <w:snapToGrid w:val="0"/>
              <w:jc w:val="both"/>
              <w:rPr>
                <w:b/>
                <w:i/>
                <w:iCs/>
              </w:rPr>
            </w:pPr>
            <w:r w:rsidRPr="00AC0EBA">
              <w:rPr>
                <w:b/>
                <w:i/>
                <w:iCs/>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w:t>
            </w:r>
            <w:r w:rsidR="00AC0EBA" w:rsidRPr="00AC0EBA">
              <w:rPr>
                <w:b/>
                <w:i/>
                <w:iCs/>
              </w:rPr>
              <w:t>лицами в случае, если</w:t>
            </w:r>
            <w:r w:rsidRPr="00AC0EBA">
              <w:rPr>
                <w:b/>
                <w:i/>
                <w:iCs/>
              </w:rPr>
              <w:t xml:space="preserve"> такие условия, запреты и ограничения </w:t>
            </w:r>
            <w:r w:rsidRPr="00AC0EBA">
              <w:rPr>
                <w:b/>
                <w:i/>
                <w:iCs/>
              </w:rPr>
              <w:lastRenderedPageBreak/>
              <w:t>установлены в соответствии со статьей 14 Федерального закона от 05.04.2013 №44-ФЗ</w:t>
            </w:r>
          </w:p>
        </w:tc>
      </w:tr>
      <w:tr w:rsidR="00802A44" w:rsidRPr="00B7148F" w14:paraId="69C11BF1" w14:textId="77777777" w:rsidTr="008B1F75">
        <w:tc>
          <w:tcPr>
            <w:tcW w:w="816" w:type="dxa"/>
            <w:shd w:val="clear" w:color="auto" w:fill="auto"/>
          </w:tcPr>
          <w:p w14:paraId="4DB2DFE4" w14:textId="77777777" w:rsidR="00802A44" w:rsidRPr="00A97915" w:rsidRDefault="00802A44" w:rsidP="007F304C">
            <w:pPr>
              <w:widowControl w:val="0"/>
              <w:autoSpaceDE w:val="0"/>
              <w:autoSpaceDN w:val="0"/>
              <w:adjustRightInd w:val="0"/>
              <w:outlineLvl w:val="0"/>
              <w:rPr>
                <w:bCs/>
              </w:rPr>
            </w:pPr>
          </w:p>
        </w:tc>
        <w:tc>
          <w:tcPr>
            <w:tcW w:w="8960" w:type="dxa"/>
            <w:shd w:val="clear" w:color="auto" w:fill="auto"/>
          </w:tcPr>
          <w:p w14:paraId="62441AB2" w14:textId="1E47BDDA" w:rsidR="00802A44" w:rsidRPr="00F81A84" w:rsidRDefault="0062499F" w:rsidP="007F304C">
            <w:pPr>
              <w:snapToGrid w:val="0"/>
              <w:jc w:val="both"/>
            </w:pPr>
            <w:r w:rsidRPr="00F81A84">
              <w:t>Не устанавливаются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802A44" w:rsidRPr="00981C5B" w14:paraId="1F6A0E08" w14:textId="77777777" w:rsidTr="008B1F75">
        <w:tc>
          <w:tcPr>
            <w:tcW w:w="816" w:type="dxa"/>
            <w:shd w:val="clear" w:color="auto" w:fill="auto"/>
          </w:tcPr>
          <w:p w14:paraId="3059E15E" w14:textId="77777777" w:rsidR="00802A44" w:rsidRPr="00981C5B" w:rsidRDefault="00802A44" w:rsidP="007F304C">
            <w:pPr>
              <w:widowControl w:val="0"/>
              <w:autoSpaceDE w:val="0"/>
              <w:autoSpaceDN w:val="0"/>
              <w:adjustRightInd w:val="0"/>
              <w:outlineLvl w:val="0"/>
              <w:rPr>
                <w:b/>
                <w:bCs/>
                <w:i/>
                <w:iCs/>
              </w:rPr>
            </w:pPr>
            <w:r w:rsidRPr="00981C5B">
              <w:rPr>
                <w:b/>
                <w:bCs/>
                <w:i/>
                <w:iCs/>
              </w:rPr>
              <w:t>15.</w:t>
            </w:r>
          </w:p>
        </w:tc>
        <w:tc>
          <w:tcPr>
            <w:tcW w:w="8960" w:type="dxa"/>
            <w:shd w:val="clear" w:color="auto" w:fill="auto"/>
          </w:tcPr>
          <w:p w14:paraId="03278D72" w14:textId="0DACD826" w:rsidR="00802A44" w:rsidRPr="00981C5B" w:rsidRDefault="00802A44" w:rsidP="00013917">
            <w:pPr>
              <w:autoSpaceDE w:val="0"/>
              <w:autoSpaceDN w:val="0"/>
              <w:adjustRightInd w:val="0"/>
              <w:jc w:val="both"/>
              <w:rPr>
                <w:b/>
                <w:i/>
                <w:iCs/>
              </w:rPr>
            </w:pPr>
            <w:r w:rsidRPr="00981C5B">
              <w:rPr>
                <w:b/>
                <w:i/>
                <w:iCs/>
              </w:rPr>
              <w:t>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Федерального закона от 05.04.2013 №44-ФЗ</w:t>
            </w:r>
            <w:r w:rsidR="00013917">
              <w:rPr>
                <w:b/>
                <w:bCs/>
                <w:i/>
                <w:iCs/>
                <w:szCs w:val="24"/>
              </w:rPr>
              <w:t xml:space="preserve">, реквизиты счета для перечисления денежных средств в случае, </w:t>
            </w:r>
            <w:r w:rsidR="00013917" w:rsidRPr="00013917">
              <w:rPr>
                <w:b/>
                <w:bCs/>
                <w:i/>
                <w:iCs/>
                <w:szCs w:val="24"/>
              </w:rPr>
              <w:t xml:space="preserve">предусмотренном </w:t>
            </w:r>
            <w:hyperlink r:id="rId9" w:history="1">
              <w:r w:rsidR="00013917" w:rsidRPr="00013917">
                <w:rPr>
                  <w:b/>
                  <w:bCs/>
                  <w:i/>
                  <w:iCs/>
                  <w:szCs w:val="24"/>
                </w:rPr>
                <w:t>частью 13 статьи 44</w:t>
              </w:r>
            </w:hyperlink>
            <w:r w:rsidR="00013917">
              <w:rPr>
                <w:b/>
                <w:bCs/>
                <w:i/>
                <w:iCs/>
                <w:szCs w:val="24"/>
              </w:rPr>
              <w:t xml:space="preserve"> </w:t>
            </w:r>
            <w:r w:rsidR="00013917" w:rsidRPr="00013917">
              <w:rPr>
                <w:b/>
                <w:bCs/>
                <w:i/>
                <w:iCs/>
                <w:szCs w:val="24"/>
              </w:rPr>
              <w:t>Федерального закона от 05.04.2013 №44-ФЗ</w:t>
            </w:r>
            <w:r w:rsidR="00013917">
              <w:rPr>
                <w:b/>
                <w:bCs/>
                <w:i/>
                <w:iCs/>
                <w:szCs w:val="24"/>
              </w:rPr>
              <w:t>.</w:t>
            </w:r>
          </w:p>
        </w:tc>
      </w:tr>
      <w:tr w:rsidR="00677EE6" w:rsidRPr="002D2551" w14:paraId="1691B969" w14:textId="77777777" w:rsidTr="008B1F75">
        <w:tc>
          <w:tcPr>
            <w:tcW w:w="816" w:type="dxa"/>
            <w:shd w:val="clear" w:color="auto" w:fill="auto"/>
          </w:tcPr>
          <w:p w14:paraId="36B8FFB0" w14:textId="77777777" w:rsidR="00677EE6" w:rsidRPr="002D2551" w:rsidRDefault="00677EE6" w:rsidP="007F304C">
            <w:pPr>
              <w:widowControl w:val="0"/>
              <w:autoSpaceDE w:val="0"/>
              <w:autoSpaceDN w:val="0"/>
              <w:adjustRightInd w:val="0"/>
              <w:outlineLvl w:val="0"/>
              <w:rPr>
                <w:bCs/>
                <w:i/>
                <w:iCs/>
              </w:rPr>
            </w:pPr>
          </w:p>
        </w:tc>
        <w:tc>
          <w:tcPr>
            <w:tcW w:w="8960" w:type="dxa"/>
            <w:shd w:val="clear" w:color="auto" w:fill="auto"/>
          </w:tcPr>
          <w:p w14:paraId="600E3791" w14:textId="1ED9C31E" w:rsidR="00AA60EF" w:rsidRPr="00AA60EF" w:rsidRDefault="00AA60EF" w:rsidP="00AA60EF">
            <w:pPr>
              <w:snapToGrid w:val="0"/>
              <w:jc w:val="both"/>
              <w:rPr>
                <w:b/>
                <w:bCs/>
              </w:rPr>
            </w:pPr>
            <w:r w:rsidRPr="00AA60EF">
              <w:t xml:space="preserve">Заказчиком установлено обеспечение заявки в размере 1 % от начальной максимальной цены договора, что составляет: </w:t>
            </w:r>
            <w:r w:rsidRPr="00AA60EF">
              <w:rPr>
                <w:b/>
                <w:bCs/>
              </w:rPr>
              <w:t xml:space="preserve">1 </w:t>
            </w:r>
            <w:r w:rsidR="00C730AF">
              <w:rPr>
                <w:b/>
                <w:bCs/>
              </w:rPr>
              <w:t>533</w:t>
            </w:r>
            <w:r w:rsidRPr="00AA60EF">
              <w:rPr>
                <w:b/>
                <w:bCs/>
              </w:rPr>
              <w:t xml:space="preserve"> (одна тысяча </w:t>
            </w:r>
            <w:r w:rsidR="00C730AF">
              <w:rPr>
                <w:b/>
                <w:bCs/>
              </w:rPr>
              <w:t>пятьсот</w:t>
            </w:r>
            <w:r w:rsidRPr="00AA60EF">
              <w:rPr>
                <w:b/>
                <w:bCs/>
              </w:rPr>
              <w:t xml:space="preserve"> </w:t>
            </w:r>
            <w:r w:rsidR="00C730AF">
              <w:rPr>
                <w:b/>
                <w:bCs/>
              </w:rPr>
              <w:t>тридцать три</w:t>
            </w:r>
            <w:r w:rsidRPr="00AA60EF">
              <w:rPr>
                <w:b/>
                <w:bCs/>
              </w:rPr>
              <w:t>) руб</w:t>
            </w:r>
            <w:r w:rsidR="00A476D1">
              <w:rPr>
                <w:b/>
                <w:bCs/>
              </w:rPr>
              <w:t>.</w:t>
            </w:r>
            <w:r w:rsidRPr="00AA60EF">
              <w:rPr>
                <w:b/>
                <w:bCs/>
              </w:rPr>
              <w:t xml:space="preserve"> </w:t>
            </w:r>
            <w:r w:rsidR="00C730AF">
              <w:rPr>
                <w:b/>
                <w:bCs/>
              </w:rPr>
              <w:t>33</w:t>
            </w:r>
            <w:r w:rsidRPr="00AA60EF">
              <w:rPr>
                <w:b/>
                <w:bCs/>
              </w:rPr>
              <w:t xml:space="preserve"> коп.</w:t>
            </w:r>
          </w:p>
          <w:p w14:paraId="35FD232E" w14:textId="77777777" w:rsidR="00D303A8" w:rsidRPr="00C46688" w:rsidRDefault="00D303A8" w:rsidP="009A72C3">
            <w:pPr>
              <w:autoSpaceDE w:val="0"/>
              <w:autoSpaceDN w:val="0"/>
              <w:adjustRightInd w:val="0"/>
              <w:jc w:val="both"/>
              <w:rPr>
                <w:szCs w:val="24"/>
              </w:rPr>
            </w:pPr>
            <w:r w:rsidRPr="00C46688">
              <w:rPr>
                <w:szCs w:val="24"/>
              </w:rPr>
              <w:t>Обеспечение предоставляется в виде независимой гарантии или путем внесения на счет денежных средств. Способ обеспечения участник закупки определяет самостоятельно.</w:t>
            </w:r>
          </w:p>
          <w:p w14:paraId="4B3B69A3" w14:textId="3E0F0EB2" w:rsidR="00D303A8" w:rsidRPr="00C46688" w:rsidRDefault="00D303A8" w:rsidP="009A72C3">
            <w:pPr>
              <w:autoSpaceDE w:val="0"/>
              <w:autoSpaceDN w:val="0"/>
              <w:adjustRightInd w:val="0"/>
              <w:jc w:val="both"/>
              <w:rPr>
                <w:szCs w:val="24"/>
              </w:rPr>
            </w:pPr>
            <w:r w:rsidRPr="00C46688">
              <w:rPr>
                <w:szCs w:val="24"/>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w:t>
            </w:r>
            <w:hyperlink r:id="rId10" w:history="1">
              <w:r w:rsidRPr="00C46688">
                <w:rPr>
                  <w:szCs w:val="24"/>
                </w:rPr>
                <w:t>Распоряжением</w:t>
              </w:r>
            </w:hyperlink>
            <w:r w:rsidRPr="00C46688">
              <w:rPr>
                <w:szCs w:val="24"/>
              </w:rPr>
              <w:t xml:space="preserve"> Правительства РФ от 13.07.2018 N 1451-р. Эти денежные средства блокируются в порядке, установленном </w:t>
            </w:r>
            <w:hyperlink r:id="rId11" w:history="1">
              <w:r w:rsidRPr="00C46688">
                <w:rPr>
                  <w:szCs w:val="24"/>
                </w:rPr>
                <w:t>ст. 44</w:t>
              </w:r>
            </w:hyperlink>
            <w:r w:rsidRPr="00C46688">
              <w:rPr>
                <w:szCs w:val="24"/>
              </w:rPr>
              <w:t xml:space="preserve"> Федерального закона от 05.04.2013 N 44-ФЗ.</w:t>
            </w:r>
          </w:p>
          <w:p w14:paraId="64E93C6D" w14:textId="7F6F700D" w:rsidR="00593657" w:rsidRDefault="001431E3" w:rsidP="00AA60EF">
            <w:pPr>
              <w:snapToGrid w:val="0"/>
              <w:jc w:val="both"/>
            </w:pPr>
            <w:r w:rsidRPr="00DF0F03">
              <w:t xml:space="preserve">Обеспечение заявки в виде независимой гарантии: Независимая гарантия, выданная участнику конкурса банком для целей обеспечения заявки на участие в закупке, должна </w:t>
            </w:r>
            <w:r w:rsidR="00C46688">
              <w:t>отвечать</w:t>
            </w:r>
            <w:r w:rsidRPr="00C83EBB">
              <w:t xml:space="preserve"> требованиям </w:t>
            </w:r>
            <w:bookmarkStart w:id="0" w:name="_Hlk101530771"/>
            <w:r w:rsidRPr="00C83EBB">
              <w:t>статьи 45 Закона № 44-ФЗ, постановления Правительства Российской Федерации от 08.11.2013 г. № 1005</w:t>
            </w:r>
            <w:bookmarkEnd w:id="0"/>
            <w:r w:rsidRPr="00C83EBB">
              <w:t xml:space="preserve">. </w:t>
            </w:r>
          </w:p>
          <w:p w14:paraId="09188E1C" w14:textId="2B2A8C8B" w:rsidR="00C46688" w:rsidRPr="00C46688" w:rsidRDefault="00C46688" w:rsidP="00C46688">
            <w:pPr>
              <w:snapToGrid w:val="0"/>
              <w:jc w:val="both"/>
            </w:pPr>
            <w:r w:rsidRPr="00C46688">
              <w:t>Участник закупки для подачи заявки выбирает с использованием электронной площадки способ ее обеспечения путем указания реквизитов специального счета или номера реестровой записи из реестра независимых гарантий, размещенного в ЕИС</w:t>
            </w:r>
            <w:r>
              <w:t>.</w:t>
            </w:r>
          </w:p>
          <w:p w14:paraId="5A35DF18" w14:textId="3AC8AFB8" w:rsidR="0049018B" w:rsidRDefault="001431E3" w:rsidP="007E0FD3">
            <w:pPr>
              <w:snapToGrid w:val="0"/>
              <w:jc w:val="both"/>
            </w:pPr>
            <w:r w:rsidRPr="00C83EBB">
              <w:t>Независимая гарантия должна в том числе содержать</w:t>
            </w:r>
            <w:r w:rsidR="002C166B">
              <w:t xml:space="preserve"> - </w:t>
            </w:r>
            <w:r w:rsidRPr="00C83EBB">
              <w:t xml:space="preserve">условие о </w:t>
            </w:r>
            <w:r w:rsidRPr="00FF55B2">
              <w:t>праве заказчика на бесспорное</w:t>
            </w:r>
            <w:r w:rsidR="00F30426">
              <w:t xml:space="preserve"> с</w:t>
            </w:r>
            <w:r w:rsidRPr="00FF55B2">
              <w:t xml:space="preserve">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w:t>
            </w:r>
            <w:r w:rsidR="004422E1">
              <w:t>десять</w:t>
            </w:r>
            <w:r w:rsidRPr="00FF55B2">
              <w:t xml:space="preserve">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00F30426">
              <w:t>.</w:t>
            </w:r>
            <w:r w:rsidRPr="00FF55B2">
              <w:t xml:space="preserve"> </w:t>
            </w:r>
          </w:p>
          <w:p w14:paraId="25FBC79C" w14:textId="77777777" w:rsidR="00EC3D43" w:rsidRDefault="001431E3" w:rsidP="00C83EBB">
            <w:pPr>
              <w:snapToGrid w:val="0"/>
              <w:jc w:val="both"/>
            </w:pPr>
            <w:r w:rsidRPr="00FF55B2">
              <w:t>Срок действия независимой гарантии, предоставленной в качестве обеспечения заявки, должен составлять не менее одного месяца с даты окончания срока подачи заявок.</w:t>
            </w:r>
          </w:p>
          <w:p w14:paraId="19420C03" w14:textId="0AC0DDD8" w:rsidR="00350956" w:rsidRPr="002D71E4" w:rsidRDefault="00350956" w:rsidP="00350956">
            <w:pPr>
              <w:snapToGrid w:val="0"/>
              <w:jc w:val="both"/>
              <w:rPr>
                <w:b/>
              </w:rPr>
            </w:pPr>
            <w:bookmarkStart w:id="1" w:name="_Hlk133399517"/>
            <w:r w:rsidRPr="002D71E4">
              <w:rPr>
                <w:b/>
              </w:rPr>
              <w:t>Реквизиты счета Заказчика:</w:t>
            </w:r>
          </w:p>
          <w:p w14:paraId="15D3A03D" w14:textId="77777777" w:rsidR="00350956" w:rsidRPr="002D71E4" w:rsidRDefault="00350956" w:rsidP="00350956">
            <w:pPr>
              <w:snapToGrid w:val="0"/>
              <w:jc w:val="both"/>
            </w:pPr>
            <w:r w:rsidRPr="002D71E4">
              <w:t>Получатель: АО «ОЭЗ ППТ «Липецк»</w:t>
            </w:r>
          </w:p>
          <w:p w14:paraId="72B71322" w14:textId="77777777" w:rsidR="00350956" w:rsidRPr="002D71E4" w:rsidRDefault="00350956" w:rsidP="00350956">
            <w:pPr>
              <w:snapToGrid w:val="0"/>
              <w:jc w:val="both"/>
            </w:pPr>
            <w:r w:rsidRPr="002D71E4">
              <w:t>ИНН 4826052440,</w:t>
            </w:r>
          </w:p>
          <w:p w14:paraId="7465EA6C" w14:textId="77777777" w:rsidR="00350956" w:rsidRPr="002D71E4" w:rsidRDefault="00350956" w:rsidP="00350956">
            <w:pPr>
              <w:snapToGrid w:val="0"/>
              <w:jc w:val="both"/>
            </w:pPr>
            <w:r w:rsidRPr="002D71E4">
              <w:t>КПП 480201001,</w:t>
            </w:r>
          </w:p>
          <w:p w14:paraId="04DF20CE" w14:textId="77777777" w:rsidR="00350956" w:rsidRPr="002D71E4" w:rsidRDefault="00350956" w:rsidP="00350956">
            <w:pPr>
              <w:snapToGrid w:val="0"/>
              <w:jc w:val="both"/>
            </w:pPr>
            <w:r w:rsidRPr="002D71E4">
              <w:t>Расчетный счет № 40702810635000014216</w:t>
            </w:r>
          </w:p>
          <w:p w14:paraId="7EFA4424" w14:textId="77777777" w:rsidR="00350956" w:rsidRPr="002D71E4" w:rsidRDefault="00350956" w:rsidP="00350956">
            <w:pPr>
              <w:snapToGrid w:val="0"/>
              <w:jc w:val="both"/>
            </w:pPr>
            <w:r w:rsidRPr="002D71E4">
              <w:t xml:space="preserve">ЛИПЕЦКОЕ ОТДЕЛЕНИЕ №8593 ПАО СБЕРБАНК., </w:t>
            </w:r>
          </w:p>
          <w:p w14:paraId="621519F4" w14:textId="77777777" w:rsidR="00350956" w:rsidRPr="002D71E4" w:rsidRDefault="00350956" w:rsidP="00350956">
            <w:pPr>
              <w:snapToGrid w:val="0"/>
              <w:jc w:val="both"/>
            </w:pPr>
            <w:r w:rsidRPr="002D71E4">
              <w:t>Корр. счет банка 30101810800000000604,</w:t>
            </w:r>
          </w:p>
          <w:p w14:paraId="7235D74E" w14:textId="6FD37C62" w:rsidR="00350956" w:rsidRPr="000334D3" w:rsidRDefault="00350956" w:rsidP="00350956">
            <w:pPr>
              <w:snapToGrid w:val="0"/>
              <w:jc w:val="both"/>
            </w:pPr>
            <w:r w:rsidRPr="002D71E4">
              <w:t>БИК 044206604</w:t>
            </w:r>
            <w:bookmarkEnd w:id="1"/>
          </w:p>
        </w:tc>
      </w:tr>
      <w:tr w:rsidR="00CE00C0" w:rsidRPr="00981C5B" w14:paraId="602E56E3" w14:textId="77777777" w:rsidTr="008B1F75">
        <w:tc>
          <w:tcPr>
            <w:tcW w:w="816" w:type="dxa"/>
            <w:shd w:val="clear" w:color="auto" w:fill="auto"/>
          </w:tcPr>
          <w:p w14:paraId="6B5BDC0C" w14:textId="77777777" w:rsidR="00CE00C0" w:rsidRPr="00981C5B" w:rsidRDefault="00CE00C0" w:rsidP="007F304C">
            <w:pPr>
              <w:widowControl w:val="0"/>
              <w:autoSpaceDE w:val="0"/>
              <w:autoSpaceDN w:val="0"/>
              <w:adjustRightInd w:val="0"/>
              <w:outlineLvl w:val="0"/>
              <w:rPr>
                <w:b/>
                <w:bCs/>
                <w:i/>
                <w:iCs/>
              </w:rPr>
            </w:pPr>
            <w:r w:rsidRPr="00981C5B">
              <w:rPr>
                <w:b/>
                <w:bCs/>
                <w:i/>
                <w:iCs/>
              </w:rPr>
              <w:t>16.</w:t>
            </w:r>
          </w:p>
        </w:tc>
        <w:tc>
          <w:tcPr>
            <w:tcW w:w="8960" w:type="dxa"/>
            <w:shd w:val="clear" w:color="auto" w:fill="auto"/>
          </w:tcPr>
          <w:p w14:paraId="3E15AA2D" w14:textId="77777777" w:rsidR="00CE00C0" w:rsidRPr="00981C5B" w:rsidRDefault="00CE00C0" w:rsidP="007F304C">
            <w:pPr>
              <w:snapToGrid w:val="0"/>
              <w:jc w:val="both"/>
              <w:rPr>
                <w:b/>
                <w:i/>
                <w:iCs/>
              </w:rPr>
            </w:pPr>
            <w:r w:rsidRPr="00981C5B">
              <w:rPr>
                <w:b/>
                <w:i/>
                <w:iCs/>
              </w:rPr>
              <w:t>Размер обеспечения исполнения договора, гарантийных обязательств, порядок предоставления такого обеспечения, требования к такому обеспечению (если требование обеспечения исполнения договора, гарантийных обязательств установлено в соответствии со статьей 96 Федерального закона от 05.04.2013 №44-ФЗ)</w:t>
            </w:r>
          </w:p>
        </w:tc>
      </w:tr>
      <w:tr w:rsidR="00CE00C0" w:rsidRPr="00981C5B" w14:paraId="71FCB5B0" w14:textId="77777777" w:rsidTr="008B1F75">
        <w:tc>
          <w:tcPr>
            <w:tcW w:w="816" w:type="dxa"/>
            <w:shd w:val="clear" w:color="auto" w:fill="auto"/>
          </w:tcPr>
          <w:p w14:paraId="6CC83ACC" w14:textId="77777777" w:rsidR="00CE00C0" w:rsidRPr="00981C5B" w:rsidRDefault="00783C1D" w:rsidP="007F304C">
            <w:pPr>
              <w:widowControl w:val="0"/>
              <w:autoSpaceDE w:val="0"/>
              <w:autoSpaceDN w:val="0"/>
              <w:adjustRightInd w:val="0"/>
              <w:outlineLvl w:val="0"/>
              <w:rPr>
                <w:bCs/>
                <w:i/>
                <w:iCs/>
              </w:rPr>
            </w:pPr>
            <w:r w:rsidRPr="00981C5B">
              <w:rPr>
                <w:bCs/>
                <w:i/>
                <w:iCs/>
              </w:rPr>
              <w:lastRenderedPageBreak/>
              <w:t>16.1.</w:t>
            </w:r>
          </w:p>
        </w:tc>
        <w:tc>
          <w:tcPr>
            <w:tcW w:w="8960" w:type="dxa"/>
            <w:shd w:val="clear" w:color="auto" w:fill="auto"/>
          </w:tcPr>
          <w:p w14:paraId="5884995F" w14:textId="77777777" w:rsidR="00CE00C0" w:rsidRPr="00981C5B" w:rsidRDefault="00783C1D" w:rsidP="007F304C">
            <w:pPr>
              <w:snapToGrid w:val="0"/>
              <w:jc w:val="both"/>
              <w:rPr>
                <w:bCs/>
                <w:i/>
                <w:iCs/>
              </w:rPr>
            </w:pPr>
            <w:r w:rsidRPr="00981C5B">
              <w:rPr>
                <w:bCs/>
                <w:i/>
                <w:iCs/>
              </w:rPr>
              <w:t>Размер обеспечения исполнения договора, порядок предоставления такого обеспечения, требования к такому обеспечению</w:t>
            </w:r>
          </w:p>
        </w:tc>
      </w:tr>
      <w:tr w:rsidR="00783C1D" w:rsidRPr="00B7148F" w14:paraId="2461A55C" w14:textId="77777777" w:rsidTr="008B1F75">
        <w:tc>
          <w:tcPr>
            <w:tcW w:w="816" w:type="dxa"/>
            <w:shd w:val="clear" w:color="auto" w:fill="auto"/>
          </w:tcPr>
          <w:p w14:paraId="06D31B86" w14:textId="77777777" w:rsidR="00783C1D" w:rsidRPr="00783C1D" w:rsidRDefault="00783C1D" w:rsidP="007F304C">
            <w:pPr>
              <w:widowControl w:val="0"/>
              <w:autoSpaceDE w:val="0"/>
              <w:autoSpaceDN w:val="0"/>
              <w:adjustRightInd w:val="0"/>
              <w:outlineLvl w:val="0"/>
              <w:rPr>
                <w:bCs/>
              </w:rPr>
            </w:pPr>
          </w:p>
        </w:tc>
        <w:tc>
          <w:tcPr>
            <w:tcW w:w="8960" w:type="dxa"/>
            <w:shd w:val="clear" w:color="auto" w:fill="auto"/>
          </w:tcPr>
          <w:p w14:paraId="2EB799D1" w14:textId="5EF0FEAF" w:rsidR="00071531" w:rsidRPr="00612A81" w:rsidRDefault="00071531" w:rsidP="007F304C">
            <w:pPr>
              <w:snapToGrid w:val="0"/>
              <w:jc w:val="both"/>
              <w:rPr>
                <w:b/>
                <w:bCs/>
                <w:i/>
              </w:rPr>
            </w:pPr>
            <w:r w:rsidRPr="00612A81">
              <w:rPr>
                <w:lang w:eastAsia="ar-SA"/>
              </w:rPr>
              <w:t xml:space="preserve">Заказчиком установлено обеспечение исполнения </w:t>
            </w:r>
            <w:r w:rsidR="00961AA4" w:rsidRPr="00612A81">
              <w:rPr>
                <w:lang w:eastAsia="ar-SA"/>
              </w:rPr>
              <w:t>договора</w:t>
            </w:r>
            <w:r w:rsidR="00D80670" w:rsidRPr="00612A81">
              <w:rPr>
                <w:lang w:eastAsia="ar-SA"/>
              </w:rPr>
              <w:t xml:space="preserve"> </w:t>
            </w:r>
            <w:r w:rsidRPr="00612A81">
              <w:rPr>
                <w:lang w:eastAsia="ar-SA"/>
              </w:rPr>
              <w:t xml:space="preserve">в размере </w:t>
            </w:r>
            <w:r w:rsidR="00D80670" w:rsidRPr="00612A81">
              <w:rPr>
                <w:lang w:eastAsia="ar-SA"/>
              </w:rPr>
              <w:t xml:space="preserve">5 </w:t>
            </w:r>
            <w:r w:rsidRPr="00612A81">
              <w:rPr>
                <w:lang w:eastAsia="ar-SA"/>
              </w:rPr>
              <w:t xml:space="preserve">% от </w:t>
            </w:r>
            <w:r w:rsidR="0070456A" w:rsidRPr="00612A81">
              <w:rPr>
                <w:lang w:eastAsia="ar-SA"/>
              </w:rPr>
              <w:t xml:space="preserve">начальной максимальной цены </w:t>
            </w:r>
            <w:r w:rsidR="00961AA4" w:rsidRPr="00612A81">
              <w:rPr>
                <w:lang w:eastAsia="ar-SA"/>
              </w:rPr>
              <w:t>договора</w:t>
            </w:r>
            <w:r w:rsidR="0070456A" w:rsidRPr="00612A81">
              <w:rPr>
                <w:lang w:eastAsia="ar-SA"/>
              </w:rPr>
              <w:t xml:space="preserve">, что составляет: </w:t>
            </w:r>
            <w:r w:rsidR="00C730AF" w:rsidRPr="00612A81">
              <w:rPr>
                <w:b/>
                <w:bCs/>
                <w:lang w:eastAsia="ar-SA"/>
              </w:rPr>
              <w:t>7</w:t>
            </w:r>
            <w:r w:rsidR="00612A81">
              <w:rPr>
                <w:b/>
                <w:bCs/>
                <w:lang w:eastAsia="ar-SA"/>
              </w:rPr>
              <w:t xml:space="preserve"> </w:t>
            </w:r>
            <w:r w:rsidR="00C730AF" w:rsidRPr="00612A81">
              <w:rPr>
                <w:b/>
                <w:bCs/>
                <w:lang w:eastAsia="ar-SA"/>
              </w:rPr>
              <w:t>666</w:t>
            </w:r>
            <w:r w:rsidR="0070456A" w:rsidRPr="00612A81">
              <w:rPr>
                <w:b/>
                <w:bCs/>
                <w:lang w:eastAsia="ar-SA"/>
              </w:rPr>
              <w:t xml:space="preserve"> (</w:t>
            </w:r>
            <w:r w:rsidR="00C730AF" w:rsidRPr="00612A81">
              <w:rPr>
                <w:b/>
                <w:bCs/>
                <w:lang w:eastAsia="ar-SA"/>
              </w:rPr>
              <w:t>семь</w:t>
            </w:r>
            <w:r w:rsidR="0070456A" w:rsidRPr="00612A81">
              <w:rPr>
                <w:b/>
                <w:bCs/>
                <w:lang w:eastAsia="ar-SA"/>
              </w:rPr>
              <w:t xml:space="preserve"> тысяч </w:t>
            </w:r>
            <w:r w:rsidR="00C730AF" w:rsidRPr="00612A81">
              <w:rPr>
                <w:b/>
                <w:bCs/>
                <w:lang w:eastAsia="ar-SA"/>
              </w:rPr>
              <w:t>шестьсот шестьдесят шесть)</w:t>
            </w:r>
            <w:r w:rsidR="0070456A" w:rsidRPr="00612A81">
              <w:rPr>
                <w:b/>
                <w:bCs/>
                <w:lang w:eastAsia="ar-SA"/>
              </w:rPr>
              <w:t xml:space="preserve"> руб</w:t>
            </w:r>
            <w:r w:rsidR="00167253">
              <w:rPr>
                <w:b/>
                <w:bCs/>
                <w:lang w:eastAsia="ar-SA"/>
              </w:rPr>
              <w:t>.</w:t>
            </w:r>
            <w:r w:rsidR="0070456A" w:rsidRPr="00612A81">
              <w:rPr>
                <w:b/>
                <w:bCs/>
                <w:lang w:eastAsia="ar-SA"/>
              </w:rPr>
              <w:t xml:space="preserve"> </w:t>
            </w:r>
            <w:r w:rsidR="00C730AF" w:rsidRPr="00612A81">
              <w:rPr>
                <w:b/>
                <w:bCs/>
                <w:lang w:eastAsia="ar-SA"/>
              </w:rPr>
              <w:t>67</w:t>
            </w:r>
            <w:r w:rsidR="0070456A" w:rsidRPr="00612A81">
              <w:rPr>
                <w:b/>
                <w:bCs/>
                <w:lang w:eastAsia="ar-SA"/>
              </w:rPr>
              <w:t xml:space="preserve"> коп</w:t>
            </w:r>
            <w:r w:rsidR="00167253">
              <w:rPr>
                <w:b/>
                <w:bCs/>
                <w:lang w:eastAsia="ar-SA"/>
              </w:rPr>
              <w:t>.</w:t>
            </w:r>
          </w:p>
          <w:p w14:paraId="5494B8E5" w14:textId="7B40664E" w:rsidR="00071531" w:rsidRPr="00612A81" w:rsidRDefault="00071531" w:rsidP="007F304C">
            <w:pPr>
              <w:snapToGrid w:val="0"/>
              <w:jc w:val="both"/>
            </w:pPr>
            <w:bookmarkStart w:id="2" w:name="_Hlk101970996"/>
            <w:r w:rsidRPr="00612A81">
              <w:t xml:space="preserve">В случае, если предложенные в заявке участника закупки цена снижена на </w:t>
            </w:r>
            <w:r w:rsidR="00C519D2" w:rsidRPr="00612A81">
              <w:t xml:space="preserve">25 </w:t>
            </w:r>
            <w:r w:rsidRPr="00612A81">
              <w:t>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№44-ФЗ.</w:t>
            </w:r>
          </w:p>
          <w:bookmarkEnd w:id="2"/>
          <w:p w14:paraId="7F9AAEE2" w14:textId="37820CB0" w:rsidR="00890480" w:rsidRPr="00612A81" w:rsidRDefault="00071531" w:rsidP="00890480">
            <w:pPr>
              <w:autoSpaceDE w:val="0"/>
              <w:autoSpaceDN w:val="0"/>
              <w:adjustRightInd w:val="0"/>
              <w:jc w:val="both"/>
              <w:rPr>
                <w:szCs w:val="24"/>
              </w:rPr>
            </w:pPr>
            <w:r w:rsidRPr="00612A81">
              <w:t xml:space="preserve">Если при проведении конкурса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w:t>
            </w:r>
            <w:r w:rsidR="00C519D2" w:rsidRPr="00612A81">
              <w:t>25</w:t>
            </w:r>
            <w:r w:rsidRPr="00612A81">
              <w:t xml:space="preserve"> и более процентов ниже начальной (максимальной) цены договора, </w:t>
            </w:r>
            <w:bookmarkStart w:id="3" w:name="_Hlk101971337"/>
            <w:r w:rsidRPr="00612A81">
              <w:t>договор заключается только после предоставления таким участником</w:t>
            </w:r>
            <w:r w:rsidR="009A43FD" w:rsidRPr="00612A81">
              <w:t xml:space="preserve"> </w:t>
            </w:r>
            <w:r w:rsidRPr="00612A81">
              <w:t xml:space="preserve">обеспечения исполнения договора в размере, </w:t>
            </w:r>
            <w:r w:rsidR="00F60401" w:rsidRPr="00612A81">
              <w:rPr>
                <w:szCs w:val="24"/>
              </w:rPr>
              <w:t xml:space="preserve">превышающем в полтора раза размер обеспечения исполнения </w:t>
            </w:r>
            <w:r w:rsidR="004673BD" w:rsidRPr="00612A81">
              <w:rPr>
                <w:szCs w:val="24"/>
              </w:rPr>
              <w:t>договора</w:t>
            </w:r>
            <w:r w:rsidR="00F60401" w:rsidRPr="00612A81">
              <w:rPr>
                <w:szCs w:val="24"/>
              </w:rPr>
              <w:t xml:space="preserve">, </w:t>
            </w:r>
            <w:r w:rsidRPr="00612A81">
              <w:t>указанн</w:t>
            </w:r>
            <w:r w:rsidR="003A72F6" w:rsidRPr="00612A81">
              <w:t>ом</w:t>
            </w:r>
            <w:r w:rsidRPr="00612A81">
              <w:t xml:space="preserve"> в извещении об осуществлении закупки</w:t>
            </w:r>
            <w:r w:rsidR="008C4E08" w:rsidRPr="00612A81">
              <w:t>,</w:t>
            </w:r>
            <w:r w:rsidRPr="00612A81">
              <w:t xml:space="preserve"> </w:t>
            </w:r>
            <w:r w:rsidR="00890480" w:rsidRPr="00612A81">
              <w:rPr>
                <w:szCs w:val="24"/>
              </w:rPr>
              <w:t xml:space="preserve">или информации, подтверждающей добросовестность такого участника с одновременным предоставлением таким участником обеспечения исполнения </w:t>
            </w:r>
            <w:r w:rsidR="000A0E01" w:rsidRPr="00612A81">
              <w:rPr>
                <w:szCs w:val="24"/>
              </w:rPr>
              <w:t>договора</w:t>
            </w:r>
            <w:r w:rsidR="00890480" w:rsidRPr="00612A81">
              <w:rPr>
                <w:szCs w:val="24"/>
              </w:rPr>
              <w:t xml:space="preserve"> в размере обеспечения исполнения </w:t>
            </w:r>
            <w:r w:rsidR="000A0E01" w:rsidRPr="00612A81">
              <w:rPr>
                <w:szCs w:val="24"/>
              </w:rPr>
              <w:t>договора.</w:t>
            </w:r>
          </w:p>
          <w:p w14:paraId="4FA85996" w14:textId="5EDCD4FD" w:rsidR="000A0E01" w:rsidRPr="00612A81" w:rsidRDefault="000A0E01" w:rsidP="000A0E01">
            <w:pPr>
              <w:autoSpaceDE w:val="0"/>
              <w:autoSpaceDN w:val="0"/>
              <w:adjustRightInd w:val="0"/>
              <w:jc w:val="both"/>
              <w:rPr>
                <w:szCs w:val="24"/>
              </w:rPr>
            </w:pPr>
            <w:bookmarkStart w:id="4" w:name="_Hlk101971565"/>
            <w:bookmarkEnd w:id="3"/>
            <w:r w:rsidRPr="00612A81">
              <w:rPr>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w:t>
            </w:r>
            <w:r w:rsidR="00612A81">
              <w:rPr>
                <w:szCs w:val="24"/>
              </w:rPr>
              <w:t>а</w:t>
            </w:r>
            <w:r w:rsidR="00F65EC4" w:rsidRPr="00612A81">
              <w:rPr>
                <w:szCs w:val="24"/>
              </w:rPr>
              <w:t>м</w:t>
            </w:r>
            <w:r w:rsidR="00612A81">
              <w:rPr>
                <w:szCs w:val="24"/>
              </w:rPr>
              <w:t>и</w:t>
            </w:r>
            <w:r w:rsidR="00F65EC4" w:rsidRPr="00612A81">
              <w:rPr>
                <w:szCs w:val="24"/>
              </w:rPr>
              <w:t>,</w:t>
            </w:r>
            <w:r w:rsidRPr="00612A81">
              <w:rPr>
                <w:szCs w:val="24"/>
              </w:rPr>
              <w:t xml:space="preserve">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извещении об осуществлении закупки</w:t>
            </w:r>
            <w:bookmarkEnd w:id="4"/>
            <w:r w:rsidRPr="00612A81">
              <w:rPr>
                <w:szCs w:val="24"/>
              </w:rPr>
              <w:t>.</w:t>
            </w:r>
          </w:p>
          <w:p w14:paraId="1CA7D00A" w14:textId="77777777" w:rsidR="00400F0B" w:rsidRPr="00612A81" w:rsidRDefault="00400F0B" w:rsidP="007F304C">
            <w:pPr>
              <w:snapToGrid w:val="0"/>
              <w:jc w:val="both"/>
            </w:pPr>
            <w:bookmarkStart w:id="5" w:name="_Hlk101970831"/>
          </w:p>
          <w:p w14:paraId="3406B9B9" w14:textId="690C6C68" w:rsidR="00400F0B" w:rsidRPr="00612A81" w:rsidRDefault="00071531" w:rsidP="007F304C">
            <w:pPr>
              <w:snapToGrid w:val="0"/>
              <w:jc w:val="both"/>
            </w:pPr>
            <w:r w:rsidRPr="00612A81">
              <w:t>Исполнение договора могут обеспечиваться предоставлением независимой гарантии, соответствующей требованиям статьи 45 Федерального закона от 05.04.2013 №44-ФЗ,</w:t>
            </w:r>
            <w:r w:rsidR="00AA5EA0" w:rsidRPr="00612A81">
              <w:t xml:space="preserve"> постановления Правительства Российской Федерации от 08.11.2013 г. № 1005 </w:t>
            </w:r>
            <w:r w:rsidRPr="00612A81">
              <w:t xml:space="preserve">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w:t>
            </w:r>
          </w:p>
          <w:p w14:paraId="51F96E61" w14:textId="77777777" w:rsidR="00400F0B" w:rsidRPr="00612A81" w:rsidRDefault="00400F0B" w:rsidP="007F304C">
            <w:pPr>
              <w:snapToGrid w:val="0"/>
              <w:jc w:val="both"/>
            </w:pPr>
          </w:p>
          <w:p w14:paraId="29DC350C" w14:textId="010FB0AC" w:rsidR="00071531" w:rsidRPr="00612A81" w:rsidRDefault="00071531" w:rsidP="007F304C">
            <w:pPr>
              <w:snapToGrid w:val="0"/>
              <w:jc w:val="both"/>
            </w:pPr>
            <w:r w:rsidRPr="00612A81">
              <w:t>Способ обеспечения исполнения договора, срок действия независимой гарантии определяются в соответствии с требованиями Федерального закона от 05.04.2013 №44-ФЗ участником закупки, с которым заключается договор, самостоятельно.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№44-ФЗ.</w:t>
            </w:r>
          </w:p>
          <w:p w14:paraId="7FEBC939" w14:textId="77777777" w:rsidR="00071531" w:rsidRPr="00612A81" w:rsidRDefault="00071531" w:rsidP="007F304C">
            <w:pPr>
              <w:snapToGrid w:val="0"/>
              <w:jc w:val="both"/>
            </w:pPr>
            <w:r w:rsidRPr="00612A81">
              <w:t>Договор заключается после предоставления участником закупки, с которым заключается договор, обеспечения исполнения договора в соответствии с Федеральным законом от 05.04.2013 №44-ФЗ.</w:t>
            </w:r>
          </w:p>
          <w:bookmarkEnd w:id="5"/>
          <w:p w14:paraId="540D5D0D" w14:textId="77777777" w:rsidR="00071531" w:rsidRPr="00612A81" w:rsidRDefault="00071531" w:rsidP="007F304C">
            <w:pPr>
              <w:jc w:val="both"/>
              <w:rPr>
                <w:b/>
              </w:rPr>
            </w:pPr>
            <w:r w:rsidRPr="00612A81">
              <w:rPr>
                <w:b/>
              </w:rPr>
              <w:t>Реквизиты счета Заказчика для перечисления денежных средств в качестве обеспечения исполнения договора:</w:t>
            </w:r>
          </w:p>
          <w:p w14:paraId="50355764" w14:textId="075E2E67" w:rsidR="00071531" w:rsidRPr="00612A81" w:rsidRDefault="00AE06C5" w:rsidP="007F304C">
            <w:pPr>
              <w:autoSpaceDE w:val="0"/>
              <w:autoSpaceDN w:val="0"/>
              <w:adjustRightInd w:val="0"/>
              <w:spacing w:line="240" w:lineRule="atLeast"/>
              <w:jc w:val="both"/>
              <w:rPr>
                <w:rFonts w:eastAsiaTheme="minorHAnsi"/>
                <w:szCs w:val="24"/>
                <w:lang w:eastAsia="en-US"/>
              </w:rPr>
            </w:pPr>
            <w:r w:rsidRPr="00612A81">
              <w:rPr>
                <w:rFonts w:eastAsiaTheme="minorHAnsi"/>
                <w:szCs w:val="24"/>
                <w:lang w:eastAsia="en-US"/>
              </w:rPr>
              <w:t xml:space="preserve">Получатель: </w:t>
            </w:r>
            <w:r w:rsidR="005831D7" w:rsidRPr="00612A81">
              <w:rPr>
                <w:rFonts w:eastAsia="Calibri"/>
                <w:szCs w:val="24"/>
                <w:lang w:eastAsia="en-US"/>
              </w:rPr>
              <w:t>АО «ОЭЗ ППТ «Липецк»</w:t>
            </w:r>
          </w:p>
          <w:p w14:paraId="03B0228F" w14:textId="297AA44B" w:rsidR="00B5295C" w:rsidRPr="00612A81" w:rsidRDefault="00AE06C5" w:rsidP="007F304C">
            <w:pPr>
              <w:tabs>
                <w:tab w:val="left" w:leader="underscore" w:pos="8931"/>
                <w:tab w:val="left" w:leader="underscore" w:pos="9720"/>
              </w:tabs>
              <w:jc w:val="both"/>
              <w:rPr>
                <w:szCs w:val="24"/>
              </w:rPr>
            </w:pPr>
            <w:r w:rsidRPr="00612A81">
              <w:rPr>
                <w:szCs w:val="24"/>
              </w:rPr>
              <w:t>ИНН</w:t>
            </w:r>
            <w:r w:rsidR="005831D7" w:rsidRPr="00612A81">
              <w:rPr>
                <w:szCs w:val="24"/>
              </w:rPr>
              <w:t xml:space="preserve"> </w:t>
            </w:r>
            <w:r w:rsidR="005831D7" w:rsidRPr="00612A81">
              <w:rPr>
                <w:rFonts w:eastAsia="Calibri"/>
                <w:szCs w:val="24"/>
                <w:lang w:eastAsia="en-US"/>
              </w:rPr>
              <w:t>4826052440</w:t>
            </w:r>
            <w:r w:rsidRPr="00612A81">
              <w:rPr>
                <w:szCs w:val="24"/>
              </w:rPr>
              <w:t>,</w:t>
            </w:r>
          </w:p>
          <w:p w14:paraId="45958094" w14:textId="0292BEC4" w:rsidR="00B5295C" w:rsidRPr="00612A81" w:rsidRDefault="00AE06C5" w:rsidP="007F304C">
            <w:pPr>
              <w:tabs>
                <w:tab w:val="left" w:leader="underscore" w:pos="8931"/>
                <w:tab w:val="left" w:leader="underscore" w:pos="9720"/>
              </w:tabs>
              <w:jc w:val="both"/>
              <w:rPr>
                <w:rFonts w:eastAsia="Calibri"/>
                <w:szCs w:val="24"/>
                <w:lang w:eastAsia="en-US"/>
              </w:rPr>
            </w:pPr>
            <w:r w:rsidRPr="00612A81">
              <w:rPr>
                <w:szCs w:val="24"/>
              </w:rPr>
              <w:t xml:space="preserve">КПП </w:t>
            </w:r>
            <w:r w:rsidR="005831D7" w:rsidRPr="00612A81">
              <w:rPr>
                <w:rFonts w:eastAsia="Calibri"/>
                <w:szCs w:val="24"/>
                <w:lang w:eastAsia="en-US"/>
              </w:rPr>
              <w:t>480201001</w:t>
            </w:r>
            <w:r w:rsidR="00B5295C" w:rsidRPr="00612A81">
              <w:rPr>
                <w:rFonts w:eastAsia="Calibri"/>
                <w:szCs w:val="24"/>
                <w:lang w:eastAsia="en-US"/>
              </w:rPr>
              <w:t>,</w:t>
            </w:r>
          </w:p>
          <w:p w14:paraId="01EDB05D" w14:textId="51DC69ED" w:rsidR="00AE06C5" w:rsidRPr="00612A81" w:rsidRDefault="00AE06C5" w:rsidP="007F304C">
            <w:pPr>
              <w:tabs>
                <w:tab w:val="left" w:leader="underscore" w:pos="8931"/>
                <w:tab w:val="left" w:leader="underscore" w:pos="9720"/>
              </w:tabs>
              <w:jc w:val="both"/>
              <w:rPr>
                <w:szCs w:val="24"/>
              </w:rPr>
            </w:pPr>
            <w:r w:rsidRPr="00612A81">
              <w:rPr>
                <w:szCs w:val="24"/>
              </w:rPr>
              <w:t xml:space="preserve">Расчетный счет № </w:t>
            </w:r>
            <w:r w:rsidR="005831D7" w:rsidRPr="00612A81">
              <w:rPr>
                <w:rFonts w:eastAsia="Calibri"/>
                <w:szCs w:val="24"/>
                <w:lang w:eastAsia="en-US"/>
              </w:rPr>
              <w:t>40702810635000014216</w:t>
            </w:r>
          </w:p>
          <w:p w14:paraId="169384CD" w14:textId="6FD9A79B" w:rsidR="00AE06C5" w:rsidRPr="00612A81" w:rsidRDefault="005831D7" w:rsidP="007F304C">
            <w:pPr>
              <w:tabs>
                <w:tab w:val="left" w:leader="underscore" w:pos="8931"/>
                <w:tab w:val="left" w:leader="underscore" w:pos="9720"/>
              </w:tabs>
              <w:jc w:val="both"/>
              <w:rPr>
                <w:szCs w:val="24"/>
              </w:rPr>
            </w:pPr>
            <w:r w:rsidRPr="00612A81">
              <w:rPr>
                <w:rFonts w:eastAsia="Calibri"/>
                <w:szCs w:val="24"/>
                <w:lang w:eastAsia="en-US"/>
              </w:rPr>
              <w:t>ЛИПЕЦКОЕ ОТДЕЛЕНИЕ №8593 ПАО СБЕРБАНК</w:t>
            </w:r>
            <w:r w:rsidR="00AE06C5" w:rsidRPr="00612A81">
              <w:rPr>
                <w:szCs w:val="24"/>
              </w:rPr>
              <w:t xml:space="preserve">., </w:t>
            </w:r>
          </w:p>
          <w:p w14:paraId="345A7BFA" w14:textId="1F3049B1" w:rsidR="00AE06C5" w:rsidRPr="00612A81" w:rsidRDefault="00AE06C5" w:rsidP="007F304C">
            <w:pPr>
              <w:tabs>
                <w:tab w:val="left" w:leader="underscore" w:pos="8931"/>
                <w:tab w:val="left" w:leader="underscore" w:pos="9720"/>
              </w:tabs>
              <w:jc w:val="both"/>
              <w:rPr>
                <w:szCs w:val="24"/>
              </w:rPr>
            </w:pPr>
            <w:r w:rsidRPr="00612A81">
              <w:rPr>
                <w:szCs w:val="24"/>
              </w:rPr>
              <w:t>Корр. счет банка</w:t>
            </w:r>
            <w:r w:rsidR="00B5295C" w:rsidRPr="00612A81">
              <w:rPr>
                <w:szCs w:val="24"/>
              </w:rPr>
              <w:t xml:space="preserve"> </w:t>
            </w:r>
            <w:r w:rsidR="00B5295C" w:rsidRPr="00612A81">
              <w:rPr>
                <w:rFonts w:eastAsia="Calibri"/>
                <w:szCs w:val="24"/>
                <w:lang w:eastAsia="en-US"/>
              </w:rPr>
              <w:t>30101810800000000604</w:t>
            </w:r>
            <w:r w:rsidRPr="00612A81">
              <w:rPr>
                <w:szCs w:val="24"/>
              </w:rPr>
              <w:t>,</w:t>
            </w:r>
          </w:p>
          <w:p w14:paraId="2AAF5BCE" w14:textId="1A87CE97" w:rsidR="00071531" w:rsidRPr="00612A81" w:rsidRDefault="00AE06C5" w:rsidP="007F304C">
            <w:pPr>
              <w:tabs>
                <w:tab w:val="left" w:leader="underscore" w:pos="8931"/>
                <w:tab w:val="left" w:leader="underscore" w:pos="9720"/>
              </w:tabs>
              <w:jc w:val="both"/>
              <w:rPr>
                <w:szCs w:val="24"/>
              </w:rPr>
            </w:pPr>
            <w:r w:rsidRPr="00612A81">
              <w:rPr>
                <w:szCs w:val="24"/>
              </w:rPr>
              <w:t xml:space="preserve">БИК </w:t>
            </w:r>
            <w:r w:rsidR="00B5295C" w:rsidRPr="00612A81">
              <w:rPr>
                <w:rFonts w:eastAsia="Calibri"/>
                <w:szCs w:val="24"/>
                <w:lang w:eastAsia="en-US"/>
              </w:rPr>
              <w:t>044206604</w:t>
            </w:r>
          </w:p>
        </w:tc>
      </w:tr>
      <w:tr w:rsidR="00783C1D" w:rsidRPr="004D58B7" w14:paraId="3924CD1D" w14:textId="77777777" w:rsidTr="008B1F75">
        <w:tc>
          <w:tcPr>
            <w:tcW w:w="816" w:type="dxa"/>
            <w:shd w:val="clear" w:color="auto" w:fill="auto"/>
          </w:tcPr>
          <w:p w14:paraId="511184C0" w14:textId="77777777" w:rsidR="00783C1D" w:rsidRPr="004D58B7" w:rsidRDefault="00783C1D" w:rsidP="007F304C">
            <w:pPr>
              <w:widowControl w:val="0"/>
              <w:autoSpaceDE w:val="0"/>
              <w:autoSpaceDN w:val="0"/>
              <w:adjustRightInd w:val="0"/>
              <w:outlineLvl w:val="0"/>
              <w:rPr>
                <w:bCs/>
                <w:i/>
                <w:iCs/>
              </w:rPr>
            </w:pPr>
            <w:r w:rsidRPr="004D58B7">
              <w:rPr>
                <w:bCs/>
                <w:i/>
                <w:iCs/>
              </w:rPr>
              <w:lastRenderedPageBreak/>
              <w:t>16.2.</w:t>
            </w:r>
          </w:p>
        </w:tc>
        <w:tc>
          <w:tcPr>
            <w:tcW w:w="8960" w:type="dxa"/>
            <w:shd w:val="clear" w:color="auto" w:fill="auto"/>
          </w:tcPr>
          <w:p w14:paraId="281E9AC9" w14:textId="77777777" w:rsidR="00783C1D" w:rsidRPr="004D58B7" w:rsidRDefault="00783C1D" w:rsidP="007F304C">
            <w:pPr>
              <w:snapToGrid w:val="0"/>
              <w:jc w:val="both"/>
              <w:rPr>
                <w:bCs/>
                <w:i/>
                <w:iCs/>
              </w:rPr>
            </w:pPr>
            <w:r w:rsidRPr="004D58B7">
              <w:rPr>
                <w:bCs/>
                <w:i/>
                <w:iCs/>
              </w:rPr>
              <w:t>Размер обеспечения гарантийных обязательств, порядок предоставления такого обеспечения, требования к такому обеспечению</w:t>
            </w:r>
          </w:p>
        </w:tc>
      </w:tr>
      <w:tr w:rsidR="00783C1D" w:rsidRPr="00B7148F" w14:paraId="115D5167" w14:textId="77777777" w:rsidTr="008B1F75">
        <w:tc>
          <w:tcPr>
            <w:tcW w:w="816" w:type="dxa"/>
            <w:shd w:val="clear" w:color="auto" w:fill="auto"/>
          </w:tcPr>
          <w:p w14:paraId="53DD9EE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78272903" w14:textId="77777777" w:rsidR="00783C1D" w:rsidRPr="00B7148F" w:rsidRDefault="00783C1D" w:rsidP="007F304C">
            <w:pPr>
              <w:snapToGrid w:val="0"/>
              <w:jc w:val="both"/>
            </w:pPr>
            <w:r>
              <w:t>Не установлено</w:t>
            </w:r>
          </w:p>
        </w:tc>
      </w:tr>
      <w:tr w:rsidR="00783C1D" w:rsidRPr="004D58B7" w14:paraId="22A5244E" w14:textId="77777777" w:rsidTr="008B1F75">
        <w:tc>
          <w:tcPr>
            <w:tcW w:w="816" w:type="dxa"/>
            <w:shd w:val="clear" w:color="auto" w:fill="auto"/>
          </w:tcPr>
          <w:p w14:paraId="440892E4" w14:textId="77777777" w:rsidR="00783C1D" w:rsidRPr="004D58B7" w:rsidRDefault="00783C1D" w:rsidP="007F304C">
            <w:pPr>
              <w:widowControl w:val="0"/>
              <w:autoSpaceDE w:val="0"/>
              <w:autoSpaceDN w:val="0"/>
              <w:adjustRightInd w:val="0"/>
              <w:outlineLvl w:val="0"/>
              <w:rPr>
                <w:b/>
                <w:bCs/>
                <w:i/>
                <w:iCs/>
              </w:rPr>
            </w:pPr>
            <w:r w:rsidRPr="004D58B7">
              <w:rPr>
                <w:b/>
                <w:bCs/>
                <w:i/>
                <w:iCs/>
              </w:rPr>
              <w:t>17.</w:t>
            </w:r>
          </w:p>
        </w:tc>
        <w:tc>
          <w:tcPr>
            <w:tcW w:w="8960" w:type="dxa"/>
            <w:shd w:val="clear" w:color="auto" w:fill="auto"/>
          </w:tcPr>
          <w:p w14:paraId="17F810B1" w14:textId="77777777" w:rsidR="00783C1D" w:rsidRPr="004D58B7" w:rsidRDefault="00783C1D" w:rsidP="007F304C">
            <w:pPr>
              <w:snapToGrid w:val="0"/>
              <w:jc w:val="both"/>
              <w:rPr>
                <w:b/>
                <w:i/>
                <w:iCs/>
              </w:rPr>
            </w:pPr>
            <w:r w:rsidRPr="004D58B7">
              <w:rPr>
                <w:b/>
                <w:i/>
                <w:iCs/>
              </w:rPr>
              <w:t>Информация о банковском сопровождении договора в соответствии со статьей 35 Федерального закона от 05.04.2013 №44-ФЗ</w:t>
            </w:r>
          </w:p>
        </w:tc>
      </w:tr>
      <w:tr w:rsidR="00783C1D" w:rsidRPr="00B7148F" w14:paraId="6595CC44" w14:textId="77777777" w:rsidTr="008B1F75">
        <w:tc>
          <w:tcPr>
            <w:tcW w:w="816" w:type="dxa"/>
            <w:shd w:val="clear" w:color="auto" w:fill="auto"/>
          </w:tcPr>
          <w:p w14:paraId="346E7B2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0D78926B" w14:textId="3C33A99A" w:rsidR="00783C1D" w:rsidRPr="00B7148F" w:rsidRDefault="0061081A" w:rsidP="007F304C">
            <w:pPr>
              <w:snapToGrid w:val="0"/>
              <w:jc w:val="both"/>
            </w:pPr>
            <w:r w:rsidRPr="0061081A">
              <w:t>Не требуется в соответствии с ч. 7 ст. 15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783C1D" w:rsidRPr="00BA35A1" w14:paraId="00F7635C" w14:textId="77777777" w:rsidTr="008B1F75">
        <w:tc>
          <w:tcPr>
            <w:tcW w:w="816" w:type="dxa"/>
            <w:shd w:val="clear" w:color="auto" w:fill="auto"/>
          </w:tcPr>
          <w:p w14:paraId="3ECA2BCA" w14:textId="77777777" w:rsidR="00783C1D" w:rsidRPr="00BA35A1" w:rsidRDefault="00783C1D" w:rsidP="007F304C">
            <w:pPr>
              <w:widowControl w:val="0"/>
              <w:autoSpaceDE w:val="0"/>
              <w:autoSpaceDN w:val="0"/>
              <w:adjustRightInd w:val="0"/>
              <w:outlineLvl w:val="0"/>
              <w:rPr>
                <w:b/>
                <w:bCs/>
                <w:i/>
                <w:iCs/>
              </w:rPr>
            </w:pPr>
            <w:r w:rsidRPr="00BA35A1">
              <w:rPr>
                <w:b/>
                <w:bCs/>
                <w:i/>
                <w:iCs/>
              </w:rPr>
              <w:t>18.</w:t>
            </w:r>
          </w:p>
        </w:tc>
        <w:tc>
          <w:tcPr>
            <w:tcW w:w="8960" w:type="dxa"/>
            <w:shd w:val="clear" w:color="auto" w:fill="auto"/>
          </w:tcPr>
          <w:p w14:paraId="6CFEAB1D" w14:textId="77777777" w:rsidR="00783C1D" w:rsidRPr="00BA35A1" w:rsidRDefault="00783C1D" w:rsidP="007F304C">
            <w:pPr>
              <w:snapToGrid w:val="0"/>
              <w:jc w:val="both"/>
              <w:rPr>
                <w:b/>
                <w:i/>
                <w:iCs/>
              </w:rPr>
            </w:pPr>
            <w:r w:rsidRPr="00BA35A1">
              <w:rPr>
                <w:b/>
                <w:i/>
                <w:iCs/>
              </w:rPr>
              <w:t>Информация о возможности заказчика заключить договоры, указанные в части 10 статьи 34 Федерального закона от 05.04.2013 №44-ФЗ, с несколькими участниками закупки с указанием количества указанных договоров</w:t>
            </w:r>
          </w:p>
        </w:tc>
      </w:tr>
      <w:tr w:rsidR="00783C1D" w:rsidRPr="00B7148F" w14:paraId="2A867888" w14:textId="77777777" w:rsidTr="008B1F75">
        <w:tc>
          <w:tcPr>
            <w:tcW w:w="816" w:type="dxa"/>
            <w:shd w:val="clear" w:color="auto" w:fill="auto"/>
          </w:tcPr>
          <w:p w14:paraId="2DAB8296"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27BD76E2" w14:textId="6E856359" w:rsidR="00783C1D" w:rsidRPr="00B7148F" w:rsidRDefault="00421076" w:rsidP="007F304C">
            <w:pPr>
              <w:snapToGrid w:val="0"/>
              <w:jc w:val="both"/>
            </w:pPr>
            <w:r>
              <w:t>Не</w:t>
            </w:r>
            <w:r w:rsidR="00110A37">
              <w:t>применимо</w:t>
            </w:r>
          </w:p>
        </w:tc>
      </w:tr>
      <w:tr w:rsidR="00783C1D" w:rsidRPr="00BA35A1" w14:paraId="631479B8" w14:textId="77777777" w:rsidTr="008B1F75">
        <w:tc>
          <w:tcPr>
            <w:tcW w:w="816" w:type="dxa"/>
            <w:shd w:val="clear" w:color="auto" w:fill="auto"/>
          </w:tcPr>
          <w:p w14:paraId="03CAD2FD" w14:textId="77777777" w:rsidR="00783C1D" w:rsidRPr="00BA35A1" w:rsidRDefault="00783C1D" w:rsidP="007F304C">
            <w:pPr>
              <w:widowControl w:val="0"/>
              <w:autoSpaceDE w:val="0"/>
              <w:autoSpaceDN w:val="0"/>
              <w:adjustRightInd w:val="0"/>
              <w:outlineLvl w:val="0"/>
              <w:rPr>
                <w:b/>
                <w:bCs/>
                <w:i/>
                <w:iCs/>
              </w:rPr>
            </w:pPr>
            <w:r w:rsidRPr="00BA35A1">
              <w:rPr>
                <w:b/>
                <w:bCs/>
                <w:i/>
                <w:iCs/>
              </w:rPr>
              <w:t>19.</w:t>
            </w:r>
          </w:p>
        </w:tc>
        <w:tc>
          <w:tcPr>
            <w:tcW w:w="8960" w:type="dxa"/>
            <w:shd w:val="clear" w:color="auto" w:fill="auto"/>
          </w:tcPr>
          <w:p w14:paraId="170CDA04" w14:textId="77777777" w:rsidR="00783C1D" w:rsidRPr="00BA35A1" w:rsidRDefault="00783C1D" w:rsidP="007F304C">
            <w:pPr>
              <w:snapToGrid w:val="0"/>
              <w:jc w:val="both"/>
              <w:rPr>
                <w:b/>
                <w:i/>
                <w:iCs/>
              </w:rPr>
            </w:pPr>
            <w:r w:rsidRPr="00BA35A1">
              <w:rPr>
                <w:b/>
                <w:i/>
                <w:iCs/>
              </w:rPr>
              <w:t>Информация о возможности одностороннего отказа от исполнения договора в соответствии со статьей 95 Федерального закона от 05.04.2013 №44-ФЗ</w:t>
            </w:r>
          </w:p>
        </w:tc>
      </w:tr>
      <w:tr w:rsidR="00783C1D" w:rsidRPr="00B7148F" w14:paraId="69B15017" w14:textId="77777777" w:rsidTr="008B1F75">
        <w:tc>
          <w:tcPr>
            <w:tcW w:w="816" w:type="dxa"/>
            <w:shd w:val="clear" w:color="auto" w:fill="auto"/>
          </w:tcPr>
          <w:p w14:paraId="238E7B1F" w14:textId="77777777" w:rsidR="00783C1D" w:rsidRDefault="00783C1D" w:rsidP="007F304C">
            <w:pPr>
              <w:widowControl w:val="0"/>
              <w:autoSpaceDE w:val="0"/>
              <w:autoSpaceDN w:val="0"/>
              <w:adjustRightInd w:val="0"/>
              <w:outlineLvl w:val="0"/>
              <w:rPr>
                <w:bCs/>
              </w:rPr>
            </w:pPr>
          </w:p>
        </w:tc>
        <w:tc>
          <w:tcPr>
            <w:tcW w:w="8960" w:type="dxa"/>
            <w:shd w:val="clear" w:color="auto" w:fill="auto"/>
          </w:tcPr>
          <w:p w14:paraId="2C162C61" w14:textId="7B501652" w:rsidR="00783C1D" w:rsidRPr="00F10BC1" w:rsidRDefault="00783C1D" w:rsidP="007F304C">
            <w:pPr>
              <w:autoSpaceDE w:val="0"/>
              <w:autoSpaceDN w:val="0"/>
              <w:adjustRightInd w:val="0"/>
              <w:jc w:val="both"/>
            </w:pPr>
            <w:r w:rsidRPr="00F10BC1">
              <w:t xml:space="preserve">Установлено право одностороннего отказа от исполнения </w:t>
            </w:r>
            <w:r w:rsidRPr="00F10BC1">
              <w:rPr>
                <w:szCs w:val="24"/>
              </w:rPr>
              <w:t>договора</w:t>
            </w:r>
            <w:r w:rsidRPr="00F10BC1">
              <w:t xml:space="preserve"> </w:t>
            </w:r>
            <w:r w:rsidR="005B52DB" w:rsidRPr="00F10BC1">
              <w:t>п.</w:t>
            </w:r>
            <w:r w:rsidR="00EC5EDE" w:rsidRPr="00F10BC1">
              <w:t xml:space="preserve"> 2.2. п</w:t>
            </w:r>
            <w:r w:rsidRPr="00F10BC1">
              <w:t xml:space="preserve">роекта </w:t>
            </w:r>
            <w:r w:rsidR="00BA35A1" w:rsidRPr="00F10BC1">
              <w:t>договора</w:t>
            </w:r>
            <w:r w:rsidR="00EC5EDE" w:rsidRPr="00F10BC1">
              <w:t>.</w:t>
            </w:r>
          </w:p>
        </w:tc>
      </w:tr>
      <w:tr w:rsidR="00783C1D" w:rsidRPr="00981C5B" w14:paraId="32C90E70" w14:textId="77777777" w:rsidTr="008B1F75">
        <w:tc>
          <w:tcPr>
            <w:tcW w:w="816" w:type="dxa"/>
            <w:shd w:val="clear" w:color="auto" w:fill="auto"/>
          </w:tcPr>
          <w:p w14:paraId="525A6DCD" w14:textId="77777777" w:rsidR="00783C1D" w:rsidRPr="00981C5B" w:rsidRDefault="00783C1D" w:rsidP="007F304C">
            <w:pPr>
              <w:widowControl w:val="0"/>
              <w:autoSpaceDE w:val="0"/>
              <w:autoSpaceDN w:val="0"/>
              <w:adjustRightInd w:val="0"/>
              <w:outlineLvl w:val="0"/>
              <w:rPr>
                <w:b/>
                <w:bCs/>
                <w:i/>
                <w:iCs/>
              </w:rPr>
            </w:pPr>
            <w:r w:rsidRPr="00981C5B">
              <w:rPr>
                <w:b/>
                <w:bCs/>
                <w:i/>
                <w:iCs/>
              </w:rPr>
              <w:t>20.</w:t>
            </w:r>
          </w:p>
        </w:tc>
        <w:tc>
          <w:tcPr>
            <w:tcW w:w="8960" w:type="dxa"/>
            <w:shd w:val="clear" w:color="auto" w:fill="auto"/>
          </w:tcPr>
          <w:p w14:paraId="72333D71" w14:textId="77777777" w:rsidR="00783C1D" w:rsidRPr="00981C5B" w:rsidRDefault="00783C1D" w:rsidP="007F304C">
            <w:pPr>
              <w:autoSpaceDE w:val="0"/>
              <w:autoSpaceDN w:val="0"/>
              <w:adjustRightInd w:val="0"/>
              <w:jc w:val="both"/>
              <w:rPr>
                <w:b/>
                <w:i/>
                <w:iCs/>
              </w:rPr>
            </w:pPr>
            <w:r w:rsidRPr="00981C5B">
              <w:rPr>
                <w:b/>
                <w:i/>
                <w:iCs/>
              </w:rPr>
              <w:t>Дата и время окончания срока подачи заявок на участие в закупке</w:t>
            </w:r>
          </w:p>
        </w:tc>
      </w:tr>
      <w:tr w:rsidR="00783C1D" w:rsidRPr="00B7148F" w14:paraId="4893724F" w14:textId="77777777" w:rsidTr="008B1F75">
        <w:tc>
          <w:tcPr>
            <w:tcW w:w="816" w:type="dxa"/>
            <w:shd w:val="clear" w:color="auto" w:fill="auto"/>
          </w:tcPr>
          <w:p w14:paraId="663BB83A" w14:textId="77777777" w:rsidR="00783C1D" w:rsidRPr="00A3583F" w:rsidRDefault="00783C1D" w:rsidP="007F304C">
            <w:pPr>
              <w:widowControl w:val="0"/>
              <w:autoSpaceDE w:val="0"/>
              <w:autoSpaceDN w:val="0"/>
              <w:adjustRightInd w:val="0"/>
              <w:outlineLvl w:val="0"/>
              <w:rPr>
                <w:bCs/>
              </w:rPr>
            </w:pPr>
          </w:p>
        </w:tc>
        <w:tc>
          <w:tcPr>
            <w:tcW w:w="8960" w:type="dxa"/>
            <w:shd w:val="clear" w:color="auto" w:fill="auto"/>
          </w:tcPr>
          <w:p w14:paraId="1C17653C" w14:textId="7360D86C" w:rsidR="00783C1D" w:rsidRPr="000D6A35" w:rsidRDefault="00783C1D" w:rsidP="007F304C">
            <w:pPr>
              <w:suppressLineNumbers/>
              <w:suppressAutoHyphens/>
              <w:jc w:val="both"/>
              <w:rPr>
                <w:bCs/>
              </w:rPr>
            </w:pPr>
            <w:r w:rsidRPr="000D6A35">
              <w:rPr>
                <w:bCs/>
              </w:rPr>
              <w:t>«</w:t>
            </w:r>
            <w:r w:rsidR="000D6A35">
              <w:rPr>
                <w:bCs/>
              </w:rPr>
              <w:t>2</w:t>
            </w:r>
            <w:r w:rsidR="00757C9D">
              <w:rPr>
                <w:bCs/>
              </w:rPr>
              <w:t>4</w:t>
            </w:r>
            <w:r w:rsidRPr="000D6A35">
              <w:rPr>
                <w:bCs/>
              </w:rPr>
              <w:t xml:space="preserve">» </w:t>
            </w:r>
            <w:r w:rsidR="005B52DB" w:rsidRPr="000D6A35">
              <w:rPr>
                <w:bCs/>
              </w:rPr>
              <w:t>мая</w:t>
            </w:r>
            <w:r w:rsidR="00620C12" w:rsidRPr="000D6A35">
              <w:rPr>
                <w:bCs/>
              </w:rPr>
              <w:t xml:space="preserve"> </w:t>
            </w:r>
            <w:r w:rsidRPr="000D6A35">
              <w:rPr>
                <w:bCs/>
              </w:rPr>
              <w:t>202</w:t>
            </w:r>
            <w:r w:rsidR="00F10BC1" w:rsidRPr="000D6A35">
              <w:rPr>
                <w:bCs/>
              </w:rPr>
              <w:t>3</w:t>
            </w:r>
            <w:r w:rsidRPr="000D6A35">
              <w:rPr>
                <w:bCs/>
              </w:rPr>
              <w:t xml:space="preserve"> г. </w:t>
            </w:r>
            <w:r w:rsidR="005B52DB" w:rsidRPr="000D6A35">
              <w:rPr>
                <w:bCs/>
              </w:rPr>
              <w:t>10</w:t>
            </w:r>
            <w:r w:rsidRPr="000D6A35">
              <w:rPr>
                <w:bCs/>
              </w:rPr>
              <w:t xml:space="preserve"> час. 00 мин. (время </w:t>
            </w:r>
            <w:r w:rsidR="00981C5B" w:rsidRPr="000D6A35">
              <w:rPr>
                <w:bCs/>
              </w:rPr>
              <w:t>московское</w:t>
            </w:r>
            <w:r w:rsidRPr="000D6A35">
              <w:rPr>
                <w:bCs/>
              </w:rPr>
              <w:t>).</w:t>
            </w:r>
          </w:p>
        </w:tc>
      </w:tr>
      <w:tr w:rsidR="008D2DCD" w:rsidRPr="00B7148F" w14:paraId="048B3998" w14:textId="77777777" w:rsidTr="008B1F75">
        <w:tc>
          <w:tcPr>
            <w:tcW w:w="816" w:type="dxa"/>
            <w:shd w:val="clear" w:color="auto" w:fill="auto"/>
          </w:tcPr>
          <w:p w14:paraId="5B950D6D" w14:textId="77777777" w:rsidR="008D2DCD" w:rsidRPr="008D2DCD" w:rsidRDefault="008D2DCD" w:rsidP="007F304C">
            <w:pPr>
              <w:widowControl w:val="0"/>
              <w:autoSpaceDE w:val="0"/>
              <w:autoSpaceDN w:val="0"/>
              <w:adjustRightInd w:val="0"/>
              <w:outlineLvl w:val="0"/>
              <w:rPr>
                <w:b/>
                <w:bCs/>
              </w:rPr>
            </w:pPr>
            <w:bookmarkStart w:id="6" w:name="_Hlk130396305"/>
            <w:r w:rsidRPr="008D2DCD">
              <w:rPr>
                <w:b/>
                <w:bCs/>
              </w:rPr>
              <w:t>21.</w:t>
            </w:r>
          </w:p>
        </w:tc>
        <w:tc>
          <w:tcPr>
            <w:tcW w:w="8960" w:type="dxa"/>
            <w:shd w:val="clear" w:color="auto" w:fill="auto"/>
          </w:tcPr>
          <w:p w14:paraId="0030E871" w14:textId="285A53DD" w:rsidR="008D2DCD" w:rsidRDefault="00FF3A26" w:rsidP="00FF3A26">
            <w:pPr>
              <w:jc w:val="both"/>
              <w:rPr>
                <w:b/>
              </w:rPr>
            </w:pPr>
            <w:r w:rsidRPr="007A6641">
              <w:rPr>
                <w:b/>
                <w:szCs w:val="24"/>
              </w:rPr>
              <w:t>Электронный конкурс проводится в порядке, с учетом особенностей, установленных частью 19 статьи 48 Федерального закона № 44-ФЗ «О контрактной системе в сфере закупок товаров, работ, услуг для обеспечения государственных и муниципальных нужд»</w:t>
            </w:r>
            <w:r w:rsidR="008D2DCD" w:rsidRPr="004338C4">
              <w:rPr>
                <w:b/>
              </w:rPr>
              <w:t>:</w:t>
            </w:r>
          </w:p>
          <w:p w14:paraId="6F51E25B" w14:textId="52EF446A" w:rsidR="008D2DCD" w:rsidRPr="008D2DCD" w:rsidRDefault="008D2DCD" w:rsidP="007F304C">
            <w:pPr>
              <w:suppressLineNumbers/>
              <w:suppressAutoHyphens/>
              <w:jc w:val="both"/>
            </w:pPr>
            <w:r w:rsidRPr="008D2DCD">
              <w:t xml:space="preserve">1) заявка состоит из второй и третьей частей. Вторая часть должна также содержать информацию, </w:t>
            </w:r>
            <w:r w:rsidR="00954329">
              <w:t xml:space="preserve">предусмотренную </w:t>
            </w:r>
            <w:r w:rsidR="00663296" w:rsidRPr="007A6641">
              <w:rPr>
                <w:szCs w:val="24"/>
              </w:rPr>
              <w:t xml:space="preserve">подпунктами "м" - "р" пункта 1, подпунктом "в" пункта 2, пунктом 5 части 1 статьи 43 </w:t>
            </w:r>
            <w:r w:rsidR="00663296" w:rsidRPr="007A6641">
              <w:rPr>
                <w:rFonts w:eastAsiaTheme="minorHAnsi"/>
                <w:lang w:eastAsia="en-US"/>
              </w:rPr>
              <w:t>Федерального закона</w:t>
            </w:r>
            <w:r w:rsidR="00663296" w:rsidRPr="007A6641">
              <w:t xml:space="preserve"> от 05.04.2013 № 44-ФЗ</w:t>
            </w:r>
            <w:r w:rsidRPr="008D2DCD">
              <w:t>;</w:t>
            </w:r>
          </w:p>
          <w:p w14:paraId="3365BCD0" w14:textId="77777777" w:rsidR="008D2DCD" w:rsidRPr="008D2DCD" w:rsidRDefault="008D2DCD" w:rsidP="007F304C">
            <w:pPr>
              <w:suppressLineNumbers/>
              <w:suppressAutoHyphens/>
              <w:jc w:val="both"/>
            </w:pPr>
            <w:r w:rsidRPr="008D2DCD">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w:t>
            </w:r>
            <w:r w:rsidRPr="00B7148F">
              <w:t>Федерального закона от 05.04.2013 г. № 44-ФЗ</w:t>
            </w:r>
            <w:r w:rsidRPr="008D2DCD">
              <w:t>;</w:t>
            </w:r>
          </w:p>
          <w:p w14:paraId="6109543F" w14:textId="77777777" w:rsidR="008D2DCD" w:rsidRPr="008D2DCD" w:rsidRDefault="008D2DCD" w:rsidP="007F304C">
            <w:pPr>
              <w:suppressLineNumbers/>
              <w:suppressAutoHyphens/>
              <w:jc w:val="both"/>
            </w:pPr>
            <w:r w:rsidRPr="008D2DCD">
              <w:t>3) действия, предусмотренные частью 11 статьи</w:t>
            </w:r>
            <w:r>
              <w:t xml:space="preserve"> 48 </w:t>
            </w:r>
            <w:r w:rsidRPr="00B7148F">
              <w:t>Федерального закона от 05.04.2013 г. № 44-ФЗ</w:t>
            </w:r>
            <w:r w:rsidRPr="008D2DCD">
              <w:t>,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14:paraId="3DF1E92D" w14:textId="77777777" w:rsidR="008D2DCD" w:rsidRPr="00A3583F" w:rsidRDefault="008D2DCD" w:rsidP="007F304C">
            <w:pPr>
              <w:suppressLineNumbers/>
              <w:suppressAutoHyphens/>
              <w:jc w:val="both"/>
              <w:rPr>
                <w:b/>
                <w:highlight w:val="yellow"/>
              </w:rPr>
            </w:pPr>
            <w:r w:rsidRPr="008D2DCD">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статьи</w:t>
            </w:r>
            <w:r>
              <w:t xml:space="preserve"> 48 </w:t>
            </w:r>
            <w:r w:rsidRPr="00B7148F">
              <w:t>Федерального закона от 05.04.2013 г. № 44-ФЗ</w:t>
            </w:r>
            <w:r w:rsidRPr="008D2DCD">
              <w:t xml:space="preserve">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статьи</w:t>
            </w:r>
            <w:r>
              <w:t xml:space="preserve"> 48 </w:t>
            </w:r>
            <w:r w:rsidRPr="00B7148F">
              <w:t>Федерального закона от 05.04.2013 г. № 44-ФЗ</w:t>
            </w:r>
            <w:r w:rsidRPr="008D2DCD">
              <w:t>, в единой информационной системе и на электронной площадке.</w:t>
            </w:r>
          </w:p>
        </w:tc>
      </w:tr>
      <w:bookmarkEnd w:id="6"/>
      <w:tr w:rsidR="00783C1D" w:rsidRPr="00863E4F" w14:paraId="44F3E3E1" w14:textId="77777777" w:rsidTr="008B1F75">
        <w:tc>
          <w:tcPr>
            <w:tcW w:w="816" w:type="dxa"/>
            <w:shd w:val="clear" w:color="auto" w:fill="auto"/>
          </w:tcPr>
          <w:p w14:paraId="6C2D3251" w14:textId="77777777" w:rsidR="00783C1D" w:rsidRPr="00863E4F" w:rsidRDefault="008D2DCD" w:rsidP="007F304C">
            <w:pPr>
              <w:widowControl w:val="0"/>
              <w:autoSpaceDE w:val="0"/>
              <w:autoSpaceDN w:val="0"/>
              <w:adjustRightInd w:val="0"/>
              <w:outlineLvl w:val="0"/>
              <w:rPr>
                <w:b/>
                <w:bCs/>
                <w:i/>
                <w:iCs/>
              </w:rPr>
            </w:pPr>
            <w:r w:rsidRPr="00863E4F">
              <w:rPr>
                <w:b/>
                <w:bCs/>
                <w:i/>
                <w:iCs/>
              </w:rPr>
              <w:t>22</w:t>
            </w:r>
            <w:r w:rsidR="00783C1D" w:rsidRPr="00863E4F">
              <w:rPr>
                <w:b/>
                <w:bCs/>
                <w:i/>
                <w:iCs/>
              </w:rPr>
              <w:t>.</w:t>
            </w:r>
          </w:p>
        </w:tc>
        <w:tc>
          <w:tcPr>
            <w:tcW w:w="8960" w:type="dxa"/>
            <w:shd w:val="clear" w:color="auto" w:fill="auto"/>
          </w:tcPr>
          <w:p w14:paraId="1CF02CD0" w14:textId="77777777" w:rsidR="00783C1D" w:rsidRPr="00863E4F" w:rsidRDefault="00783C1D" w:rsidP="007F304C">
            <w:pPr>
              <w:autoSpaceDE w:val="0"/>
              <w:autoSpaceDN w:val="0"/>
              <w:adjustRightInd w:val="0"/>
              <w:jc w:val="both"/>
              <w:rPr>
                <w:b/>
                <w:i/>
                <w:iCs/>
              </w:rPr>
            </w:pPr>
            <w:r w:rsidRPr="00863E4F">
              <w:rPr>
                <w:b/>
                <w:i/>
                <w:iCs/>
              </w:rPr>
              <w:t>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Федерального закона от 05.04.2013 №44-ФЗ)</w:t>
            </w:r>
          </w:p>
        </w:tc>
      </w:tr>
      <w:tr w:rsidR="00783C1D" w:rsidRPr="00B7148F" w14:paraId="387B4AB9" w14:textId="77777777" w:rsidTr="008B1F75">
        <w:tc>
          <w:tcPr>
            <w:tcW w:w="816" w:type="dxa"/>
            <w:shd w:val="clear" w:color="auto" w:fill="auto"/>
          </w:tcPr>
          <w:p w14:paraId="5B7A110B" w14:textId="77777777" w:rsidR="00783C1D" w:rsidRPr="00A3583F" w:rsidRDefault="00783C1D" w:rsidP="007F304C">
            <w:pPr>
              <w:widowControl w:val="0"/>
              <w:autoSpaceDE w:val="0"/>
              <w:autoSpaceDN w:val="0"/>
              <w:adjustRightInd w:val="0"/>
              <w:outlineLvl w:val="0"/>
              <w:rPr>
                <w:bCs/>
              </w:rPr>
            </w:pPr>
          </w:p>
        </w:tc>
        <w:tc>
          <w:tcPr>
            <w:tcW w:w="8960" w:type="dxa"/>
            <w:shd w:val="clear" w:color="auto" w:fill="auto"/>
          </w:tcPr>
          <w:p w14:paraId="74ECB8D2" w14:textId="0D950C2B" w:rsidR="00783C1D" w:rsidRPr="00A3583F" w:rsidRDefault="00110A37" w:rsidP="007F304C">
            <w:pPr>
              <w:suppressLineNumbers/>
              <w:suppressAutoHyphens/>
              <w:jc w:val="both"/>
              <w:rPr>
                <w:highlight w:val="yellow"/>
              </w:rPr>
            </w:pPr>
            <w:r w:rsidRPr="00110A37">
              <w:t>Неприменимо</w:t>
            </w:r>
          </w:p>
        </w:tc>
      </w:tr>
      <w:tr w:rsidR="00783C1D" w:rsidRPr="005B52DB" w14:paraId="65EAF261" w14:textId="77777777" w:rsidTr="008B1F75">
        <w:tc>
          <w:tcPr>
            <w:tcW w:w="816" w:type="dxa"/>
            <w:shd w:val="clear" w:color="auto" w:fill="auto"/>
          </w:tcPr>
          <w:p w14:paraId="6CEE6D8D" w14:textId="77777777" w:rsidR="00783C1D" w:rsidRPr="005B52DB" w:rsidRDefault="008D2DCD" w:rsidP="007F304C">
            <w:pPr>
              <w:widowControl w:val="0"/>
              <w:autoSpaceDE w:val="0"/>
              <w:autoSpaceDN w:val="0"/>
              <w:adjustRightInd w:val="0"/>
              <w:outlineLvl w:val="0"/>
              <w:rPr>
                <w:b/>
                <w:bCs/>
                <w:i/>
                <w:iCs/>
              </w:rPr>
            </w:pPr>
            <w:r w:rsidRPr="005B52DB">
              <w:rPr>
                <w:b/>
                <w:bCs/>
                <w:i/>
                <w:iCs/>
              </w:rPr>
              <w:t>23</w:t>
            </w:r>
            <w:r w:rsidR="00783C1D" w:rsidRPr="005B52DB">
              <w:rPr>
                <w:b/>
                <w:bCs/>
                <w:i/>
                <w:iCs/>
              </w:rPr>
              <w:t>.</w:t>
            </w:r>
          </w:p>
        </w:tc>
        <w:tc>
          <w:tcPr>
            <w:tcW w:w="8960" w:type="dxa"/>
            <w:shd w:val="clear" w:color="auto" w:fill="auto"/>
          </w:tcPr>
          <w:p w14:paraId="11EDABF8" w14:textId="77777777" w:rsidR="00783C1D" w:rsidRPr="005B52DB" w:rsidRDefault="00783C1D" w:rsidP="007F304C">
            <w:pPr>
              <w:autoSpaceDE w:val="0"/>
              <w:autoSpaceDN w:val="0"/>
              <w:adjustRightInd w:val="0"/>
              <w:jc w:val="both"/>
              <w:rPr>
                <w:b/>
                <w:i/>
                <w:iCs/>
              </w:rPr>
            </w:pPr>
            <w:r w:rsidRPr="005B52DB">
              <w:rPr>
                <w:b/>
                <w:i/>
                <w:iCs/>
              </w:rPr>
              <w:t>Дата окончания срока рассмотрения и оценки вторых частей заявок на участие в закупке (в случае проведения электронного конкурса)</w:t>
            </w:r>
          </w:p>
        </w:tc>
      </w:tr>
      <w:tr w:rsidR="00783C1D" w:rsidRPr="005B52DB" w14:paraId="2CE19EE1" w14:textId="77777777" w:rsidTr="008B1F75">
        <w:tc>
          <w:tcPr>
            <w:tcW w:w="816" w:type="dxa"/>
            <w:shd w:val="clear" w:color="auto" w:fill="auto"/>
          </w:tcPr>
          <w:p w14:paraId="0161504E" w14:textId="77777777" w:rsidR="00783C1D" w:rsidRPr="005B52DB" w:rsidRDefault="00783C1D" w:rsidP="007F304C">
            <w:pPr>
              <w:widowControl w:val="0"/>
              <w:autoSpaceDE w:val="0"/>
              <w:autoSpaceDN w:val="0"/>
              <w:adjustRightInd w:val="0"/>
              <w:outlineLvl w:val="0"/>
              <w:rPr>
                <w:bCs/>
              </w:rPr>
            </w:pPr>
          </w:p>
        </w:tc>
        <w:tc>
          <w:tcPr>
            <w:tcW w:w="8960" w:type="dxa"/>
            <w:shd w:val="clear" w:color="auto" w:fill="auto"/>
          </w:tcPr>
          <w:p w14:paraId="0D526461" w14:textId="2F11DA62" w:rsidR="00783C1D" w:rsidRPr="00F81A84" w:rsidRDefault="008D2DCD" w:rsidP="007F304C">
            <w:pPr>
              <w:suppressLineNumbers/>
              <w:suppressAutoHyphens/>
              <w:jc w:val="both"/>
              <w:rPr>
                <w:bCs/>
                <w:highlight w:val="yellow"/>
              </w:rPr>
            </w:pPr>
            <w:r w:rsidRPr="001739BB">
              <w:rPr>
                <w:bCs/>
              </w:rPr>
              <w:t>«</w:t>
            </w:r>
            <w:r w:rsidR="001739BB" w:rsidRPr="001739BB">
              <w:rPr>
                <w:bCs/>
              </w:rPr>
              <w:t>2</w:t>
            </w:r>
            <w:r w:rsidR="00757C9D">
              <w:rPr>
                <w:bCs/>
              </w:rPr>
              <w:t>6</w:t>
            </w:r>
            <w:r w:rsidR="00DC00D1" w:rsidRPr="001739BB">
              <w:rPr>
                <w:bCs/>
              </w:rPr>
              <w:t>»</w:t>
            </w:r>
            <w:r w:rsidR="00783C1D" w:rsidRPr="001739BB">
              <w:rPr>
                <w:bCs/>
              </w:rPr>
              <w:t xml:space="preserve"> </w:t>
            </w:r>
            <w:r w:rsidR="005B52DB" w:rsidRPr="001739BB">
              <w:rPr>
                <w:bCs/>
              </w:rPr>
              <w:t xml:space="preserve">мая </w:t>
            </w:r>
            <w:r w:rsidR="00783C1D" w:rsidRPr="001739BB">
              <w:rPr>
                <w:bCs/>
              </w:rPr>
              <w:t>202</w:t>
            </w:r>
            <w:r w:rsidR="00603A03" w:rsidRPr="001739BB">
              <w:rPr>
                <w:bCs/>
              </w:rPr>
              <w:t>3</w:t>
            </w:r>
            <w:r w:rsidR="00783C1D" w:rsidRPr="001739BB">
              <w:rPr>
                <w:bCs/>
              </w:rPr>
              <w:t xml:space="preserve"> г.</w:t>
            </w:r>
          </w:p>
        </w:tc>
      </w:tr>
      <w:tr w:rsidR="00783C1D" w:rsidRPr="005B52DB" w14:paraId="5908BBAD" w14:textId="77777777" w:rsidTr="008B1F75">
        <w:tc>
          <w:tcPr>
            <w:tcW w:w="816" w:type="dxa"/>
            <w:shd w:val="clear" w:color="auto" w:fill="auto"/>
          </w:tcPr>
          <w:p w14:paraId="6698E136" w14:textId="77777777" w:rsidR="00783C1D" w:rsidRPr="005B52DB" w:rsidRDefault="008D2DCD" w:rsidP="007F304C">
            <w:pPr>
              <w:widowControl w:val="0"/>
              <w:autoSpaceDE w:val="0"/>
              <w:autoSpaceDN w:val="0"/>
              <w:adjustRightInd w:val="0"/>
              <w:outlineLvl w:val="0"/>
              <w:rPr>
                <w:b/>
                <w:bCs/>
                <w:i/>
                <w:iCs/>
              </w:rPr>
            </w:pPr>
            <w:r w:rsidRPr="005B52DB">
              <w:rPr>
                <w:b/>
                <w:bCs/>
                <w:i/>
                <w:iCs/>
              </w:rPr>
              <w:lastRenderedPageBreak/>
              <w:t>24</w:t>
            </w:r>
            <w:r w:rsidR="00783C1D" w:rsidRPr="005B52DB">
              <w:rPr>
                <w:b/>
                <w:bCs/>
                <w:i/>
                <w:iCs/>
              </w:rPr>
              <w:t>.</w:t>
            </w:r>
          </w:p>
        </w:tc>
        <w:tc>
          <w:tcPr>
            <w:tcW w:w="8960" w:type="dxa"/>
            <w:shd w:val="clear" w:color="auto" w:fill="auto"/>
          </w:tcPr>
          <w:p w14:paraId="1204B10B" w14:textId="77777777" w:rsidR="00783C1D" w:rsidRPr="005B52DB" w:rsidRDefault="00783C1D" w:rsidP="007F304C">
            <w:pPr>
              <w:autoSpaceDE w:val="0"/>
              <w:autoSpaceDN w:val="0"/>
              <w:adjustRightInd w:val="0"/>
              <w:jc w:val="both"/>
              <w:rPr>
                <w:b/>
                <w:i/>
                <w:iCs/>
              </w:rPr>
            </w:pPr>
            <w:r w:rsidRPr="005B52DB">
              <w:rPr>
                <w:b/>
                <w:i/>
                <w:iCs/>
              </w:rPr>
              <w:t>Дата подведения итогов определения поставщика (подрядчика, исполнителя)</w:t>
            </w:r>
          </w:p>
        </w:tc>
      </w:tr>
      <w:tr w:rsidR="00783C1D" w:rsidRPr="00B7148F" w14:paraId="5C7EAD58" w14:textId="77777777" w:rsidTr="008B1F75">
        <w:tc>
          <w:tcPr>
            <w:tcW w:w="816" w:type="dxa"/>
            <w:shd w:val="clear" w:color="auto" w:fill="auto"/>
          </w:tcPr>
          <w:p w14:paraId="3F14BD08" w14:textId="77777777" w:rsidR="00783C1D" w:rsidRPr="00A3583F" w:rsidRDefault="00783C1D" w:rsidP="007F304C">
            <w:pPr>
              <w:widowControl w:val="0"/>
              <w:autoSpaceDE w:val="0"/>
              <w:autoSpaceDN w:val="0"/>
              <w:adjustRightInd w:val="0"/>
              <w:outlineLvl w:val="0"/>
              <w:rPr>
                <w:bCs/>
              </w:rPr>
            </w:pPr>
          </w:p>
        </w:tc>
        <w:tc>
          <w:tcPr>
            <w:tcW w:w="8960" w:type="dxa"/>
            <w:shd w:val="clear" w:color="auto" w:fill="auto"/>
          </w:tcPr>
          <w:p w14:paraId="19A4A5F0" w14:textId="6A8E739A" w:rsidR="00783C1D" w:rsidRPr="00757C9D" w:rsidRDefault="008D2DCD" w:rsidP="007F304C">
            <w:pPr>
              <w:suppressLineNumbers/>
              <w:suppressAutoHyphens/>
              <w:jc w:val="both"/>
              <w:rPr>
                <w:bCs/>
              </w:rPr>
            </w:pPr>
            <w:r w:rsidRPr="00757C9D">
              <w:rPr>
                <w:bCs/>
              </w:rPr>
              <w:t>«</w:t>
            </w:r>
            <w:r w:rsidR="00757C9D" w:rsidRPr="00757C9D">
              <w:rPr>
                <w:bCs/>
              </w:rPr>
              <w:t>29</w:t>
            </w:r>
            <w:r w:rsidR="00783C1D" w:rsidRPr="00757C9D">
              <w:rPr>
                <w:bCs/>
              </w:rPr>
              <w:t xml:space="preserve">» </w:t>
            </w:r>
            <w:r w:rsidR="005B52DB" w:rsidRPr="00757C9D">
              <w:rPr>
                <w:bCs/>
              </w:rPr>
              <w:t>мая</w:t>
            </w:r>
            <w:r w:rsidR="00783C1D" w:rsidRPr="00757C9D">
              <w:rPr>
                <w:bCs/>
              </w:rPr>
              <w:t xml:space="preserve"> 202</w:t>
            </w:r>
            <w:r w:rsidR="00603A03" w:rsidRPr="00757C9D">
              <w:rPr>
                <w:bCs/>
              </w:rPr>
              <w:t>3</w:t>
            </w:r>
            <w:r w:rsidR="00783C1D" w:rsidRPr="00757C9D">
              <w:rPr>
                <w:bCs/>
              </w:rPr>
              <w:t xml:space="preserve"> г.</w:t>
            </w:r>
          </w:p>
        </w:tc>
      </w:tr>
      <w:tr w:rsidR="00783C1D" w:rsidRPr="00863E4F" w14:paraId="5DBB05C6" w14:textId="77777777" w:rsidTr="008B1F75">
        <w:tc>
          <w:tcPr>
            <w:tcW w:w="816" w:type="dxa"/>
            <w:shd w:val="clear" w:color="auto" w:fill="auto"/>
          </w:tcPr>
          <w:p w14:paraId="02CCFBEA" w14:textId="77777777" w:rsidR="00783C1D" w:rsidRPr="00863E4F" w:rsidRDefault="008D2DCD" w:rsidP="007F304C">
            <w:pPr>
              <w:widowControl w:val="0"/>
              <w:autoSpaceDE w:val="0"/>
              <w:autoSpaceDN w:val="0"/>
              <w:adjustRightInd w:val="0"/>
              <w:outlineLvl w:val="0"/>
              <w:rPr>
                <w:b/>
                <w:bCs/>
                <w:i/>
                <w:iCs/>
              </w:rPr>
            </w:pPr>
            <w:r w:rsidRPr="00863E4F">
              <w:rPr>
                <w:b/>
                <w:bCs/>
                <w:i/>
                <w:iCs/>
              </w:rPr>
              <w:t>25</w:t>
            </w:r>
            <w:r w:rsidR="00783C1D" w:rsidRPr="00863E4F">
              <w:rPr>
                <w:b/>
                <w:bCs/>
                <w:i/>
                <w:iCs/>
              </w:rPr>
              <w:t>.</w:t>
            </w:r>
          </w:p>
        </w:tc>
        <w:tc>
          <w:tcPr>
            <w:tcW w:w="8960" w:type="dxa"/>
            <w:shd w:val="clear" w:color="auto" w:fill="auto"/>
          </w:tcPr>
          <w:p w14:paraId="0CE8E58D" w14:textId="77777777" w:rsidR="00783C1D" w:rsidRPr="00863E4F" w:rsidRDefault="00783C1D" w:rsidP="007F304C">
            <w:pPr>
              <w:autoSpaceDE w:val="0"/>
              <w:autoSpaceDN w:val="0"/>
              <w:adjustRightInd w:val="0"/>
              <w:jc w:val="both"/>
              <w:rPr>
                <w:b/>
                <w:i/>
                <w:iCs/>
              </w:rPr>
            </w:pPr>
            <w:r w:rsidRPr="00863E4F">
              <w:rPr>
                <w:b/>
                <w:i/>
                <w:iCs/>
              </w:rPr>
              <w:t>Дата проведения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от 05.04.2013 №44-ФЗ) в случае проведения электронного конкурса (за исключением случая, предусмотренного частью 19 статьи 48 Федерального закона от 05.04.2013 №44-ФЗ)</w:t>
            </w:r>
          </w:p>
        </w:tc>
      </w:tr>
      <w:tr w:rsidR="00DD3875" w:rsidRPr="00863E4F" w14:paraId="19D0FA64" w14:textId="77777777" w:rsidTr="008B1F75">
        <w:tc>
          <w:tcPr>
            <w:tcW w:w="816" w:type="dxa"/>
            <w:shd w:val="clear" w:color="auto" w:fill="auto"/>
          </w:tcPr>
          <w:p w14:paraId="30CA0825" w14:textId="77777777" w:rsidR="00DD3875" w:rsidRPr="00863E4F" w:rsidRDefault="00DD3875" w:rsidP="007F304C">
            <w:pPr>
              <w:widowControl w:val="0"/>
              <w:autoSpaceDE w:val="0"/>
              <w:autoSpaceDN w:val="0"/>
              <w:adjustRightInd w:val="0"/>
              <w:outlineLvl w:val="0"/>
              <w:rPr>
                <w:b/>
                <w:bCs/>
                <w:i/>
                <w:iCs/>
              </w:rPr>
            </w:pPr>
          </w:p>
        </w:tc>
        <w:tc>
          <w:tcPr>
            <w:tcW w:w="8960" w:type="dxa"/>
            <w:shd w:val="clear" w:color="auto" w:fill="auto"/>
          </w:tcPr>
          <w:p w14:paraId="51A74A0F" w14:textId="2A007496" w:rsidR="00DD3875" w:rsidRPr="00895DD0" w:rsidRDefault="00110A37" w:rsidP="007F304C">
            <w:pPr>
              <w:autoSpaceDE w:val="0"/>
              <w:autoSpaceDN w:val="0"/>
              <w:adjustRightInd w:val="0"/>
              <w:jc w:val="both"/>
              <w:rPr>
                <w:bCs/>
              </w:rPr>
            </w:pPr>
            <w:r>
              <w:rPr>
                <w:bCs/>
              </w:rPr>
              <w:t>Неприменимо</w:t>
            </w:r>
          </w:p>
        </w:tc>
      </w:tr>
      <w:tr w:rsidR="00F31621" w:rsidRPr="00863E4F" w14:paraId="0F477F21" w14:textId="77777777" w:rsidTr="008B1F75">
        <w:tc>
          <w:tcPr>
            <w:tcW w:w="816" w:type="dxa"/>
            <w:shd w:val="clear" w:color="auto" w:fill="auto"/>
          </w:tcPr>
          <w:p w14:paraId="54D2141B" w14:textId="219AAFBA" w:rsidR="00F31621" w:rsidRPr="00863E4F" w:rsidRDefault="00F31621" w:rsidP="007F304C">
            <w:pPr>
              <w:widowControl w:val="0"/>
              <w:autoSpaceDE w:val="0"/>
              <w:autoSpaceDN w:val="0"/>
              <w:adjustRightInd w:val="0"/>
              <w:outlineLvl w:val="0"/>
              <w:rPr>
                <w:b/>
                <w:bCs/>
                <w:i/>
                <w:iCs/>
              </w:rPr>
            </w:pPr>
            <w:r>
              <w:rPr>
                <w:b/>
                <w:bCs/>
                <w:i/>
                <w:iCs/>
              </w:rPr>
              <w:t>26.</w:t>
            </w:r>
          </w:p>
        </w:tc>
        <w:tc>
          <w:tcPr>
            <w:tcW w:w="8960" w:type="dxa"/>
            <w:shd w:val="clear" w:color="auto" w:fill="auto"/>
          </w:tcPr>
          <w:p w14:paraId="1A5A24EE" w14:textId="64B28C2E" w:rsidR="00F31621" w:rsidRPr="00F31621" w:rsidRDefault="00D303A8" w:rsidP="00E560C4">
            <w:pPr>
              <w:autoSpaceDE w:val="0"/>
              <w:autoSpaceDN w:val="0"/>
              <w:adjustRightInd w:val="0"/>
              <w:jc w:val="both"/>
              <w:rPr>
                <w:bCs/>
                <w:i/>
                <w:iCs/>
              </w:rPr>
            </w:pPr>
            <w:r>
              <w:rPr>
                <w:b/>
                <w:i/>
                <w:iCs/>
              </w:rPr>
              <w:t>Приложения</w:t>
            </w:r>
            <w:r w:rsidR="00E560C4">
              <w:rPr>
                <w:b/>
                <w:i/>
                <w:iCs/>
              </w:rPr>
              <w:t>, являющиеся его неотъемлемой частью,</w:t>
            </w:r>
            <w:r>
              <w:rPr>
                <w:b/>
                <w:i/>
                <w:iCs/>
              </w:rPr>
              <w:t xml:space="preserve"> к и</w:t>
            </w:r>
            <w:r w:rsidR="00F31621" w:rsidRPr="00C25429">
              <w:rPr>
                <w:b/>
                <w:i/>
                <w:iCs/>
              </w:rPr>
              <w:t xml:space="preserve">звещению </w:t>
            </w:r>
            <w:r w:rsidR="00F31621" w:rsidRPr="00C25429">
              <w:rPr>
                <w:b/>
                <w:i/>
                <w:iCs/>
                <w:szCs w:val="24"/>
              </w:rPr>
              <w:t>об осуществлении закупки</w:t>
            </w:r>
            <w:r>
              <w:rPr>
                <w:b/>
                <w:i/>
                <w:iCs/>
                <w:szCs w:val="24"/>
              </w:rPr>
              <w:t>:</w:t>
            </w:r>
          </w:p>
        </w:tc>
      </w:tr>
      <w:tr w:rsidR="00D303A8" w:rsidRPr="00863E4F" w14:paraId="308B7AC6" w14:textId="77777777" w:rsidTr="008B1F75">
        <w:tc>
          <w:tcPr>
            <w:tcW w:w="816" w:type="dxa"/>
            <w:shd w:val="clear" w:color="auto" w:fill="auto"/>
          </w:tcPr>
          <w:p w14:paraId="532242F7" w14:textId="77777777" w:rsidR="00D303A8" w:rsidRDefault="00D303A8" w:rsidP="007F304C">
            <w:pPr>
              <w:widowControl w:val="0"/>
              <w:autoSpaceDE w:val="0"/>
              <w:autoSpaceDN w:val="0"/>
              <w:adjustRightInd w:val="0"/>
              <w:outlineLvl w:val="0"/>
              <w:rPr>
                <w:b/>
                <w:bCs/>
                <w:i/>
                <w:iCs/>
              </w:rPr>
            </w:pPr>
          </w:p>
        </w:tc>
        <w:tc>
          <w:tcPr>
            <w:tcW w:w="8960" w:type="dxa"/>
            <w:shd w:val="clear" w:color="auto" w:fill="auto"/>
          </w:tcPr>
          <w:p w14:paraId="2BC5C119" w14:textId="2424722F" w:rsidR="00D303A8" w:rsidRDefault="00D303A8" w:rsidP="00D303A8">
            <w:pPr>
              <w:autoSpaceDE w:val="0"/>
              <w:autoSpaceDN w:val="0"/>
              <w:adjustRightInd w:val="0"/>
              <w:rPr>
                <w:i/>
                <w:iCs/>
                <w:szCs w:val="24"/>
              </w:rPr>
            </w:pPr>
            <w:r>
              <w:rPr>
                <w:i/>
                <w:iCs/>
                <w:szCs w:val="24"/>
              </w:rPr>
              <w:t xml:space="preserve">Приложение №1 </w:t>
            </w:r>
            <w:r w:rsidRPr="00E15A66">
              <w:rPr>
                <w:i/>
                <w:iCs/>
                <w:szCs w:val="24"/>
              </w:rPr>
              <w:t>Требования к содержанию, составу заявки на участие в закупке</w:t>
            </w:r>
            <w:r w:rsidR="00F81A84">
              <w:rPr>
                <w:i/>
                <w:iCs/>
                <w:szCs w:val="24"/>
              </w:rPr>
              <w:t xml:space="preserve"> и инструкция по ее заполнению</w:t>
            </w:r>
            <w:r w:rsidRPr="00E15A66">
              <w:rPr>
                <w:i/>
                <w:iCs/>
                <w:szCs w:val="24"/>
              </w:rPr>
              <w:t>;</w:t>
            </w:r>
          </w:p>
          <w:p w14:paraId="5C8D9FD1" w14:textId="77777777" w:rsidR="00D303A8" w:rsidRPr="00E15A66" w:rsidRDefault="00D303A8" w:rsidP="00D303A8">
            <w:pPr>
              <w:autoSpaceDE w:val="0"/>
              <w:autoSpaceDN w:val="0"/>
              <w:adjustRightInd w:val="0"/>
              <w:rPr>
                <w:i/>
                <w:iCs/>
                <w:szCs w:val="24"/>
              </w:rPr>
            </w:pPr>
            <w:r>
              <w:rPr>
                <w:i/>
                <w:iCs/>
                <w:szCs w:val="24"/>
              </w:rPr>
              <w:t xml:space="preserve">Приложение №2 </w:t>
            </w:r>
            <w:r w:rsidRPr="00E15A66">
              <w:rPr>
                <w:i/>
                <w:iCs/>
                <w:szCs w:val="24"/>
              </w:rPr>
              <w:t>Описание объекта закупки _Техническое задание;</w:t>
            </w:r>
          </w:p>
          <w:p w14:paraId="4038F68F" w14:textId="77777777" w:rsidR="00D303A8" w:rsidRDefault="00D303A8" w:rsidP="00D303A8">
            <w:pPr>
              <w:autoSpaceDE w:val="0"/>
              <w:autoSpaceDN w:val="0"/>
              <w:adjustRightInd w:val="0"/>
              <w:rPr>
                <w:i/>
                <w:iCs/>
                <w:szCs w:val="24"/>
              </w:rPr>
            </w:pPr>
            <w:r>
              <w:rPr>
                <w:i/>
                <w:iCs/>
                <w:szCs w:val="24"/>
              </w:rPr>
              <w:t>Приложение №5 Порядок рассмотрения и оценки заявок на участие в конкурсе;</w:t>
            </w:r>
          </w:p>
          <w:p w14:paraId="6457996C" w14:textId="77777777" w:rsidR="00D303A8" w:rsidRPr="00E15A66" w:rsidRDefault="00D303A8" w:rsidP="00D303A8">
            <w:pPr>
              <w:autoSpaceDE w:val="0"/>
              <w:autoSpaceDN w:val="0"/>
              <w:adjustRightInd w:val="0"/>
              <w:rPr>
                <w:i/>
                <w:iCs/>
                <w:szCs w:val="24"/>
              </w:rPr>
            </w:pPr>
            <w:r w:rsidRPr="00E15A66">
              <w:rPr>
                <w:i/>
                <w:iCs/>
                <w:szCs w:val="24"/>
              </w:rPr>
              <w:t>Приложение №4 Обоснование начальной (максимальной) цены договора;</w:t>
            </w:r>
          </w:p>
          <w:p w14:paraId="646FD000" w14:textId="645F9A84" w:rsidR="00D303A8" w:rsidRPr="00D303A8" w:rsidRDefault="00D303A8" w:rsidP="00D303A8">
            <w:pPr>
              <w:autoSpaceDE w:val="0"/>
              <w:autoSpaceDN w:val="0"/>
              <w:adjustRightInd w:val="0"/>
              <w:jc w:val="both"/>
              <w:rPr>
                <w:bCs/>
                <w:i/>
                <w:iCs/>
              </w:rPr>
            </w:pPr>
            <w:r>
              <w:rPr>
                <w:bCs/>
                <w:i/>
                <w:iCs/>
              </w:rPr>
              <w:t xml:space="preserve">Приложение №5 </w:t>
            </w:r>
            <w:r w:rsidRPr="00E15A66">
              <w:rPr>
                <w:bCs/>
                <w:i/>
                <w:iCs/>
              </w:rPr>
              <w:t>Проект договора</w:t>
            </w:r>
            <w:r>
              <w:rPr>
                <w:bCs/>
                <w:i/>
                <w:iCs/>
              </w:rPr>
              <w:t>.</w:t>
            </w:r>
          </w:p>
        </w:tc>
      </w:tr>
    </w:tbl>
    <w:p w14:paraId="7BA10FEC" w14:textId="1E5B1182" w:rsidR="00746827" w:rsidRDefault="00746827" w:rsidP="003C5CC2">
      <w:pPr>
        <w:tabs>
          <w:tab w:val="left" w:pos="-360"/>
          <w:tab w:val="left" w:pos="360"/>
        </w:tabs>
        <w:rPr>
          <w:szCs w:val="24"/>
        </w:rPr>
      </w:pPr>
    </w:p>
    <w:p w14:paraId="548DDBEB" w14:textId="77777777" w:rsidR="002220E0" w:rsidRPr="002220E0" w:rsidRDefault="002220E0" w:rsidP="002220E0">
      <w:pPr>
        <w:tabs>
          <w:tab w:val="left" w:pos="-360"/>
          <w:tab w:val="left" w:pos="360"/>
        </w:tabs>
        <w:rPr>
          <w:szCs w:val="24"/>
        </w:rPr>
      </w:pPr>
    </w:p>
    <w:p w14:paraId="613AAB73" w14:textId="77777777" w:rsidR="002220E0" w:rsidRPr="002220E0" w:rsidRDefault="002220E0" w:rsidP="002220E0">
      <w:pPr>
        <w:tabs>
          <w:tab w:val="left" w:pos="-360"/>
          <w:tab w:val="left" w:pos="360"/>
        </w:tabs>
        <w:rPr>
          <w:szCs w:val="24"/>
        </w:rPr>
      </w:pPr>
    </w:p>
    <w:p w14:paraId="22D035E4" w14:textId="77777777" w:rsidR="002220E0" w:rsidRPr="002220E0" w:rsidRDefault="002220E0" w:rsidP="002220E0">
      <w:pPr>
        <w:tabs>
          <w:tab w:val="left" w:pos="-360"/>
          <w:tab w:val="left" w:pos="360"/>
        </w:tabs>
        <w:rPr>
          <w:szCs w:val="24"/>
        </w:rPr>
      </w:pPr>
    </w:p>
    <w:p w14:paraId="28B040E0" w14:textId="77777777" w:rsidR="002220E0" w:rsidRPr="002220E0" w:rsidRDefault="002220E0" w:rsidP="002220E0">
      <w:pPr>
        <w:tabs>
          <w:tab w:val="left" w:pos="-360"/>
          <w:tab w:val="left" w:pos="360"/>
        </w:tabs>
        <w:rPr>
          <w:szCs w:val="24"/>
        </w:rPr>
      </w:pPr>
    </w:p>
    <w:p w14:paraId="0CB58B13" w14:textId="77777777" w:rsidR="002220E0" w:rsidRPr="002220E0" w:rsidRDefault="002220E0" w:rsidP="002220E0">
      <w:pPr>
        <w:tabs>
          <w:tab w:val="left" w:pos="-360"/>
          <w:tab w:val="left" w:pos="360"/>
        </w:tabs>
        <w:rPr>
          <w:szCs w:val="24"/>
        </w:rPr>
      </w:pPr>
    </w:p>
    <w:p w14:paraId="2BA50622" w14:textId="77777777" w:rsidR="002220E0" w:rsidRPr="002220E0" w:rsidRDefault="002220E0" w:rsidP="002220E0">
      <w:pPr>
        <w:tabs>
          <w:tab w:val="left" w:pos="-360"/>
          <w:tab w:val="left" w:pos="360"/>
        </w:tabs>
        <w:rPr>
          <w:szCs w:val="24"/>
        </w:rPr>
      </w:pPr>
    </w:p>
    <w:p w14:paraId="74E922F6" w14:textId="77777777" w:rsidR="002220E0" w:rsidRPr="002220E0" w:rsidRDefault="002220E0" w:rsidP="002220E0">
      <w:pPr>
        <w:tabs>
          <w:tab w:val="left" w:pos="-360"/>
          <w:tab w:val="left" w:pos="360"/>
        </w:tabs>
        <w:rPr>
          <w:szCs w:val="24"/>
        </w:rPr>
      </w:pPr>
    </w:p>
    <w:p w14:paraId="2EEF24B0" w14:textId="77777777" w:rsidR="002220E0" w:rsidRPr="002220E0" w:rsidRDefault="002220E0" w:rsidP="002220E0">
      <w:pPr>
        <w:tabs>
          <w:tab w:val="left" w:pos="-360"/>
          <w:tab w:val="left" w:pos="360"/>
        </w:tabs>
        <w:rPr>
          <w:szCs w:val="24"/>
        </w:rPr>
      </w:pPr>
    </w:p>
    <w:p w14:paraId="275F4E61" w14:textId="77777777" w:rsidR="002220E0" w:rsidRPr="002220E0" w:rsidRDefault="002220E0" w:rsidP="002220E0">
      <w:pPr>
        <w:tabs>
          <w:tab w:val="left" w:pos="-360"/>
          <w:tab w:val="left" w:pos="360"/>
        </w:tabs>
        <w:rPr>
          <w:szCs w:val="24"/>
        </w:rPr>
      </w:pPr>
    </w:p>
    <w:p w14:paraId="0E4E9BEF" w14:textId="77777777" w:rsidR="002220E0" w:rsidRPr="002220E0" w:rsidRDefault="002220E0" w:rsidP="002220E0">
      <w:pPr>
        <w:tabs>
          <w:tab w:val="left" w:pos="-360"/>
          <w:tab w:val="left" w:pos="360"/>
        </w:tabs>
        <w:rPr>
          <w:szCs w:val="24"/>
        </w:rPr>
      </w:pPr>
    </w:p>
    <w:p w14:paraId="78C0D83E" w14:textId="77777777" w:rsidR="002220E0" w:rsidRPr="002220E0" w:rsidRDefault="002220E0" w:rsidP="002220E0">
      <w:pPr>
        <w:tabs>
          <w:tab w:val="left" w:pos="-360"/>
          <w:tab w:val="left" w:pos="360"/>
        </w:tabs>
        <w:rPr>
          <w:szCs w:val="24"/>
        </w:rPr>
      </w:pPr>
    </w:p>
    <w:p w14:paraId="1934BA1D" w14:textId="77777777" w:rsidR="002220E0" w:rsidRPr="002220E0" w:rsidRDefault="002220E0" w:rsidP="002220E0">
      <w:pPr>
        <w:tabs>
          <w:tab w:val="left" w:pos="-360"/>
          <w:tab w:val="left" w:pos="360"/>
        </w:tabs>
        <w:rPr>
          <w:szCs w:val="24"/>
        </w:rPr>
      </w:pPr>
    </w:p>
    <w:p w14:paraId="16D49A1E" w14:textId="21320477" w:rsidR="002220E0" w:rsidRDefault="002220E0" w:rsidP="002220E0">
      <w:pPr>
        <w:tabs>
          <w:tab w:val="left" w:pos="-360"/>
          <w:tab w:val="left" w:pos="360"/>
        </w:tabs>
        <w:rPr>
          <w:szCs w:val="24"/>
        </w:rPr>
      </w:pPr>
    </w:p>
    <w:p w14:paraId="16E211EA" w14:textId="79D5F8D3" w:rsidR="002220E0" w:rsidRDefault="002220E0" w:rsidP="002220E0">
      <w:pPr>
        <w:tabs>
          <w:tab w:val="left" w:pos="-360"/>
          <w:tab w:val="left" w:pos="360"/>
        </w:tabs>
        <w:rPr>
          <w:szCs w:val="24"/>
        </w:rPr>
      </w:pPr>
    </w:p>
    <w:p w14:paraId="786E86E4" w14:textId="4339CB18" w:rsidR="002220E0" w:rsidRDefault="002220E0" w:rsidP="002220E0">
      <w:pPr>
        <w:tabs>
          <w:tab w:val="left" w:pos="-360"/>
          <w:tab w:val="left" w:pos="360"/>
        </w:tabs>
        <w:rPr>
          <w:szCs w:val="24"/>
        </w:rPr>
      </w:pPr>
    </w:p>
    <w:p w14:paraId="1B3131B6" w14:textId="494CCC5D" w:rsidR="002220E0" w:rsidRDefault="002220E0" w:rsidP="002220E0">
      <w:pPr>
        <w:tabs>
          <w:tab w:val="left" w:pos="-360"/>
          <w:tab w:val="left" w:pos="360"/>
        </w:tabs>
        <w:rPr>
          <w:szCs w:val="24"/>
        </w:rPr>
      </w:pPr>
    </w:p>
    <w:p w14:paraId="2248DCEF" w14:textId="60508BCC" w:rsidR="002220E0" w:rsidRDefault="002220E0" w:rsidP="002220E0">
      <w:pPr>
        <w:tabs>
          <w:tab w:val="left" w:pos="-360"/>
          <w:tab w:val="left" w:pos="360"/>
        </w:tabs>
        <w:rPr>
          <w:szCs w:val="24"/>
        </w:rPr>
      </w:pPr>
    </w:p>
    <w:p w14:paraId="0D0FFC2F" w14:textId="394A6034" w:rsidR="002220E0" w:rsidRDefault="002220E0" w:rsidP="002220E0">
      <w:pPr>
        <w:tabs>
          <w:tab w:val="left" w:pos="-360"/>
          <w:tab w:val="left" w:pos="360"/>
        </w:tabs>
        <w:rPr>
          <w:szCs w:val="24"/>
        </w:rPr>
      </w:pPr>
    </w:p>
    <w:p w14:paraId="75598F84" w14:textId="07E3B8FC" w:rsidR="002220E0" w:rsidRDefault="002220E0" w:rsidP="002220E0">
      <w:pPr>
        <w:tabs>
          <w:tab w:val="left" w:pos="-360"/>
          <w:tab w:val="left" w:pos="360"/>
        </w:tabs>
        <w:rPr>
          <w:szCs w:val="24"/>
        </w:rPr>
      </w:pPr>
    </w:p>
    <w:p w14:paraId="463C631A" w14:textId="15B2C832" w:rsidR="002220E0" w:rsidRDefault="002220E0" w:rsidP="002220E0">
      <w:pPr>
        <w:tabs>
          <w:tab w:val="left" w:pos="-360"/>
          <w:tab w:val="left" w:pos="360"/>
        </w:tabs>
        <w:rPr>
          <w:szCs w:val="24"/>
        </w:rPr>
      </w:pPr>
    </w:p>
    <w:p w14:paraId="06B6E149" w14:textId="77777777" w:rsidR="002220E0" w:rsidRPr="002220E0" w:rsidRDefault="002220E0" w:rsidP="002220E0">
      <w:pPr>
        <w:tabs>
          <w:tab w:val="left" w:pos="-360"/>
          <w:tab w:val="left" w:pos="360"/>
        </w:tabs>
        <w:rPr>
          <w:szCs w:val="24"/>
        </w:rPr>
      </w:pPr>
    </w:p>
    <w:p w14:paraId="7529317C" w14:textId="77777777" w:rsidR="002220E0" w:rsidRPr="002220E0" w:rsidRDefault="002220E0" w:rsidP="002220E0">
      <w:pPr>
        <w:tabs>
          <w:tab w:val="left" w:pos="-360"/>
          <w:tab w:val="left" w:pos="360"/>
        </w:tabs>
        <w:rPr>
          <w:szCs w:val="24"/>
        </w:rPr>
      </w:pPr>
    </w:p>
    <w:p w14:paraId="485C51EA" w14:textId="278EC545" w:rsidR="002220E0" w:rsidRDefault="002220E0" w:rsidP="002220E0">
      <w:pPr>
        <w:tabs>
          <w:tab w:val="left" w:pos="-360"/>
          <w:tab w:val="left" w:pos="360"/>
        </w:tabs>
        <w:rPr>
          <w:szCs w:val="24"/>
        </w:rPr>
      </w:pPr>
    </w:p>
    <w:p w14:paraId="2B32AF06" w14:textId="48C15209" w:rsidR="002220E0" w:rsidRDefault="002220E0" w:rsidP="002220E0">
      <w:pPr>
        <w:tabs>
          <w:tab w:val="left" w:pos="-360"/>
          <w:tab w:val="left" w:pos="360"/>
        </w:tabs>
        <w:rPr>
          <w:szCs w:val="24"/>
        </w:rPr>
      </w:pPr>
    </w:p>
    <w:p w14:paraId="3B74F41E" w14:textId="10C5FC5E" w:rsidR="002220E0" w:rsidRDefault="002220E0" w:rsidP="002220E0">
      <w:pPr>
        <w:tabs>
          <w:tab w:val="left" w:pos="-360"/>
          <w:tab w:val="left" w:pos="360"/>
        </w:tabs>
        <w:rPr>
          <w:szCs w:val="24"/>
        </w:rPr>
      </w:pPr>
    </w:p>
    <w:p w14:paraId="166F50FB" w14:textId="0A30D592" w:rsidR="002220E0" w:rsidRDefault="002220E0" w:rsidP="002220E0">
      <w:pPr>
        <w:tabs>
          <w:tab w:val="left" w:pos="-360"/>
          <w:tab w:val="left" w:pos="360"/>
        </w:tabs>
        <w:rPr>
          <w:szCs w:val="24"/>
        </w:rPr>
      </w:pPr>
    </w:p>
    <w:p w14:paraId="0E7DEC74" w14:textId="0FE4CA47" w:rsidR="00D45441" w:rsidRDefault="00D45441" w:rsidP="002220E0">
      <w:pPr>
        <w:tabs>
          <w:tab w:val="left" w:pos="-360"/>
          <w:tab w:val="left" w:pos="360"/>
        </w:tabs>
        <w:rPr>
          <w:szCs w:val="24"/>
        </w:rPr>
      </w:pPr>
    </w:p>
    <w:p w14:paraId="5730B8BE" w14:textId="032C3EA6" w:rsidR="00D45441" w:rsidRDefault="00D45441" w:rsidP="002220E0">
      <w:pPr>
        <w:tabs>
          <w:tab w:val="left" w:pos="-360"/>
          <w:tab w:val="left" w:pos="360"/>
        </w:tabs>
        <w:rPr>
          <w:szCs w:val="24"/>
        </w:rPr>
      </w:pPr>
    </w:p>
    <w:p w14:paraId="536C0FD0" w14:textId="73A79087" w:rsidR="00D45441" w:rsidRDefault="00D45441" w:rsidP="002220E0">
      <w:pPr>
        <w:tabs>
          <w:tab w:val="left" w:pos="-360"/>
          <w:tab w:val="left" w:pos="360"/>
        </w:tabs>
        <w:rPr>
          <w:szCs w:val="24"/>
        </w:rPr>
      </w:pPr>
    </w:p>
    <w:p w14:paraId="7E608672" w14:textId="5812C9E9" w:rsidR="00D45441" w:rsidRDefault="00D45441" w:rsidP="002220E0">
      <w:pPr>
        <w:tabs>
          <w:tab w:val="left" w:pos="-360"/>
          <w:tab w:val="left" w:pos="360"/>
        </w:tabs>
        <w:rPr>
          <w:szCs w:val="24"/>
        </w:rPr>
      </w:pPr>
    </w:p>
    <w:p w14:paraId="63D8CB48" w14:textId="0EFB689E" w:rsidR="00D45441" w:rsidRDefault="00D45441" w:rsidP="002220E0">
      <w:pPr>
        <w:tabs>
          <w:tab w:val="left" w:pos="-360"/>
          <w:tab w:val="left" w:pos="360"/>
        </w:tabs>
        <w:rPr>
          <w:szCs w:val="24"/>
        </w:rPr>
      </w:pPr>
    </w:p>
    <w:p w14:paraId="5DE9389C" w14:textId="572D8FE3" w:rsidR="00D45441" w:rsidRDefault="00D45441" w:rsidP="002220E0">
      <w:pPr>
        <w:tabs>
          <w:tab w:val="left" w:pos="-360"/>
          <w:tab w:val="left" w:pos="360"/>
        </w:tabs>
        <w:rPr>
          <w:szCs w:val="24"/>
        </w:rPr>
      </w:pPr>
    </w:p>
    <w:p w14:paraId="09F5E1CB" w14:textId="38E3D28F" w:rsidR="00D45441" w:rsidRDefault="00D45441" w:rsidP="002220E0">
      <w:pPr>
        <w:tabs>
          <w:tab w:val="left" w:pos="-360"/>
          <w:tab w:val="left" w:pos="360"/>
        </w:tabs>
        <w:rPr>
          <w:szCs w:val="24"/>
        </w:rPr>
      </w:pPr>
    </w:p>
    <w:p w14:paraId="17117911" w14:textId="145E2EBC" w:rsidR="00D45441" w:rsidRDefault="00D45441" w:rsidP="002220E0">
      <w:pPr>
        <w:tabs>
          <w:tab w:val="left" w:pos="-360"/>
          <w:tab w:val="left" w:pos="360"/>
        </w:tabs>
        <w:rPr>
          <w:szCs w:val="24"/>
        </w:rPr>
      </w:pPr>
    </w:p>
    <w:p w14:paraId="00E1879B" w14:textId="77777777" w:rsidR="001424A1" w:rsidRDefault="001424A1" w:rsidP="002220E0">
      <w:pPr>
        <w:tabs>
          <w:tab w:val="left" w:pos="-360"/>
          <w:tab w:val="left" w:pos="360"/>
        </w:tabs>
        <w:rPr>
          <w:szCs w:val="24"/>
        </w:rPr>
      </w:pPr>
    </w:p>
    <w:p w14:paraId="381B3D92" w14:textId="77777777" w:rsidR="001424A1" w:rsidRDefault="001424A1" w:rsidP="002220E0">
      <w:pPr>
        <w:tabs>
          <w:tab w:val="left" w:pos="-360"/>
          <w:tab w:val="left" w:pos="360"/>
        </w:tabs>
        <w:rPr>
          <w:szCs w:val="24"/>
        </w:rPr>
      </w:pPr>
    </w:p>
    <w:p w14:paraId="4B1BDD2D" w14:textId="77777777" w:rsidR="001424A1" w:rsidRDefault="001424A1" w:rsidP="002220E0">
      <w:pPr>
        <w:tabs>
          <w:tab w:val="left" w:pos="-360"/>
          <w:tab w:val="left" w:pos="360"/>
        </w:tabs>
        <w:rPr>
          <w:szCs w:val="24"/>
        </w:rPr>
      </w:pPr>
    </w:p>
    <w:p w14:paraId="49894C10" w14:textId="77777777" w:rsidR="001424A1" w:rsidRDefault="001424A1" w:rsidP="002220E0">
      <w:pPr>
        <w:tabs>
          <w:tab w:val="left" w:pos="-360"/>
          <w:tab w:val="left" w:pos="360"/>
        </w:tabs>
        <w:rPr>
          <w:szCs w:val="24"/>
        </w:rPr>
      </w:pPr>
    </w:p>
    <w:p w14:paraId="02E3B0F8" w14:textId="77777777" w:rsidR="001424A1" w:rsidRDefault="001424A1" w:rsidP="002220E0">
      <w:pPr>
        <w:tabs>
          <w:tab w:val="left" w:pos="-360"/>
          <w:tab w:val="left" w:pos="360"/>
        </w:tabs>
        <w:rPr>
          <w:szCs w:val="24"/>
        </w:rPr>
      </w:pPr>
    </w:p>
    <w:p w14:paraId="131630F2" w14:textId="77777777" w:rsidR="001424A1" w:rsidRDefault="001424A1" w:rsidP="002220E0">
      <w:pPr>
        <w:tabs>
          <w:tab w:val="left" w:pos="-360"/>
          <w:tab w:val="left" w:pos="360"/>
        </w:tabs>
        <w:rPr>
          <w:szCs w:val="24"/>
        </w:rPr>
      </w:pPr>
    </w:p>
    <w:p w14:paraId="7070A1B8" w14:textId="77777777" w:rsidR="001424A1" w:rsidRDefault="001424A1" w:rsidP="002220E0">
      <w:pPr>
        <w:tabs>
          <w:tab w:val="left" w:pos="-360"/>
          <w:tab w:val="left" w:pos="360"/>
        </w:tabs>
        <w:rPr>
          <w:szCs w:val="24"/>
        </w:rPr>
      </w:pPr>
    </w:p>
    <w:p w14:paraId="0AE9C521" w14:textId="77777777" w:rsidR="001424A1" w:rsidRDefault="001424A1" w:rsidP="002220E0">
      <w:pPr>
        <w:tabs>
          <w:tab w:val="left" w:pos="-360"/>
          <w:tab w:val="left" w:pos="360"/>
        </w:tabs>
        <w:rPr>
          <w:szCs w:val="24"/>
        </w:rPr>
      </w:pPr>
    </w:p>
    <w:p w14:paraId="33AE91A2" w14:textId="77777777" w:rsidR="001424A1" w:rsidRDefault="001424A1" w:rsidP="002220E0">
      <w:pPr>
        <w:tabs>
          <w:tab w:val="left" w:pos="-360"/>
          <w:tab w:val="left" w:pos="360"/>
        </w:tabs>
        <w:rPr>
          <w:szCs w:val="24"/>
        </w:rPr>
      </w:pPr>
    </w:p>
    <w:p w14:paraId="1E66F224" w14:textId="77777777" w:rsidR="001424A1" w:rsidRDefault="001424A1" w:rsidP="002220E0">
      <w:pPr>
        <w:tabs>
          <w:tab w:val="left" w:pos="-360"/>
          <w:tab w:val="left" w:pos="360"/>
        </w:tabs>
        <w:rPr>
          <w:szCs w:val="24"/>
        </w:rPr>
      </w:pPr>
    </w:p>
    <w:p w14:paraId="3742BC34" w14:textId="77777777" w:rsidR="00754CC1" w:rsidRPr="00754CC1" w:rsidRDefault="00754CC1" w:rsidP="00754CC1">
      <w:pPr>
        <w:tabs>
          <w:tab w:val="left" w:pos="-360"/>
          <w:tab w:val="left" w:pos="360"/>
        </w:tabs>
        <w:jc w:val="both"/>
        <w:rPr>
          <w:szCs w:val="24"/>
        </w:rPr>
      </w:pPr>
      <w:r w:rsidRPr="00754CC1">
        <w:rPr>
          <w:szCs w:val="24"/>
        </w:rPr>
        <w:t xml:space="preserve">Обеспечение предоставляется в виде независимой гарантии или путем внесения на счет денежных средств. Способ обеспечения участник закупки определяет самостоятельно.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установлен Распоряжением Правительства РФ от 13.07.2018 N 1451-р. Эти денежные средства блокируются в порядке, установленном ст. 44 Федерального закона от 05.04.2013 N 44-ФЗ. Обеспечение заявки в виде независимой гарантии: Независимая гарантия, выданная участнику конкурса банком для целей обеспечения заявки на участие в закупке, должна отвечать требованиям статьи 45 Закона № 44-ФЗ, постановления Правительства Российской Федерации от 08.11.2013 г. № 1005. Участник закупки для подачи заявки выбирает с использованием электронной площадки способ ее обеспечения путем указания реквизитов специального счета или номера реестровой записи из реестра независимых гарантий, размещенного в ЕИС. Независимая гарантия должна в том числе содержать -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Срок действия независимой гарантии, предоставленной в качестве обеспечения заявки, должен составлять не менее одного месяца с даты окончания срока подачи заявок. </w:t>
      </w:r>
    </w:p>
    <w:p w14:paraId="163AED5C" w14:textId="77777777" w:rsidR="00754CC1" w:rsidRPr="00754CC1" w:rsidRDefault="00754CC1" w:rsidP="00754CC1">
      <w:pPr>
        <w:tabs>
          <w:tab w:val="left" w:pos="-360"/>
          <w:tab w:val="left" w:pos="360"/>
        </w:tabs>
        <w:jc w:val="both"/>
        <w:rPr>
          <w:szCs w:val="24"/>
        </w:rPr>
      </w:pPr>
      <w:r w:rsidRPr="00754CC1">
        <w:rPr>
          <w:szCs w:val="24"/>
        </w:rPr>
        <w:t>Реквизиты счета Заказчика:</w:t>
      </w:r>
    </w:p>
    <w:p w14:paraId="6DB0AD6C" w14:textId="77777777" w:rsidR="00754CC1" w:rsidRPr="00754CC1" w:rsidRDefault="00754CC1" w:rsidP="00754CC1">
      <w:pPr>
        <w:tabs>
          <w:tab w:val="left" w:pos="-360"/>
          <w:tab w:val="left" w:pos="360"/>
        </w:tabs>
        <w:jc w:val="both"/>
        <w:rPr>
          <w:szCs w:val="24"/>
        </w:rPr>
      </w:pPr>
      <w:r w:rsidRPr="00754CC1">
        <w:rPr>
          <w:szCs w:val="24"/>
        </w:rPr>
        <w:t>Получатель: АО «ОЭЗ ППТ «Липецк»</w:t>
      </w:r>
    </w:p>
    <w:p w14:paraId="2DFA019F" w14:textId="77777777" w:rsidR="00754CC1" w:rsidRPr="00754CC1" w:rsidRDefault="00754CC1" w:rsidP="00754CC1">
      <w:pPr>
        <w:tabs>
          <w:tab w:val="left" w:pos="-360"/>
          <w:tab w:val="left" w:pos="360"/>
        </w:tabs>
        <w:jc w:val="both"/>
        <w:rPr>
          <w:szCs w:val="24"/>
        </w:rPr>
      </w:pPr>
      <w:r w:rsidRPr="00754CC1">
        <w:rPr>
          <w:szCs w:val="24"/>
        </w:rPr>
        <w:t>ИНН 4826052440,</w:t>
      </w:r>
    </w:p>
    <w:p w14:paraId="6B1CEE20" w14:textId="77777777" w:rsidR="00754CC1" w:rsidRPr="00754CC1" w:rsidRDefault="00754CC1" w:rsidP="00754CC1">
      <w:pPr>
        <w:tabs>
          <w:tab w:val="left" w:pos="-360"/>
          <w:tab w:val="left" w:pos="360"/>
        </w:tabs>
        <w:jc w:val="both"/>
        <w:rPr>
          <w:szCs w:val="24"/>
        </w:rPr>
      </w:pPr>
      <w:r w:rsidRPr="00754CC1">
        <w:rPr>
          <w:szCs w:val="24"/>
        </w:rPr>
        <w:t>КПП 480201001,</w:t>
      </w:r>
    </w:p>
    <w:p w14:paraId="4FE838C3" w14:textId="77777777" w:rsidR="00754CC1" w:rsidRPr="00754CC1" w:rsidRDefault="00754CC1" w:rsidP="00754CC1">
      <w:pPr>
        <w:tabs>
          <w:tab w:val="left" w:pos="-360"/>
          <w:tab w:val="left" w:pos="360"/>
        </w:tabs>
        <w:jc w:val="both"/>
        <w:rPr>
          <w:szCs w:val="24"/>
        </w:rPr>
      </w:pPr>
      <w:r w:rsidRPr="00754CC1">
        <w:rPr>
          <w:szCs w:val="24"/>
        </w:rPr>
        <w:t>Расчетный счет № 40702810635000014216</w:t>
      </w:r>
    </w:p>
    <w:p w14:paraId="1AD6637D" w14:textId="77777777" w:rsidR="00754CC1" w:rsidRPr="00754CC1" w:rsidRDefault="00754CC1" w:rsidP="00754CC1">
      <w:pPr>
        <w:tabs>
          <w:tab w:val="left" w:pos="-360"/>
          <w:tab w:val="left" w:pos="360"/>
        </w:tabs>
        <w:jc w:val="both"/>
        <w:rPr>
          <w:szCs w:val="24"/>
        </w:rPr>
      </w:pPr>
      <w:r w:rsidRPr="00754CC1">
        <w:rPr>
          <w:szCs w:val="24"/>
        </w:rPr>
        <w:t xml:space="preserve">ЛИПЕЦКОЕ ОТДЕЛЕНИЕ №8593 ПАО СБЕРБАНК., </w:t>
      </w:r>
    </w:p>
    <w:p w14:paraId="2DB3734D" w14:textId="77777777" w:rsidR="00754CC1" w:rsidRPr="00754CC1" w:rsidRDefault="00754CC1" w:rsidP="00754CC1">
      <w:pPr>
        <w:tabs>
          <w:tab w:val="left" w:pos="-360"/>
          <w:tab w:val="left" w:pos="360"/>
        </w:tabs>
        <w:jc w:val="both"/>
        <w:rPr>
          <w:szCs w:val="24"/>
        </w:rPr>
      </w:pPr>
      <w:r w:rsidRPr="00754CC1">
        <w:rPr>
          <w:szCs w:val="24"/>
        </w:rPr>
        <w:t>Корр. счет банка 30101810800000000604,</w:t>
      </w:r>
    </w:p>
    <w:p w14:paraId="0D80B63C" w14:textId="585B0FFC" w:rsidR="001424A1" w:rsidRDefault="00754CC1" w:rsidP="00754CC1">
      <w:pPr>
        <w:tabs>
          <w:tab w:val="left" w:pos="-360"/>
          <w:tab w:val="left" w:pos="360"/>
        </w:tabs>
        <w:jc w:val="both"/>
        <w:rPr>
          <w:szCs w:val="24"/>
        </w:rPr>
      </w:pPr>
      <w:r w:rsidRPr="00754CC1">
        <w:rPr>
          <w:szCs w:val="24"/>
        </w:rPr>
        <w:t>БИК 044206604</w:t>
      </w:r>
    </w:p>
    <w:p w14:paraId="1751E395" w14:textId="77777777" w:rsidR="001424A1" w:rsidRDefault="001424A1" w:rsidP="00754CC1">
      <w:pPr>
        <w:tabs>
          <w:tab w:val="left" w:pos="-360"/>
          <w:tab w:val="left" w:pos="360"/>
        </w:tabs>
        <w:jc w:val="both"/>
        <w:rPr>
          <w:szCs w:val="24"/>
        </w:rPr>
      </w:pPr>
    </w:p>
    <w:p w14:paraId="029B9159" w14:textId="77777777" w:rsidR="001424A1" w:rsidRDefault="001424A1" w:rsidP="002220E0">
      <w:pPr>
        <w:tabs>
          <w:tab w:val="left" w:pos="-360"/>
          <w:tab w:val="left" w:pos="360"/>
        </w:tabs>
        <w:rPr>
          <w:szCs w:val="24"/>
        </w:rPr>
      </w:pPr>
    </w:p>
    <w:p w14:paraId="655A09AE" w14:textId="72EA898C" w:rsidR="001424A1" w:rsidRPr="008E74B9" w:rsidRDefault="008E74B9" w:rsidP="008E74B9">
      <w:pPr>
        <w:tabs>
          <w:tab w:val="left" w:pos="-360"/>
          <w:tab w:val="left" w:pos="360"/>
        </w:tabs>
        <w:jc w:val="both"/>
        <w:rPr>
          <w:sz w:val="20"/>
        </w:rPr>
      </w:pPr>
      <w:r w:rsidRPr="008E74B9">
        <w:rPr>
          <w:sz w:val="20"/>
        </w:rPr>
        <w:t>Обеспечение исполнения договора может обеспечиваться предоставлением независимой гарантии, соответствующей требованиям ст. 45 №44-ФЗ</w:t>
      </w:r>
      <w:r>
        <w:rPr>
          <w:sz w:val="20"/>
        </w:rPr>
        <w:t xml:space="preserve"> от 05.04.2013,</w:t>
      </w:r>
      <w:r w:rsidRPr="008E74B9">
        <w:t xml:space="preserve"> </w:t>
      </w:r>
      <w:r w:rsidRPr="008E74B9">
        <w:rPr>
          <w:sz w:val="20"/>
        </w:rPr>
        <w:t xml:space="preserve">постановления Правительства </w:t>
      </w:r>
      <w:r>
        <w:rPr>
          <w:sz w:val="20"/>
        </w:rPr>
        <w:t>РФ</w:t>
      </w:r>
      <w:r w:rsidRPr="008E74B9">
        <w:rPr>
          <w:sz w:val="20"/>
        </w:rPr>
        <w:t xml:space="preserve"> от 08.11.2013 г. №1005</w:t>
      </w:r>
      <w:r>
        <w:rPr>
          <w:sz w:val="20"/>
        </w:rPr>
        <w:t xml:space="preserve"> </w:t>
      </w:r>
      <w:r w:rsidRPr="008E74B9">
        <w:rPr>
          <w:sz w:val="20"/>
        </w:rPr>
        <w:t xml:space="preserve">или внесением денежных средств на указанный заказчиком счет, на котором в соответствии с законодательством РФ учитываются операции со средствами, поступающими заказчику. Способ обеспечения исполнения договора, участником закупки, с которым заключается договор, определяется самостоятельно. Срок действия независимой гарантии определяются в соответствии с требованиями №44-ФЗ от 05.04.2013, 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случае, если предложенные в заявке участника закупки цена снижена на 25% и более,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 37 </w:t>
      </w:r>
      <w:r w:rsidR="00A60D4C" w:rsidRPr="00A60D4C">
        <w:rPr>
          <w:sz w:val="20"/>
        </w:rPr>
        <w:t>№44-ФЗ от 05.04.2013</w:t>
      </w:r>
      <w:r w:rsidRPr="008E74B9">
        <w:rPr>
          <w:sz w:val="20"/>
        </w:rPr>
        <w:t>.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указанном в извещении об осуществлении закупки, или информации, подтверждающей добросовестность такого участника, предоставленной в соответствии с требованиями ч</w:t>
      </w:r>
      <w:r w:rsidR="00A60D4C">
        <w:rPr>
          <w:sz w:val="20"/>
        </w:rPr>
        <w:t>.</w:t>
      </w:r>
      <w:r w:rsidRPr="008E74B9">
        <w:rPr>
          <w:sz w:val="20"/>
        </w:rPr>
        <w:t xml:space="preserve"> 3 ст.37 и одновременным предоставлением таким участником обеспечения исполнения договора в размере обеспечения исполнения договора, указанном в извещении об осуществлении закупки. Договор заключается после предоставления участником закупки, с которым заключается договор, обеспечения исполнения договора в соответствии с </w:t>
      </w:r>
      <w:r w:rsidR="00A60D4C" w:rsidRPr="00A60D4C">
        <w:rPr>
          <w:sz w:val="20"/>
        </w:rPr>
        <w:t>№44-ФЗ от 05.04.2013</w:t>
      </w:r>
      <w:r w:rsidRPr="008E74B9">
        <w:rPr>
          <w:sz w:val="20"/>
        </w:rPr>
        <w:t>.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59DFCEE" w14:textId="77777777" w:rsidR="001424A1" w:rsidRDefault="001424A1" w:rsidP="002220E0">
      <w:pPr>
        <w:tabs>
          <w:tab w:val="left" w:pos="-360"/>
          <w:tab w:val="left" w:pos="360"/>
        </w:tabs>
        <w:rPr>
          <w:szCs w:val="24"/>
        </w:rPr>
      </w:pPr>
    </w:p>
    <w:p w14:paraId="3A652553" w14:textId="77777777" w:rsidR="001424A1" w:rsidRDefault="001424A1" w:rsidP="002220E0">
      <w:pPr>
        <w:tabs>
          <w:tab w:val="left" w:pos="-360"/>
          <w:tab w:val="left" w:pos="360"/>
        </w:tabs>
        <w:rPr>
          <w:szCs w:val="24"/>
        </w:rPr>
      </w:pPr>
    </w:p>
    <w:p w14:paraId="545DFAAB" w14:textId="77777777" w:rsidR="001424A1" w:rsidRDefault="001424A1" w:rsidP="002220E0">
      <w:pPr>
        <w:tabs>
          <w:tab w:val="left" w:pos="-360"/>
          <w:tab w:val="left" w:pos="360"/>
        </w:tabs>
        <w:rPr>
          <w:szCs w:val="24"/>
        </w:rPr>
      </w:pPr>
    </w:p>
    <w:p w14:paraId="56CA0804" w14:textId="77777777" w:rsidR="001424A1" w:rsidRDefault="001424A1" w:rsidP="002220E0">
      <w:pPr>
        <w:tabs>
          <w:tab w:val="left" w:pos="-360"/>
          <w:tab w:val="left" w:pos="360"/>
        </w:tabs>
        <w:rPr>
          <w:szCs w:val="24"/>
        </w:rPr>
      </w:pPr>
    </w:p>
    <w:p w14:paraId="34EB0305" w14:textId="77777777" w:rsidR="001424A1" w:rsidRDefault="001424A1" w:rsidP="002220E0">
      <w:pPr>
        <w:tabs>
          <w:tab w:val="left" w:pos="-360"/>
          <w:tab w:val="left" w:pos="360"/>
        </w:tabs>
        <w:rPr>
          <w:szCs w:val="24"/>
        </w:rPr>
      </w:pPr>
    </w:p>
    <w:p w14:paraId="3C7DC63E" w14:textId="77777777" w:rsidR="001424A1" w:rsidRDefault="001424A1" w:rsidP="002220E0">
      <w:pPr>
        <w:tabs>
          <w:tab w:val="left" w:pos="-360"/>
          <w:tab w:val="left" w:pos="360"/>
        </w:tabs>
        <w:rPr>
          <w:szCs w:val="24"/>
        </w:rPr>
      </w:pPr>
    </w:p>
    <w:p w14:paraId="4CC5E9FA" w14:textId="77777777" w:rsidR="001424A1" w:rsidRDefault="001424A1" w:rsidP="002220E0">
      <w:pPr>
        <w:tabs>
          <w:tab w:val="left" w:pos="-360"/>
          <w:tab w:val="left" w:pos="360"/>
        </w:tabs>
        <w:rPr>
          <w:szCs w:val="24"/>
        </w:rPr>
      </w:pPr>
    </w:p>
    <w:p w14:paraId="31AA4F91" w14:textId="77777777" w:rsidR="001424A1" w:rsidRDefault="001424A1" w:rsidP="002220E0">
      <w:pPr>
        <w:tabs>
          <w:tab w:val="left" w:pos="-360"/>
          <w:tab w:val="left" w:pos="360"/>
        </w:tabs>
        <w:rPr>
          <w:szCs w:val="24"/>
        </w:rPr>
      </w:pPr>
    </w:p>
    <w:p w14:paraId="40A8932F" w14:textId="77777777" w:rsidR="001424A1" w:rsidRDefault="001424A1" w:rsidP="002220E0">
      <w:pPr>
        <w:tabs>
          <w:tab w:val="left" w:pos="-360"/>
          <w:tab w:val="left" w:pos="360"/>
        </w:tabs>
        <w:rPr>
          <w:szCs w:val="24"/>
        </w:rPr>
      </w:pPr>
    </w:p>
    <w:p w14:paraId="4935B7EC" w14:textId="77777777" w:rsidR="001424A1" w:rsidRDefault="001424A1" w:rsidP="002220E0">
      <w:pPr>
        <w:tabs>
          <w:tab w:val="left" w:pos="-360"/>
          <w:tab w:val="left" w:pos="360"/>
        </w:tabs>
        <w:rPr>
          <w:szCs w:val="24"/>
        </w:rPr>
      </w:pPr>
    </w:p>
    <w:p w14:paraId="52C4A44B" w14:textId="77777777" w:rsidR="001424A1" w:rsidRDefault="001424A1" w:rsidP="002220E0">
      <w:pPr>
        <w:tabs>
          <w:tab w:val="left" w:pos="-360"/>
          <w:tab w:val="left" w:pos="360"/>
        </w:tabs>
        <w:rPr>
          <w:szCs w:val="24"/>
        </w:rPr>
      </w:pPr>
    </w:p>
    <w:p w14:paraId="0E2020BC" w14:textId="77777777" w:rsidR="001424A1" w:rsidRDefault="001424A1" w:rsidP="002220E0">
      <w:pPr>
        <w:tabs>
          <w:tab w:val="left" w:pos="-360"/>
          <w:tab w:val="left" w:pos="360"/>
        </w:tabs>
        <w:rPr>
          <w:szCs w:val="24"/>
        </w:rPr>
      </w:pPr>
    </w:p>
    <w:p w14:paraId="37BA6ED4" w14:textId="77777777" w:rsidR="001424A1" w:rsidRDefault="001424A1" w:rsidP="002220E0">
      <w:pPr>
        <w:tabs>
          <w:tab w:val="left" w:pos="-360"/>
          <w:tab w:val="left" w:pos="360"/>
        </w:tabs>
        <w:rPr>
          <w:szCs w:val="24"/>
        </w:rPr>
      </w:pPr>
    </w:p>
    <w:p w14:paraId="1CF12C91" w14:textId="77777777" w:rsidR="001424A1" w:rsidRDefault="001424A1" w:rsidP="002220E0">
      <w:pPr>
        <w:tabs>
          <w:tab w:val="left" w:pos="-360"/>
          <w:tab w:val="left" w:pos="360"/>
        </w:tabs>
        <w:rPr>
          <w:szCs w:val="24"/>
        </w:rPr>
      </w:pPr>
    </w:p>
    <w:p w14:paraId="0212B7F8" w14:textId="77777777" w:rsidR="00803146" w:rsidRDefault="00803146" w:rsidP="002220E0">
      <w:pPr>
        <w:tabs>
          <w:tab w:val="left" w:pos="-360"/>
          <w:tab w:val="left" w:pos="360"/>
        </w:tabs>
        <w:rPr>
          <w:szCs w:val="24"/>
        </w:rPr>
      </w:pPr>
    </w:p>
    <w:p w14:paraId="5C147F25" w14:textId="77777777" w:rsidR="00803146" w:rsidRDefault="00803146" w:rsidP="002220E0">
      <w:pPr>
        <w:tabs>
          <w:tab w:val="left" w:pos="-360"/>
          <w:tab w:val="left" w:pos="360"/>
        </w:tabs>
        <w:rPr>
          <w:szCs w:val="24"/>
        </w:rPr>
      </w:pPr>
    </w:p>
    <w:p w14:paraId="5DD7FEB6" w14:textId="77777777" w:rsidR="00803146" w:rsidRDefault="00803146" w:rsidP="002220E0">
      <w:pPr>
        <w:tabs>
          <w:tab w:val="left" w:pos="-360"/>
          <w:tab w:val="left" w:pos="360"/>
        </w:tabs>
        <w:rPr>
          <w:szCs w:val="24"/>
        </w:rPr>
      </w:pPr>
    </w:p>
    <w:p w14:paraId="15640F34" w14:textId="77777777" w:rsidR="00803146" w:rsidRDefault="00803146" w:rsidP="002220E0">
      <w:pPr>
        <w:tabs>
          <w:tab w:val="left" w:pos="-360"/>
          <w:tab w:val="left" w:pos="360"/>
        </w:tabs>
        <w:rPr>
          <w:szCs w:val="24"/>
        </w:rPr>
      </w:pPr>
    </w:p>
    <w:p w14:paraId="598A01CF" w14:textId="77777777" w:rsidR="00803146" w:rsidRDefault="00803146" w:rsidP="002220E0">
      <w:pPr>
        <w:tabs>
          <w:tab w:val="left" w:pos="-360"/>
          <w:tab w:val="left" w:pos="360"/>
        </w:tabs>
        <w:rPr>
          <w:szCs w:val="24"/>
        </w:rPr>
      </w:pPr>
    </w:p>
    <w:p w14:paraId="6D52703E" w14:textId="77777777" w:rsidR="00803146" w:rsidRDefault="00803146" w:rsidP="002220E0">
      <w:pPr>
        <w:tabs>
          <w:tab w:val="left" w:pos="-360"/>
          <w:tab w:val="left" w:pos="360"/>
        </w:tabs>
        <w:rPr>
          <w:szCs w:val="24"/>
        </w:rPr>
      </w:pPr>
    </w:p>
    <w:p w14:paraId="7EB3DC6C" w14:textId="77777777" w:rsidR="00803146" w:rsidRDefault="00803146" w:rsidP="002220E0">
      <w:pPr>
        <w:tabs>
          <w:tab w:val="left" w:pos="-360"/>
          <w:tab w:val="left" w:pos="360"/>
        </w:tabs>
        <w:rPr>
          <w:szCs w:val="24"/>
        </w:rPr>
      </w:pPr>
    </w:p>
    <w:p w14:paraId="30C01BBF" w14:textId="77777777" w:rsidR="00803146" w:rsidRDefault="00803146" w:rsidP="002220E0">
      <w:pPr>
        <w:tabs>
          <w:tab w:val="left" w:pos="-360"/>
          <w:tab w:val="left" w:pos="360"/>
        </w:tabs>
        <w:rPr>
          <w:szCs w:val="24"/>
        </w:rPr>
      </w:pPr>
    </w:p>
    <w:p w14:paraId="5DFDEBFA" w14:textId="77777777" w:rsidR="00803146" w:rsidRDefault="00803146" w:rsidP="002220E0">
      <w:pPr>
        <w:tabs>
          <w:tab w:val="left" w:pos="-360"/>
          <w:tab w:val="left" w:pos="360"/>
        </w:tabs>
        <w:rPr>
          <w:szCs w:val="24"/>
        </w:rPr>
      </w:pPr>
    </w:p>
    <w:p w14:paraId="0266A66C" w14:textId="77777777" w:rsidR="001424A1" w:rsidRDefault="001424A1" w:rsidP="002220E0">
      <w:pPr>
        <w:tabs>
          <w:tab w:val="left" w:pos="-360"/>
          <w:tab w:val="left" w:pos="360"/>
        </w:tabs>
        <w:rPr>
          <w:szCs w:val="24"/>
        </w:rPr>
      </w:pPr>
    </w:p>
    <w:p w14:paraId="444FC82B" w14:textId="77777777" w:rsidR="001424A1" w:rsidRDefault="001424A1" w:rsidP="002220E0">
      <w:pPr>
        <w:tabs>
          <w:tab w:val="left" w:pos="-360"/>
          <w:tab w:val="left" w:pos="360"/>
        </w:tabs>
        <w:rPr>
          <w:szCs w:val="24"/>
        </w:rPr>
      </w:pPr>
    </w:p>
    <w:p w14:paraId="0CDFC674" w14:textId="77777777" w:rsidR="001424A1" w:rsidRDefault="001424A1" w:rsidP="002220E0">
      <w:pPr>
        <w:tabs>
          <w:tab w:val="left" w:pos="-360"/>
          <w:tab w:val="left" w:pos="360"/>
        </w:tabs>
        <w:rPr>
          <w:szCs w:val="24"/>
        </w:rPr>
      </w:pPr>
    </w:p>
    <w:p w14:paraId="751F4C71" w14:textId="77777777" w:rsidR="001424A1" w:rsidRDefault="001424A1" w:rsidP="002220E0">
      <w:pPr>
        <w:tabs>
          <w:tab w:val="left" w:pos="-360"/>
          <w:tab w:val="left" w:pos="360"/>
        </w:tabs>
        <w:rPr>
          <w:szCs w:val="24"/>
        </w:rPr>
      </w:pPr>
    </w:p>
    <w:p w14:paraId="3A03BFB6" w14:textId="77777777" w:rsidR="001424A1" w:rsidRDefault="001424A1" w:rsidP="002220E0">
      <w:pPr>
        <w:tabs>
          <w:tab w:val="left" w:pos="-360"/>
          <w:tab w:val="left" w:pos="360"/>
        </w:tabs>
        <w:rPr>
          <w:szCs w:val="24"/>
        </w:rPr>
      </w:pPr>
    </w:p>
    <w:p w14:paraId="45B0A552" w14:textId="77777777" w:rsidR="002220E0" w:rsidRPr="002220E0" w:rsidRDefault="002220E0" w:rsidP="002220E0">
      <w:pPr>
        <w:tabs>
          <w:tab w:val="left" w:pos="-360"/>
          <w:tab w:val="left" w:pos="360"/>
        </w:tabs>
        <w:rPr>
          <w:szCs w:val="24"/>
        </w:rPr>
      </w:pPr>
    </w:p>
    <w:p w14:paraId="18BF5F31" w14:textId="77777777" w:rsidR="002220E0" w:rsidRPr="002220E0" w:rsidRDefault="002220E0" w:rsidP="002220E0">
      <w:pPr>
        <w:tabs>
          <w:tab w:val="left" w:pos="-360"/>
          <w:tab w:val="left" w:pos="360"/>
        </w:tabs>
        <w:rPr>
          <w:szCs w:val="24"/>
        </w:rPr>
      </w:pPr>
    </w:p>
    <w:p w14:paraId="00B3A4D6" w14:textId="77777777" w:rsidR="002220E0" w:rsidRPr="002220E0" w:rsidRDefault="002220E0" w:rsidP="002220E0">
      <w:pPr>
        <w:tabs>
          <w:tab w:val="left" w:pos="-360"/>
          <w:tab w:val="left" w:pos="360"/>
        </w:tabs>
        <w:rPr>
          <w:szCs w:val="24"/>
        </w:rPr>
      </w:pPr>
      <w:r w:rsidRPr="002220E0">
        <w:rPr>
          <w:szCs w:val="24"/>
        </w:rPr>
        <w:t xml:space="preserve"> </w:t>
      </w:r>
      <w:bookmarkStart w:id="7" w:name="_Hlk99962449"/>
      <w:r w:rsidRPr="002220E0">
        <w:rPr>
          <w:szCs w:val="24"/>
        </w:rPr>
        <w:t>Визы согласования:</w:t>
      </w:r>
    </w:p>
    <w:p w14:paraId="06C7448B" w14:textId="77777777" w:rsidR="002220E0" w:rsidRPr="002220E0" w:rsidRDefault="002220E0" w:rsidP="002220E0">
      <w:pPr>
        <w:tabs>
          <w:tab w:val="left" w:pos="-360"/>
          <w:tab w:val="left" w:pos="360"/>
        </w:tabs>
        <w:rPr>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2"/>
        <w:gridCol w:w="2580"/>
      </w:tblGrid>
      <w:tr w:rsidR="002220E0" w:rsidRPr="002220E0" w14:paraId="1180A2D6" w14:textId="77777777" w:rsidTr="002220E0">
        <w:tc>
          <w:tcPr>
            <w:tcW w:w="7342" w:type="dxa"/>
          </w:tcPr>
          <w:p w14:paraId="1A15D386" w14:textId="2A1022DD" w:rsidR="002220E0" w:rsidRPr="002220E0" w:rsidRDefault="002220E0" w:rsidP="002220E0">
            <w:pPr>
              <w:tabs>
                <w:tab w:val="left" w:pos="-360"/>
                <w:tab w:val="left" w:pos="360"/>
              </w:tabs>
              <w:rPr>
                <w:szCs w:val="24"/>
              </w:rPr>
            </w:pPr>
          </w:p>
        </w:tc>
        <w:tc>
          <w:tcPr>
            <w:tcW w:w="2580" w:type="dxa"/>
          </w:tcPr>
          <w:p w14:paraId="5AC9F9CA" w14:textId="36E5D459" w:rsidR="002220E0" w:rsidRPr="002220E0" w:rsidRDefault="002220E0" w:rsidP="002220E0">
            <w:pPr>
              <w:tabs>
                <w:tab w:val="left" w:pos="-360"/>
                <w:tab w:val="left" w:pos="360"/>
              </w:tabs>
              <w:rPr>
                <w:szCs w:val="24"/>
              </w:rPr>
            </w:pPr>
          </w:p>
        </w:tc>
      </w:tr>
      <w:tr w:rsidR="002220E0" w:rsidRPr="002220E0" w14:paraId="7B98C040" w14:textId="77777777" w:rsidTr="002220E0">
        <w:tc>
          <w:tcPr>
            <w:tcW w:w="7342" w:type="dxa"/>
          </w:tcPr>
          <w:p w14:paraId="0EF3A72A" w14:textId="77777777" w:rsidR="002220E0" w:rsidRPr="002220E0" w:rsidRDefault="002220E0" w:rsidP="002220E0">
            <w:pPr>
              <w:tabs>
                <w:tab w:val="left" w:pos="-360"/>
                <w:tab w:val="left" w:pos="360"/>
              </w:tabs>
              <w:rPr>
                <w:szCs w:val="24"/>
              </w:rPr>
            </w:pPr>
          </w:p>
        </w:tc>
        <w:tc>
          <w:tcPr>
            <w:tcW w:w="2580" w:type="dxa"/>
          </w:tcPr>
          <w:p w14:paraId="3460AB4F" w14:textId="77777777" w:rsidR="002220E0" w:rsidRPr="002220E0" w:rsidRDefault="002220E0" w:rsidP="002220E0">
            <w:pPr>
              <w:tabs>
                <w:tab w:val="left" w:pos="-360"/>
                <w:tab w:val="left" w:pos="360"/>
              </w:tabs>
              <w:rPr>
                <w:szCs w:val="24"/>
              </w:rPr>
            </w:pPr>
          </w:p>
        </w:tc>
      </w:tr>
      <w:tr w:rsidR="002220E0" w:rsidRPr="002220E0" w14:paraId="5DE13D64" w14:textId="77777777" w:rsidTr="002220E0">
        <w:trPr>
          <w:trHeight w:val="143"/>
        </w:trPr>
        <w:tc>
          <w:tcPr>
            <w:tcW w:w="7342" w:type="dxa"/>
          </w:tcPr>
          <w:p w14:paraId="44D3834D" w14:textId="77777777" w:rsidR="002220E0" w:rsidRPr="002220E0" w:rsidRDefault="002220E0" w:rsidP="002220E0">
            <w:pPr>
              <w:tabs>
                <w:tab w:val="left" w:pos="-360"/>
                <w:tab w:val="left" w:pos="360"/>
              </w:tabs>
              <w:rPr>
                <w:szCs w:val="24"/>
              </w:rPr>
            </w:pPr>
            <w:r w:rsidRPr="002220E0">
              <w:rPr>
                <w:szCs w:val="24"/>
              </w:rPr>
              <w:t>Директор по правовым вопросам</w:t>
            </w:r>
          </w:p>
          <w:p w14:paraId="0160FBA4" w14:textId="77777777" w:rsidR="002220E0" w:rsidRPr="002220E0" w:rsidRDefault="002220E0" w:rsidP="002220E0">
            <w:pPr>
              <w:tabs>
                <w:tab w:val="left" w:pos="-360"/>
                <w:tab w:val="left" w:pos="360"/>
              </w:tabs>
              <w:rPr>
                <w:szCs w:val="24"/>
              </w:rPr>
            </w:pPr>
          </w:p>
          <w:p w14:paraId="00A26DD1" w14:textId="77777777" w:rsidR="002220E0" w:rsidRPr="002220E0" w:rsidRDefault="002220E0" w:rsidP="002220E0">
            <w:pPr>
              <w:tabs>
                <w:tab w:val="left" w:pos="-360"/>
                <w:tab w:val="left" w:pos="360"/>
              </w:tabs>
              <w:rPr>
                <w:szCs w:val="24"/>
              </w:rPr>
            </w:pPr>
            <w:r w:rsidRPr="002220E0">
              <w:rPr>
                <w:szCs w:val="24"/>
              </w:rPr>
              <w:t>Финансовый директор</w:t>
            </w:r>
          </w:p>
        </w:tc>
        <w:tc>
          <w:tcPr>
            <w:tcW w:w="2580" w:type="dxa"/>
          </w:tcPr>
          <w:p w14:paraId="725B96FB" w14:textId="77777777" w:rsidR="002220E0" w:rsidRPr="002220E0" w:rsidRDefault="002220E0" w:rsidP="002220E0">
            <w:pPr>
              <w:tabs>
                <w:tab w:val="left" w:pos="-360"/>
                <w:tab w:val="left" w:pos="360"/>
              </w:tabs>
              <w:rPr>
                <w:szCs w:val="24"/>
              </w:rPr>
            </w:pPr>
            <w:r w:rsidRPr="002220E0">
              <w:rPr>
                <w:szCs w:val="24"/>
              </w:rPr>
              <w:t>О.Г. Андропова</w:t>
            </w:r>
          </w:p>
          <w:p w14:paraId="3EBC1F65" w14:textId="77777777" w:rsidR="002220E0" w:rsidRPr="002220E0" w:rsidRDefault="002220E0" w:rsidP="002220E0">
            <w:pPr>
              <w:tabs>
                <w:tab w:val="left" w:pos="-360"/>
                <w:tab w:val="left" w:pos="360"/>
              </w:tabs>
              <w:rPr>
                <w:szCs w:val="24"/>
              </w:rPr>
            </w:pPr>
          </w:p>
          <w:p w14:paraId="520D28C0" w14:textId="77777777" w:rsidR="002220E0" w:rsidRPr="002220E0" w:rsidRDefault="002220E0" w:rsidP="002220E0">
            <w:pPr>
              <w:tabs>
                <w:tab w:val="left" w:pos="-360"/>
                <w:tab w:val="left" w:pos="360"/>
              </w:tabs>
              <w:rPr>
                <w:szCs w:val="24"/>
              </w:rPr>
            </w:pPr>
            <w:r w:rsidRPr="002220E0">
              <w:rPr>
                <w:szCs w:val="24"/>
              </w:rPr>
              <w:t>Е.В. Борисова</w:t>
            </w:r>
          </w:p>
        </w:tc>
      </w:tr>
      <w:bookmarkEnd w:id="7"/>
    </w:tbl>
    <w:p w14:paraId="59C371CD" w14:textId="39F1B065" w:rsidR="002220E0" w:rsidRDefault="002220E0" w:rsidP="003C5CC2">
      <w:pPr>
        <w:tabs>
          <w:tab w:val="left" w:pos="-360"/>
          <w:tab w:val="left" w:pos="360"/>
        </w:tabs>
        <w:rPr>
          <w:szCs w:val="24"/>
        </w:rPr>
      </w:pPr>
    </w:p>
    <w:sectPr w:rsidR="002220E0" w:rsidSect="00255E4F">
      <w:headerReference w:type="default" r:id="rId12"/>
      <w:footerReference w:type="even" r:id="rId13"/>
      <w:pgSz w:w="11906" w:h="16838"/>
      <w:pgMar w:top="851" w:right="566" w:bottom="851" w:left="1418" w:header="426"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FA18" w14:textId="77777777" w:rsidR="00042AC8" w:rsidRDefault="00042AC8">
      <w:r>
        <w:separator/>
      </w:r>
    </w:p>
  </w:endnote>
  <w:endnote w:type="continuationSeparator" w:id="0">
    <w:p w14:paraId="22432A75" w14:textId="77777777" w:rsidR="00042AC8" w:rsidRDefault="0004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52A" w14:textId="77777777" w:rsidR="0070115E" w:rsidRDefault="0070115E" w:rsidP="00050B6B">
    <w:pPr>
      <w:pStyle w:val="af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26D4F65" w14:textId="77777777" w:rsidR="0070115E" w:rsidRDefault="0070115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22978" w14:textId="77777777" w:rsidR="00042AC8" w:rsidRDefault="00042AC8">
      <w:r>
        <w:separator/>
      </w:r>
    </w:p>
  </w:footnote>
  <w:footnote w:type="continuationSeparator" w:id="0">
    <w:p w14:paraId="50EB9A3A" w14:textId="77777777" w:rsidR="00042AC8" w:rsidRDefault="00042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498835"/>
      <w:docPartObj>
        <w:docPartGallery w:val="Page Numbers (Top of Page)"/>
        <w:docPartUnique/>
      </w:docPartObj>
    </w:sdtPr>
    <w:sdtEndPr/>
    <w:sdtContent>
      <w:p w14:paraId="1450C526" w14:textId="77777777" w:rsidR="0070115E" w:rsidRDefault="0070115E">
        <w:pPr>
          <w:pStyle w:val="a5"/>
          <w:jc w:val="center"/>
        </w:pPr>
        <w:r>
          <w:fldChar w:fldCharType="begin"/>
        </w:r>
        <w:r>
          <w:instrText>PAGE   \* MERGEFORMAT</w:instrText>
        </w:r>
        <w:r>
          <w:fldChar w:fldCharType="separate"/>
        </w:r>
        <w:r w:rsidR="008F1F07">
          <w:rPr>
            <w:noProof/>
          </w:rPr>
          <w:t>2</w:t>
        </w:r>
        <w:r>
          <w:fldChar w:fldCharType="end"/>
        </w:r>
      </w:p>
    </w:sdtContent>
  </w:sdt>
  <w:p w14:paraId="79A809AF" w14:textId="77777777" w:rsidR="0070115E" w:rsidRDefault="007011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C83A68"/>
    <w:lvl w:ilvl="0">
      <w:start w:val="1"/>
      <w:numFmt w:val="decimal"/>
      <w:pStyle w:val="5"/>
      <w:lvlText w:val="%1."/>
      <w:lvlJc w:val="left"/>
      <w:pPr>
        <w:tabs>
          <w:tab w:val="num" w:pos="6377"/>
        </w:tabs>
        <w:ind w:left="6377" w:hanging="360"/>
      </w:p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3"/>
    <w:name w:val="WW8Num3"/>
    <w:lvl w:ilvl="0">
      <w:start w:val="14"/>
      <w:numFmt w:val="decimal"/>
      <w:lvlText w:val="%1."/>
      <w:lvlJc w:val="left"/>
      <w:pPr>
        <w:tabs>
          <w:tab w:val="num" w:pos="552"/>
        </w:tabs>
        <w:ind w:left="552" w:hanging="552"/>
      </w:pPr>
    </w:lvl>
    <w:lvl w:ilvl="1">
      <w:start w:val="1"/>
      <w:numFmt w:val="decimal"/>
      <w:lvlText w:val="%1.%2."/>
      <w:lvlJc w:val="left"/>
      <w:pPr>
        <w:tabs>
          <w:tab w:val="num" w:pos="1430"/>
        </w:tabs>
        <w:ind w:left="1430" w:hanging="720"/>
      </w:pPr>
    </w:lvl>
    <w:lvl w:ilvl="2">
      <w:start w:val="1"/>
      <w:numFmt w:val="decimal"/>
      <w:lvlText w:val="%1.%2.%3."/>
      <w:lvlJc w:val="left"/>
      <w:pPr>
        <w:tabs>
          <w:tab w:val="num" w:pos="2400"/>
        </w:tabs>
        <w:ind w:left="2400" w:hanging="720"/>
      </w:pPr>
    </w:lvl>
    <w:lvl w:ilvl="3">
      <w:start w:val="1"/>
      <w:numFmt w:val="decimal"/>
      <w:lvlText w:val="%1.%2.%3.%4."/>
      <w:lvlJc w:val="left"/>
      <w:pPr>
        <w:tabs>
          <w:tab w:val="num" w:pos="3600"/>
        </w:tabs>
        <w:ind w:left="360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5640"/>
        </w:tabs>
        <w:ind w:left="5640" w:hanging="1440"/>
      </w:pPr>
    </w:lvl>
    <w:lvl w:ilvl="6">
      <w:start w:val="1"/>
      <w:numFmt w:val="decimal"/>
      <w:lvlText w:val="%1.%2.%3.%4.%5.%6.%7."/>
      <w:lvlJc w:val="left"/>
      <w:pPr>
        <w:tabs>
          <w:tab w:val="num" w:pos="6840"/>
        </w:tabs>
        <w:ind w:left="6840" w:hanging="1800"/>
      </w:pPr>
    </w:lvl>
    <w:lvl w:ilvl="7">
      <w:start w:val="1"/>
      <w:numFmt w:val="decimal"/>
      <w:lvlText w:val="%1.%2.%3.%4.%5.%6.%7.%8."/>
      <w:lvlJc w:val="left"/>
      <w:pPr>
        <w:tabs>
          <w:tab w:val="num" w:pos="7680"/>
        </w:tabs>
        <w:ind w:left="7680" w:hanging="1800"/>
      </w:pPr>
    </w:lvl>
    <w:lvl w:ilvl="8">
      <w:start w:val="1"/>
      <w:numFmt w:val="decimal"/>
      <w:lvlText w:val="%1.%2.%3.%4.%5.%6.%7.%8.%9."/>
      <w:lvlJc w:val="left"/>
      <w:pPr>
        <w:tabs>
          <w:tab w:val="num" w:pos="8880"/>
        </w:tabs>
        <w:ind w:left="8880" w:hanging="2160"/>
      </w:pPr>
    </w:lvl>
  </w:abstractNum>
  <w:abstractNum w:abstractNumId="11" w15:restartNumberingAfterBreak="0">
    <w:nsid w:val="00000009"/>
    <w:multiLevelType w:val="multilevel"/>
    <w:tmpl w:val="00000009"/>
    <w:name w:val="WW8Num1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0000011"/>
    <w:multiLevelType w:val="multilevel"/>
    <w:tmpl w:val="00000011"/>
    <w:name w:val="WW8Num20"/>
    <w:lvl w:ilvl="0">
      <w:start w:val="3"/>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00000012"/>
    <w:multiLevelType w:val="multilevel"/>
    <w:tmpl w:val="00000012"/>
    <w:name w:val="WW8Num21"/>
    <w:lvl w:ilvl="0">
      <w:start w:val="7"/>
      <w:numFmt w:val="decimal"/>
      <w:lvlText w:val="%1."/>
      <w:lvlJc w:val="left"/>
      <w:pPr>
        <w:tabs>
          <w:tab w:val="num" w:pos="408"/>
        </w:tabs>
        <w:ind w:left="408" w:hanging="408"/>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00000016"/>
    <w:multiLevelType w:val="multilevel"/>
    <w:tmpl w:val="00000016"/>
    <w:name w:val="WW8Num28"/>
    <w:lvl w:ilvl="0">
      <w:start w:val="3"/>
      <w:numFmt w:val="decimal"/>
      <w:lvlText w:val="%1."/>
      <w:lvlJc w:val="left"/>
      <w:pPr>
        <w:tabs>
          <w:tab w:val="num" w:pos="624"/>
        </w:tabs>
        <w:ind w:left="624" w:hanging="624"/>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00A30972"/>
    <w:multiLevelType w:val="hybridMultilevel"/>
    <w:tmpl w:val="18DCFF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76A2CA0"/>
    <w:multiLevelType w:val="hybridMultilevel"/>
    <w:tmpl w:val="3D60F8F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0FE8743D"/>
    <w:multiLevelType w:val="hybridMultilevel"/>
    <w:tmpl w:val="67C0BAD4"/>
    <w:lvl w:ilvl="0" w:tplc="5B9E3884">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22CE69E8"/>
    <w:multiLevelType w:val="hybridMultilevel"/>
    <w:tmpl w:val="B614BD64"/>
    <w:lvl w:ilvl="0" w:tplc="6EE487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7B3789"/>
    <w:multiLevelType w:val="hybridMultilevel"/>
    <w:tmpl w:val="83E2189E"/>
    <w:lvl w:ilvl="0" w:tplc="04190001">
      <w:start w:val="1"/>
      <w:numFmt w:val="bullet"/>
      <w:lvlText w:val=""/>
      <w:lvlJc w:val="left"/>
      <w:pPr>
        <w:ind w:left="1114" w:hanging="360"/>
      </w:pPr>
      <w:rPr>
        <w:rFonts w:ascii="Symbol" w:hAnsi="Symbol" w:hint="default"/>
      </w:rPr>
    </w:lvl>
    <w:lvl w:ilvl="1" w:tplc="04190003" w:tentative="1">
      <w:start w:val="1"/>
      <w:numFmt w:val="bullet"/>
      <w:lvlText w:val="o"/>
      <w:lvlJc w:val="left"/>
      <w:pPr>
        <w:ind w:left="1834" w:hanging="360"/>
      </w:pPr>
      <w:rPr>
        <w:rFonts w:ascii="Courier New" w:hAnsi="Courier New" w:cs="Courier New" w:hint="default"/>
      </w:rPr>
    </w:lvl>
    <w:lvl w:ilvl="2" w:tplc="04190005" w:tentative="1">
      <w:start w:val="1"/>
      <w:numFmt w:val="bullet"/>
      <w:lvlText w:val=""/>
      <w:lvlJc w:val="left"/>
      <w:pPr>
        <w:ind w:left="2554" w:hanging="360"/>
      </w:pPr>
      <w:rPr>
        <w:rFonts w:ascii="Wingdings" w:hAnsi="Wingdings" w:hint="default"/>
      </w:rPr>
    </w:lvl>
    <w:lvl w:ilvl="3" w:tplc="04190001" w:tentative="1">
      <w:start w:val="1"/>
      <w:numFmt w:val="bullet"/>
      <w:lvlText w:val=""/>
      <w:lvlJc w:val="left"/>
      <w:pPr>
        <w:ind w:left="3274" w:hanging="360"/>
      </w:pPr>
      <w:rPr>
        <w:rFonts w:ascii="Symbol" w:hAnsi="Symbol" w:hint="default"/>
      </w:rPr>
    </w:lvl>
    <w:lvl w:ilvl="4" w:tplc="04190003" w:tentative="1">
      <w:start w:val="1"/>
      <w:numFmt w:val="bullet"/>
      <w:lvlText w:val="o"/>
      <w:lvlJc w:val="left"/>
      <w:pPr>
        <w:ind w:left="3994" w:hanging="360"/>
      </w:pPr>
      <w:rPr>
        <w:rFonts w:ascii="Courier New" w:hAnsi="Courier New" w:cs="Courier New" w:hint="default"/>
      </w:rPr>
    </w:lvl>
    <w:lvl w:ilvl="5" w:tplc="04190005" w:tentative="1">
      <w:start w:val="1"/>
      <w:numFmt w:val="bullet"/>
      <w:lvlText w:val=""/>
      <w:lvlJc w:val="left"/>
      <w:pPr>
        <w:ind w:left="4714" w:hanging="360"/>
      </w:pPr>
      <w:rPr>
        <w:rFonts w:ascii="Wingdings" w:hAnsi="Wingdings" w:hint="default"/>
      </w:rPr>
    </w:lvl>
    <w:lvl w:ilvl="6" w:tplc="04190001" w:tentative="1">
      <w:start w:val="1"/>
      <w:numFmt w:val="bullet"/>
      <w:lvlText w:val=""/>
      <w:lvlJc w:val="left"/>
      <w:pPr>
        <w:ind w:left="5434" w:hanging="360"/>
      </w:pPr>
      <w:rPr>
        <w:rFonts w:ascii="Symbol" w:hAnsi="Symbol" w:hint="default"/>
      </w:rPr>
    </w:lvl>
    <w:lvl w:ilvl="7" w:tplc="04190003" w:tentative="1">
      <w:start w:val="1"/>
      <w:numFmt w:val="bullet"/>
      <w:lvlText w:val="o"/>
      <w:lvlJc w:val="left"/>
      <w:pPr>
        <w:ind w:left="6154" w:hanging="360"/>
      </w:pPr>
      <w:rPr>
        <w:rFonts w:ascii="Courier New" w:hAnsi="Courier New" w:cs="Courier New" w:hint="default"/>
      </w:rPr>
    </w:lvl>
    <w:lvl w:ilvl="8" w:tplc="04190005" w:tentative="1">
      <w:start w:val="1"/>
      <w:numFmt w:val="bullet"/>
      <w:lvlText w:val=""/>
      <w:lvlJc w:val="left"/>
      <w:pPr>
        <w:ind w:left="6874" w:hanging="360"/>
      </w:pPr>
      <w:rPr>
        <w:rFonts w:ascii="Wingdings" w:hAnsi="Wingdings" w:hint="default"/>
      </w:rPr>
    </w:lvl>
  </w:abstractNum>
  <w:abstractNum w:abstractNumId="20" w15:restartNumberingAfterBreak="0">
    <w:nsid w:val="3F1548A9"/>
    <w:multiLevelType w:val="hybridMultilevel"/>
    <w:tmpl w:val="E5F471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BC04D1"/>
    <w:multiLevelType w:val="hybridMultilevel"/>
    <w:tmpl w:val="FF20F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84F0A57"/>
    <w:multiLevelType w:val="hybridMultilevel"/>
    <w:tmpl w:val="C20E1B7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1193E24"/>
    <w:multiLevelType w:val="hybridMultilevel"/>
    <w:tmpl w:val="A68CE650"/>
    <w:lvl w:ilvl="0" w:tplc="3E3628B4">
      <w:start w:val="1"/>
      <w:numFmt w:val="decimal"/>
      <w:lvlText w:val="%1)"/>
      <w:lvlJc w:val="left"/>
      <w:pPr>
        <w:ind w:left="1107" w:hanging="360"/>
      </w:pPr>
      <w:rPr>
        <w:b w:val="0"/>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24" w15:restartNumberingAfterBreak="0">
    <w:nsid w:val="63DE0A76"/>
    <w:multiLevelType w:val="singleLevel"/>
    <w:tmpl w:val="25687C78"/>
    <w:lvl w:ilvl="0">
      <w:start w:val="1"/>
      <w:numFmt w:val="decimal"/>
      <w:lvlText w:val="%1. "/>
      <w:legacy w:legacy="1" w:legacySpace="0" w:legacyIndent="283"/>
      <w:lvlJc w:val="left"/>
      <w:pPr>
        <w:ind w:left="4253" w:hanging="283"/>
      </w:pPr>
      <w:rPr>
        <w:b/>
        <w:sz w:val="22"/>
      </w:rPr>
    </w:lvl>
  </w:abstractNum>
  <w:abstractNum w:abstractNumId="25" w15:restartNumberingAfterBreak="0">
    <w:nsid w:val="67FA39C8"/>
    <w:multiLevelType w:val="hybridMultilevel"/>
    <w:tmpl w:val="6478B7F2"/>
    <w:lvl w:ilvl="0" w:tplc="9768ED2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15:restartNumberingAfterBreak="0">
    <w:nsid w:val="73B5483A"/>
    <w:multiLevelType w:val="hybridMultilevel"/>
    <w:tmpl w:val="1AEAEE56"/>
    <w:lvl w:ilvl="0" w:tplc="04190011">
      <w:start w:val="1"/>
      <w:numFmt w:val="decimal"/>
      <w:lvlText w:val="%1)"/>
      <w:lvlJc w:val="left"/>
      <w:pPr>
        <w:ind w:left="1467" w:hanging="360"/>
      </w:p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16cid:durableId="1314142668">
    <w:abstractNumId w:val="9"/>
  </w:num>
  <w:num w:numId="2" w16cid:durableId="558781849">
    <w:abstractNumId w:val="7"/>
  </w:num>
  <w:num w:numId="3" w16cid:durableId="359279189">
    <w:abstractNumId w:val="6"/>
  </w:num>
  <w:num w:numId="4" w16cid:durableId="633828408">
    <w:abstractNumId w:val="5"/>
  </w:num>
  <w:num w:numId="5" w16cid:durableId="340283824">
    <w:abstractNumId w:val="4"/>
  </w:num>
  <w:num w:numId="6" w16cid:durableId="1849253962">
    <w:abstractNumId w:val="8"/>
  </w:num>
  <w:num w:numId="7" w16cid:durableId="1766147432">
    <w:abstractNumId w:val="3"/>
  </w:num>
  <w:num w:numId="8" w16cid:durableId="1335185837">
    <w:abstractNumId w:val="2"/>
  </w:num>
  <w:num w:numId="9" w16cid:durableId="1749114739">
    <w:abstractNumId w:val="1"/>
  </w:num>
  <w:num w:numId="10" w16cid:durableId="15082873">
    <w:abstractNumId w:val="0"/>
  </w:num>
  <w:num w:numId="11" w16cid:durableId="1501849132">
    <w:abstractNumId w:val="23"/>
  </w:num>
  <w:num w:numId="12" w16cid:durableId="927273838">
    <w:abstractNumId w:val="21"/>
  </w:num>
  <w:num w:numId="13" w16cid:durableId="1615795268">
    <w:abstractNumId w:val="26"/>
  </w:num>
  <w:num w:numId="14" w16cid:durableId="1057969018">
    <w:abstractNumId w:val="16"/>
  </w:num>
  <w:num w:numId="15" w16cid:durableId="1380860068">
    <w:abstractNumId w:val="24"/>
  </w:num>
  <w:num w:numId="16" w16cid:durableId="2102951780">
    <w:abstractNumId w:val="15"/>
  </w:num>
  <w:num w:numId="17" w16cid:durableId="772018676">
    <w:abstractNumId w:val="17"/>
  </w:num>
  <w:num w:numId="18" w16cid:durableId="1102606337">
    <w:abstractNumId w:val="25"/>
  </w:num>
  <w:num w:numId="19" w16cid:durableId="1449011272">
    <w:abstractNumId w:val="19"/>
  </w:num>
  <w:num w:numId="20" w16cid:durableId="1817453786">
    <w:abstractNumId w:val="22"/>
  </w:num>
  <w:num w:numId="21" w16cid:durableId="1803498568">
    <w:abstractNumId w:val="20"/>
  </w:num>
  <w:num w:numId="22" w16cid:durableId="176796766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349"/>
    <w:rsid w:val="00000F18"/>
    <w:rsid w:val="000020FB"/>
    <w:rsid w:val="000021E6"/>
    <w:rsid w:val="00003982"/>
    <w:rsid w:val="000047A1"/>
    <w:rsid w:val="00004C4A"/>
    <w:rsid w:val="0000541D"/>
    <w:rsid w:val="0000618D"/>
    <w:rsid w:val="00007A96"/>
    <w:rsid w:val="00007E35"/>
    <w:rsid w:val="000100AA"/>
    <w:rsid w:val="00010A42"/>
    <w:rsid w:val="00010DBE"/>
    <w:rsid w:val="000113CB"/>
    <w:rsid w:val="0001212E"/>
    <w:rsid w:val="00013917"/>
    <w:rsid w:val="00013A04"/>
    <w:rsid w:val="00013E13"/>
    <w:rsid w:val="0002013C"/>
    <w:rsid w:val="00022BAC"/>
    <w:rsid w:val="00024156"/>
    <w:rsid w:val="00024859"/>
    <w:rsid w:val="0002546F"/>
    <w:rsid w:val="00027E37"/>
    <w:rsid w:val="00030E59"/>
    <w:rsid w:val="000324BA"/>
    <w:rsid w:val="000334D3"/>
    <w:rsid w:val="00033FB1"/>
    <w:rsid w:val="00036BD6"/>
    <w:rsid w:val="00037E1F"/>
    <w:rsid w:val="00040A10"/>
    <w:rsid w:val="00040A7C"/>
    <w:rsid w:val="00041056"/>
    <w:rsid w:val="00041EF9"/>
    <w:rsid w:val="00042366"/>
    <w:rsid w:val="000427BC"/>
    <w:rsid w:val="0004280A"/>
    <w:rsid w:val="00042AC8"/>
    <w:rsid w:val="00043467"/>
    <w:rsid w:val="00043DC0"/>
    <w:rsid w:val="000441F2"/>
    <w:rsid w:val="0004496C"/>
    <w:rsid w:val="00045C8A"/>
    <w:rsid w:val="00046431"/>
    <w:rsid w:val="00047C9C"/>
    <w:rsid w:val="0005063B"/>
    <w:rsid w:val="00050B00"/>
    <w:rsid w:val="00050B6B"/>
    <w:rsid w:val="000516D1"/>
    <w:rsid w:val="0005220D"/>
    <w:rsid w:val="00053D7C"/>
    <w:rsid w:val="000558FD"/>
    <w:rsid w:val="00055A75"/>
    <w:rsid w:val="00056ECA"/>
    <w:rsid w:val="00057B04"/>
    <w:rsid w:val="00057CED"/>
    <w:rsid w:val="00062CF4"/>
    <w:rsid w:val="00065E16"/>
    <w:rsid w:val="00066338"/>
    <w:rsid w:val="000703E8"/>
    <w:rsid w:val="00070CE4"/>
    <w:rsid w:val="00071359"/>
    <w:rsid w:val="00071531"/>
    <w:rsid w:val="000718C1"/>
    <w:rsid w:val="00071BEE"/>
    <w:rsid w:val="00072D69"/>
    <w:rsid w:val="00072E22"/>
    <w:rsid w:val="00072EF4"/>
    <w:rsid w:val="000730E1"/>
    <w:rsid w:val="0007363E"/>
    <w:rsid w:val="00073F05"/>
    <w:rsid w:val="00074DED"/>
    <w:rsid w:val="00075006"/>
    <w:rsid w:val="0008358B"/>
    <w:rsid w:val="00084BC6"/>
    <w:rsid w:val="00085374"/>
    <w:rsid w:val="000859A1"/>
    <w:rsid w:val="0008646D"/>
    <w:rsid w:val="00086970"/>
    <w:rsid w:val="000875C1"/>
    <w:rsid w:val="00090234"/>
    <w:rsid w:val="000917A8"/>
    <w:rsid w:val="00092E89"/>
    <w:rsid w:val="00092FD5"/>
    <w:rsid w:val="0009333A"/>
    <w:rsid w:val="0009379F"/>
    <w:rsid w:val="00093A4F"/>
    <w:rsid w:val="00094672"/>
    <w:rsid w:val="00096938"/>
    <w:rsid w:val="000A0A87"/>
    <w:rsid w:val="000A0E01"/>
    <w:rsid w:val="000A1431"/>
    <w:rsid w:val="000A28E2"/>
    <w:rsid w:val="000A2FF1"/>
    <w:rsid w:val="000A314B"/>
    <w:rsid w:val="000A36F3"/>
    <w:rsid w:val="000A71C4"/>
    <w:rsid w:val="000A7A0C"/>
    <w:rsid w:val="000B0598"/>
    <w:rsid w:val="000B110E"/>
    <w:rsid w:val="000B154F"/>
    <w:rsid w:val="000B1D29"/>
    <w:rsid w:val="000B3847"/>
    <w:rsid w:val="000B696C"/>
    <w:rsid w:val="000B6A17"/>
    <w:rsid w:val="000B6EE4"/>
    <w:rsid w:val="000C16D4"/>
    <w:rsid w:val="000C1731"/>
    <w:rsid w:val="000C1D28"/>
    <w:rsid w:val="000C1F4F"/>
    <w:rsid w:val="000C523D"/>
    <w:rsid w:val="000C54A3"/>
    <w:rsid w:val="000C5BE8"/>
    <w:rsid w:val="000C6940"/>
    <w:rsid w:val="000D005D"/>
    <w:rsid w:val="000D1B81"/>
    <w:rsid w:val="000D3275"/>
    <w:rsid w:val="000D3705"/>
    <w:rsid w:val="000D37BF"/>
    <w:rsid w:val="000D3ACF"/>
    <w:rsid w:val="000D3CC3"/>
    <w:rsid w:val="000D6530"/>
    <w:rsid w:val="000D6A35"/>
    <w:rsid w:val="000E0347"/>
    <w:rsid w:val="000E09F6"/>
    <w:rsid w:val="000E0A1A"/>
    <w:rsid w:val="000E11D8"/>
    <w:rsid w:val="000E1923"/>
    <w:rsid w:val="000E2BEF"/>
    <w:rsid w:val="000E37E2"/>
    <w:rsid w:val="000E469A"/>
    <w:rsid w:val="000E58AF"/>
    <w:rsid w:val="000E6425"/>
    <w:rsid w:val="000E6912"/>
    <w:rsid w:val="000E773A"/>
    <w:rsid w:val="000E7B25"/>
    <w:rsid w:val="000F17B2"/>
    <w:rsid w:val="000F3117"/>
    <w:rsid w:val="000F48B1"/>
    <w:rsid w:val="000F6643"/>
    <w:rsid w:val="000F738D"/>
    <w:rsid w:val="000F73BF"/>
    <w:rsid w:val="000F7BA3"/>
    <w:rsid w:val="00104E41"/>
    <w:rsid w:val="001050F2"/>
    <w:rsid w:val="00110A37"/>
    <w:rsid w:val="0011224B"/>
    <w:rsid w:val="00113902"/>
    <w:rsid w:val="00113946"/>
    <w:rsid w:val="001152C3"/>
    <w:rsid w:val="00120BAC"/>
    <w:rsid w:val="001211B8"/>
    <w:rsid w:val="00123229"/>
    <w:rsid w:val="00123C6E"/>
    <w:rsid w:val="00126A7C"/>
    <w:rsid w:val="00130648"/>
    <w:rsid w:val="00130ACD"/>
    <w:rsid w:val="00135080"/>
    <w:rsid w:val="0013513C"/>
    <w:rsid w:val="00135B30"/>
    <w:rsid w:val="00135EB8"/>
    <w:rsid w:val="00136080"/>
    <w:rsid w:val="00137571"/>
    <w:rsid w:val="00137D68"/>
    <w:rsid w:val="00140311"/>
    <w:rsid w:val="00140591"/>
    <w:rsid w:val="00140B12"/>
    <w:rsid w:val="00140BB3"/>
    <w:rsid w:val="00140C05"/>
    <w:rsid w:val="00141CE7"/>
    <w:rsid w:val="001424A1"/>
    <w:rsid w:val="00142620"/>
    <w:rsid w:val="001431E3"/>
    <w:rsid w:val="00143EE9"/>
    <w:rsid w:val="00144860"/>
    <w:rsid w:val="00144A05"/>
    <w:rsid w:val="00147064"/>
    <w:rsid w:val="0015170C"/>
    <w:rsid w:val="001520E3"/>
    <w:rsid w:val="001523AD"/>
    <w:rsid w:val="00152AFE"/>
    <w:rsid w:val="0015327E"/>
    <w:rsid w:val="001538A8"/>
    <w:rsid w:val="00154FB4"/>
    <w:rsid w:val="0015520A"/>
    <w:rsid w:val="00156777"/>
    <w:rsid w:val="0015735D"/>
    <w:rsid w:val="00160266"/>
    <w:rsid w:val="00160366"/>
    <w:rsid w:val="00163DD4"/>
    <w:rsid w:val="00163E7D"/>
    <w:rsid w:val="0016560A"/>
    <w:rsid w:val="00165E56"/>
    <w:rsid w:val="00167253"/>
    <w:rsid w:val="001679E8"/>
    <w:rsid w:val="00170C03"/>
    <w:rsid w:val="0017283D"/>
    <w:rsid w:val="0017302F"/>
    <w:rsid w:val="001739BB"/>
    <w:rsid w:val="00177399"/>
    <w:rsid w:val="0017792D"/>
    <w:rsid w:val="00177C13"/>
    <w:rsid w:val="001801A1"/>
    <w:rsid w:val="00180493"/>
    <w:rsid w:val="00180C44"/>
    <w:rsid w:val="001815A0"/>
    <w:rsid w:val="00181AC9"/>
    <w:rsid w:val="00185F88"/>
    <w:rsid w:val="00190EBD"/>
    <w:rsid w:val="00192492"/>
    <w:rsid w:val="00193367"/>
    <w:rsid w:val="00193600"/>
    <w:rsid w:val="00193B5D"/>
    <w:rsid w:val="0019528A"/>
    <w:rsid w:val="0019626D"/>
    <w:rsid w:val="001A0E9D"/>
    <w:rsid w:val="001A1A96"/>
    <w:rsid w:val="001A2FB6"/>
    <w:rsid w:val="001A3D25"/>
    <w:rsid w:val="001A3FFA"/>
    <w:rsid w:val="001A5843"/>
    <w:rsid w:val="001A5E0C"/>
    <w:rsid w:val="001A6B9C"/>
    <w:rsid w:val="001A70D1"/>
    <w:rsid w:val="001A70FB"/>
    <w:rsid w:val="001A7193"/>
    <w:rsid w:val="001B028A"/>
    <w:rsid w:val="001B032A"/>
    <w:rsid w:val="001B0F0E"/>
    <w:rsid w:val="001B1AF0"/>
    <w:rsid w:val="001B29FF"/>
    <w:rsid w:val="001B3E87"/>
    <w:rsid w:val="001B40FF"/>
    <w:rsid w:val="001B435D"/>
    <w:rsid w:val="001B6707"/>
    <w:rsid w:val="001B7726"/>
    <w:rsid w:val="001B7823"/>
    <w:rsid w:val="001C062B"/>
    <w:rsid w:val="001C2408"/>
    <w:rsid w:val="001C30E4"/>
    <w:rsid w:val="001C4218"/>
    <w:rsid w:val="001C4F70"/>
    <w:rsid w:val="001D004E"/>
    <w:rsid w:val="001D2480"/>
    <w:rsid w:val="001D329B"/>
    <w:rsid w:val="001D33D8"/>
    <w:rsid w:val="001D39A6"/>
    <w:rsid w:val="001D4246"/>
    <w:rsid w:val="001D5964"/>
    <w:rsid w:val="001D643F"/>
    <w:rsid w:val="001D6694"/>
    <w:rsid w:val="001D73E8"/>
    <w:rsid w:val="001D7CB4"/>
    <w:rsid w:val="001E2006"/>
    <w:rsid w:val="001E2823"/>
    <w:rsid w:val="001E41B7"/>
    <w:rsid w:val="001E524B"/>
    <w:rsid w:val="001E7079"/>
    <w:rsid w:val="001F2AD9"/>
    <w:rsid w:val="001F43E5"/>
    <w:rsid w:val="001F4778"/>
    <w:rsid w:val="001F7395"/>
    <w:rsid w:val="001F73D2"/>
    <w:rsid w:val="001F7F34"/>
    <w:rsid w:val="00203008"/>
    <w:rsid w:val="002032C8"/>
    <w:rsid w:val="00204443"/>
    <w:rsid w:val="00204993"/>
    <w:rsid w:val="00206D08"/>
    <w:rsid w:val="00212D69"/>
    <w:rsid w:val="00212EA8"/>
    <w:rsid w:val="0021348D"/>
    <w:rsid w:val="00214082"/>
    <w:rsid w:val="0021499C"/>
    <w:rsid w:val="00214BB5"/>
    <w:rsid w:val="00214C63"/>
    <w:rsid w:val="002165B9"/>
    <w:rsid w:val="00216B07"/>
    <w:rsid w:val="00220DD9"/>
    <w:rsid w:val="00221BA6"/>
    <w:rsid w:val="00221ECE"/>
    <w:rsid w:val="002220E0"/>
    <w:rsid w:val="00222F87"/>
    <w:rsid w:val="00227275"/>
    <w:rsid w:val="0022727E"/>
    <w:rsid w:val="00227F94"/>
    <w:rsid w:val="00231AFA"/>
    <w:rsid w:val="00231EE3"/>
    <w:rsid w:val="0023320F"/>
    <w:rsid w:val="002349DC"/>
    <w:rsid w:val="00234FC4"/>
    <w:rsid w:val="002379F9"/>
    <w:rsid w:val="00240362"/>
    <w:rsid w:val="00241589"/>
    <w:rsid w:val="00241C2E"/>
    <w:rsid w:val="00241F4F"/>
    <w:rsid w:val="00241F5A"/>
    <w:rsid w:val="002440C9"/>
    <w:rsid w:val="00244228"/>
    <w:rsid w:val="002444EB"/>
    <w:rsid w:val="00244803"/>
    <w:rsid w:val="002455E4"/>
    <w:rsid w:val="0025006B"/>
    <w:rsid w:val="00250DC2"/>
    <w:rsid w:val="00250F36"/>
    <w:rsid w:val="00251A89"/>
    <w:rsid w:val="00254216"/>
    <w:rsid w:val="00254578"/>
    <w:rsid w:val="00254899"/>
    <w:rsid w:val="00254E1F"/>
    <w:rsid w:val="00255E4F"/>
    <w:rsid w:val="0026154B"/>
    <w:rsid w:val="002619FB"/>
    <w:rsid w:val="00263B33"/>
    <w:rsid w:val="002649E3"/>
    <w:rsid w:val="00264A63"/>
    <w:rsid w:val="00265468"/>
    <w:rsid w:val="002714BF"/>
    <w:rsid w:val="00272871"/>
    <w:rsid w:val="00272A2E"/>
    <w:rsid w:val="00272D8B"/>
    <w:rsid w:val="00273DF6"/>
    <w:rsid w:val="00275F95"/>
    <w:rsid w:val="0027722F"/>
    <w:rsid w:val="0027788C"/>
    <w:rsid w:val="002809F8"/>
    <w:rsid w:val="00281579"/>
    <w:rsid w:val="002858C9"/>
    <w:rsid w:val="00286419"/>
    <w:rsid w:val="0028716D"/>
    <w:rsid w:val="00287689"/>
    <w:rsid w:val="002905B2"/>
    <w:rsid w:val="0029079F"/>
    <w:rsid w:val="00291880"/>
    <w:rsid w:val="00292161"/>
    <w:rsid w:val="00292564"/>
    <w:rsid w:val="00292F63"/>
    <w:rsid w:val="00293EC9"/>
    <w:rsid w:val="00295328"/>
    <w:rsid w:val="0029550A"/>
    <w:rsid w:val="00297BE1"/>
    <w:rsid w:val="002A06F1"/>
    <w:rsid w:val="002A1F72"/>
    <w:rsid w:val="002A219E"/>
    <w:rsid w:val="002A2E24"/>
    <w:rsid w:val="002A3052"/>
    <w:rsid w:val="002A5C98"/>
    <w:rsid w:val="002A791B"/>
    <w:rsid w:val="002A7FE0"/>
    <w:rsid w:val="002B0EF4"/>
    <w:rsid w:val="002B2983"/>
    <w:rsid w:val="002B2E69"/>
    <w:rsid w:val="002B3826"/>
    <w:rsid w:val="002B42D2"/>
    <w:rsid w:val="002B5027"/>
    <w:rsid w:val="002B5409"/>
    <w:rsid w:val="002B63B9"/>
    <w:rsid w:val="002B708A"/>
    <w:rsid w:val="002B7C69"/>
    <w:rsid w:val="002C166B"/>
    <w:rsid w:val="002C17A4"/>
    <w:rsid w:val="002C2188"/>
    <w:rsid w:val="002C27D4"/>
    <w:rsid w:val="002C39E5"/>
    <w:rsid w:val="002C3D31"/>
    <w:rsid w:val="002C40FD"/>
    <w:rsid w:val="002C4D14"/>
    <w:rsid w:val="002C5242"/>
    <w:rsid w:val="002C53A7"/>
    <w:rsid w:val="002D0150"/>
    <w:rsid w:val="002D2551"/>
    <w:rsid w:val="002D40D5"/>
    <w:rsid w:val="002D4EB4"/>
    <w:rsid w:val="002D71E4"/>
    <w:rsid w:val="002D7F3B"/>
    <w:rsid w:val="002E03D5"/>
    <w:rsid w:val="002E1A03"/>
    <w:rsid w:val="002E40DC"/>
    <w:rsid w:val="002F0510"/>
    <w:rsid w:val="002F08DF"/>
    <w:rsid w:val="002F09AC"/>
    <w:rsid w:val="002F3D58"/>
    <w:rsid w:val="002F4300"/>
    <w:rsid w:val="002F7665"/>
    <w:rsid w:val="002F7BC2"/>
    <w:rsid w:val="00300056"/>
    <w:rsid w:val="003017B1"/>
    <w:rsid w:val="00301A6F"/>
    <w:rsid w:val="00301F4E"/>
    <w:rsid w:val="00304844"/>
    <w:rsid w:val="00304B9C"/>
    <w:rsid w:val="00304C15"/>
    <w:rsid w:val="0030544B"/>
    <w:rsid w:val="00306C70"/>
    <w:rsid w:val="00307C92"/>
    <w:rsid w:val="003102DA"/>
    <w:rsid w:val="00310F40"/>
    <w:rsid w:val="00311BE8"/>
    <w:rsid w:val="003127C3"/>
    <w:rsid w:val="0031317D"/>
    <w:rsid w:val="00313CBD"/>
    <w:rsid w:val="00315059"/>
    <w:rsid w:val="00315735"/>
    <w:rsid w:val="0031583D"/>
    <w:rsid w:val="0031622E"/>
    <w:rsid w:val="00316339"/>
    <w:rsid w:val="00317643"/>
    <w:rsid w:val="00317D63"/>
    <w:rsid w:val="00321D53"/>
    <w:rsid w:val="00323856"/>
    <w:rsid w:val="00324167"/>
    <w:rsid w:val="00324457"/>
    <w:rsid w:val="00325342"/>
    <w:rsid w:val="00327452"/>
    <w:rsid w:val="00327D20"/>
    <w:rsid w:val="00330A8C"/>
    <w:rsid w:val="003316A3"/>
    <w:rsid w:val="0033176D"/>
    <w:rsid w:val="00335B15"/>
    <w:rsid w:val="0033642D"/>
    <w:rsid w:val="00336B51"/>
    <w:rsid w:val="00337C2A"/>
    <w:rsid w:val="00340181"/>
    <w:rsid w:val="00341D26"/>
    <w:rsid w:val="00341E6F"/>
    <w:rsid w:val="00342578"/>
    <w:rsid w:val="00342DEA"/>
    <w:rsid w:val="003430BA"/>
    <w:rsid w:val="00343B8F"/>
    <w:rsid w:val="00343EE8"/>
    <w:rsid w:val="003441BC"/>
    <w:rsid w:val="00344DDC"/>
    <w:rsid w:val="00346210"/>
    <w:rsid w:val="00346909"/>
    <w:rsid w:val="00346993"/>
    <w:rsid w:val="003469C5"/>
    <w:rsid w:val="0035016F"/>
    <w:rsid w:val="0035027B"/>
    <w:rsid w:val="00350956"/>
    <w:rsid w:val="00351175"/>
    <w:rsid w:val="00353492"/>
    <w:rsid w:val="00353F44"/>
    <w:rsid w:val="003548D2"/>
    <w:rsid w:val="00357058"/>
    <w:rsid w:val="00357E61"/>
    <w:rsid w:val="00357F78"/>
    <w:rsid w:val="00361015"/>
    <w:rsid w:val="003613A3"/>
    <w:rsid w:val="00361EA8"/>
    <w:rsid w:val="003634E7"/>
    <w:rsid w:val="0036594D"/>
    <w:rsid w:val="0036721D"/>
    <w:rsid w:val="00367A82"/>
    <w:rsid w:val="003702FC"/>
    <w:rsid w:val="003705C9"/>
    <w:rsid w:val="00376615"/>
    <w:rsid w:val="003768F8"/>
    <w:rsid w:val="00376900"/>
    <w:rsid w:val="0037710C"/>
    <w:rsid w:val="003779EB"/>
    <w:rsid w:val="00381169"/>
    <w:rsid w:val="003814D3"/>
    <w:rsid w:val="00381AF2"/>
    <w:rsid w:val="003836A3"/>
    <w:rsid w:val="00383BB6"/>
    <w:rsid w:val="00384362"/>
    <w:rsid w:val="0038793B"/>
    <w:rsid w:val="00387A1B"/>
    <w:rsid w:val="003906BF"/>
    <w:rsid w:val="00390772"/>
    <w:rsid w:val="00391BA2"/>
    <w:rsid w:val="00393E36"/>
    <w:rsid w:val="0039545C"/>
    <w:rsid w:val="00396E09"/>
    <w:rsid w:val="00397D68"/>
    <w:rsid w:val="003A134F"/>
    <w:rsid w:val="003A1966"/>
    <w:rsid w:val="003A19EB"/>
    <w:rsid w:val="003A1DC1"/>
    <w:rsid w:val="003A21E2"/>
    <w:rsid w:val="003A4BF8"/>
    <w:rsid w:val="003A5F01"/>
    <w:rsid w:val="003A6658"/>
    <w:rsid w:val="003A72F6"/>
    <w:rsid w:val="003A7936"/>
    <w:rsid w:val="003B00B4"/>
    <w:rsid w:val="003B1319"/>
    <w:rsid w:val="003B2BB2"/>
    <w:rsid w:val="003B49E0"/>
    <w:rsid w:val="003B4EA5"/>
    <w:rsid w:val="003B6D07"/>
    <w:rsid w:val="003B6ED2"/>
    <w:rsid w:val="003B7406"/>
    <w:rsid w:val="003B77BB"/>
    <w:rsid w:val="003C00E5"/>
    <w:rsid w:val="003C47E1"/>
    <w:rsid w:val="003C5CC2"/>
    <w:rsid w:val="003C69D2"/>
    <w:rsid w:val="003C6E50"/>
    <w:rsid w:val="003C6ECE"/>
    <w:rsid w:val="003D229E"/>
    <w:rsid w:val="003D4639"/>
    <w:rsid w:val="003D6B20"/>
    <w:rsid w:val="003D77AA"/>
    <w:rsid w:val="003E13B4"/>
    <w:rsid w:val="003E2402"/>
    <w:rsid w:val="003E26F4"/>
    <w:rsid w:val="003E2A98"/>
    <w:rsid w:val="003E2B2C"/>
    <w:rsid w:val="003E2F48"/>
    <w:rsid w:val="003E5716"/>
    <w:rsid w:val="003E60AA"/>
    <w:rsid w:val="003E780C"/>
    <w:rsid w:val="003F1724"/>
    <w:rsid w:val="003F1E73"/>
    <w:rsid w:val="003F24D3"/>
    <w:rsid w:val="003F2F70"/>
    <w:rsid w:val="003F51CA"/>
    <w:rsid w:val="003F5FEE"/>
    <w:rsid w:val="003F605A"/>
    <w:rsid w:val="003F629E"/>
    <w:rsid w:val="003F6884"/>
    <w:rsid w:val="00400BD1"/>
    <w:rsid w:val="00400F0B"/>
    <w:rsid w:val="004018C1"/>
    <w:rsid w:val="004038F4"/>
    <w:rsid w:val="00405FB7"/>
    <w:rsid w:val="00406CFF"/>
    <w:rsid w:val="004103C6"/>
    <w:rsid w:val="004108F3"/>
    <w:rsid w:val="004143B4"/>
    <w:rsid w:val="00414984"/>
    <w:rsid w:val="00415515"/>
    <w:rsid w:val="00415564"/>
    <w:rsid w:val="00415AB2"/>
    <w:rsid w:val="0041685A"/>
    <w:rsid w:val="00416942"/>
    <w:rsid w:val="0041715D"/>
    <w:rsid w:val="004171E6"/>
    <w:rsid w:val="00417E21"/>
    <w:rsid w:val="0042016A"/>
    <w:rsid w:val="00420D47"/>
    <w:rsid w:val="00421076"/>
    <w:rsid w:val="004210C8"/>
    <w:rsid w:val="00422130"/>
    <w:rsid w:val="00423161"/>
    <w:rsid w:val="00423847"/>
    <w:rsid w:val="004238EA"/>
    <w:rsid w:val="00423AE0"/>
    <w:rsid w:val="00425E36"/>
    <w:rsid w:val="00426B11"/>
    <w:rsid w:val="004304FC"/>
    <w:rsid w:val="004314BE"/>
    <w:rsid w:val="00431580"/>
    <w:rsid w:val="00433377"/>
    <w:rsid w:val="004338C4"/>
    <w:rsid w:val="00437D3B"/>
    <w:rsid w:val="004407A8"/>
    <w:rsid w:val="0044083B"/>
    <w:rsid w:val="00440AC2"/>
    <w:rsid w:val="00440AC4"/>
    <w:rsid w:val="004421FC"/>
    <w:rsid w:val="004422E1"/>
    <w:rsid w:val="00444E98"/>
    <w:rsid w:val="00445629"/>
    <w:rsid w:val="004460E6"/>
    <w:rsid w:val="004462F3"/>
    <w:rsid w:val="00446776"/>
    <w:rsid w:val="0044683C"/>
    <w:rsid w:val="00451F88"/>
    <w:rsid w:val="0045643B"/>
    <w:rsid w:val="004572FE"/>
    <w:rsid w:val="00460346"/>
    <w:rsid w:val="004604A5"/>
    <w:rsid w:val="0046051D"/>
    <w:rsid w:val="0046429C"/>
    <w:rsid w:val="0046435A"/>
    <w:rsid w:val="00464607"/>
    <w:rsid w:val="004650EB"/>
    <w:rsid w:val="00466677"/>
    <w:rsid w:val="00466DC7"/>
    <w:rsid w:val="004673BD"/>
    <w:rsid w:val="00467475"/>
    <w:rsid w:val="0047219B"/>
    <w:rsid w:val="00472444"/>
    <w:rsid w:val="00473D05"/>
    <w:rsid w:val="00473E56"/>
    <w:rsid w:val="00475220"/>
    <w:rsid w:val="00475735"/>
    <w:rsid w:val="0047657A"/>
    <w:rsid w:val="00477A18"/>
    <w:rsid w:val="004805D7"/>
    <w:rsid w:val="00480782"/>
    <w:rsid w:val="00480BB8"/>
    <w:rsid w:val="00481029"/>
    <w:rsid w:val="00481486"/>
    <w:rsid w:val="00482C79"/>
    <w:rsid w:val="00484521"/>
    <w:rsid w:val="004858CB"/>
    <w:rsid w:val="00485A3A"/>
    <w:rsid w:val="004877A4"/>
    <w:rsid w:val="0049018B"/>
    <w:rsid w:val="004903D5"/>
    <w:rsid w:val="00493F50"/>
    <w:rsid w:val="004946A3"/>
    <w:rsid w:val="004953C7"/>
    <w:rsid w:val="004A029C"/>
    <w:rsid w:val="004A0338"/>
    <w:rsid w:val="004A03F2"/>
    <w:rsid w:val="004A1038"/>
    <w:rsid w:val="004A1334"/>
    <w:rsid w:val="004A1D5C"/>
    <w:rsid w:val="004A31E2"/>
    <w:rsid w:val="004A52E3"/>
    <w:rsid w:val="004A5631"/>
    <w:rsid w:val="004A6216"/>
    <w:rsid w:val="004A69F7"/>
    <w:rsid w:val="004A6E99"/>
    <w:rsid w:val="004A7338"/>
    <w:rsid w:val="004A766E"/>
    <w:rsid w:val="004A7DC2"/>
    <w:rsid w:val="004B0534"/>
    <w:rsid w:val="004B3D28"/>
    <w:rsid w:val="004B544F"/>
    <w:rsid w:val="004B571E"/>
    <w:rsid w:val="004B5E70"/>
    <w:rsid w:val="004B6E4C"/>
    <w:rsid w:val="004B6EBD"/>
    <w:rsid w:val="004B77A9"/>
    <w:rsid w:val="004C2B68"/>
    <w:rsid w:val="004C31E6"/>
    <w:rsid w:val="004C3586"/>
    <w:rsid w:val="004C5F52"/>
    <w:rsid w:val="004C70AD"/>
    <w:rsid w:val="004C7A62"/>
    <w:rsid w:val="004D1B0F"/>
    <w:rsid w:val="004D3454"/>
    <w:rsid w:val="004D4332"/>
    <w:rsid w:val="004D43EE"/>
    <w:rsid w:val="004D55CF"/>
    <w:rsid w:val="004D58B7"/>
    <w:rsid w:val="004D6D5A"/>
    <w:rsid w:val="004D735F"/>
    <w:rsid w:val="004D754F"/>
    <w:rsid w:val="004D7B92"/>
    <w:rsid w:val="004D7E12"/>
    <w:rsid w:val="004E0E2E"/>
    <w:rsid w:val="004E2AFF"/>
    <w:rsid w:val="004E2D3D"/>
    <w:rsid w:val="004E6452"/>
    <w:rsid w:val="004E6ED1"/>
    <w:rsid w:val="004E723B"/>
    <w:rsid w:val="004E7B4D"/>
    <w:rsid w:val="004E7D7C"/>
    <w:rsid w:val="004F04E5"/>
    <w:rsid w:val="004F1FF8"/>
    <w:rsid w:val="004F4FC1"/>
    <w:rsid w:val="004F5F46"/>
    <w:rsid w:val="004F64CF"/>
    <w:rsid w:val="00500E7B"/>
    <w:rsid w:val="005010A6"/>
    <w:rsid w:val="00501569"/>
    <w:rsid w:val="00501ED5"/>
    <w:rsid w:val="00504E38"/>
    <w:rsid w:val="005052D3"/>
    <w:rsid w:val="0050558A"/>
    <w:rsid w:val="005057EF"/>
    <w:rsid w:val="00506E0A"/>
    <w:rsid w:val="00507867"/>
    <w:rsid w:val="00507F80"/>
    <w:rsid w:val="00510208"/>
    <w:rsid w:val="00511020"/>
    <w:rsid w:val="00511A30"/>
    <w:rsid w:val="00512214"/>
    <w:rsid w:val="005152AC"/>
    <w:rsid w:val="00516AD8"/>
    <w:rsid w:val="00517D39"/>
    <w:rsid w:val="00517F65"/>
    <w:rsid w:val="00530606"/>
    <w:rsid w:val="0053112A"/>
    <w:rsid w:val="0053164B"/>
    <w:rsid w:val="005326C2"/>
    <w:rsid w:val="005334DA"/>
    <w:rsid w:val="0053374A"/>
    <w:rsid w:val="0053442B"/>
    <w:rsid w:val="005352A4"/>
    <w:rsid w:val="00536D49"/>
    <w:rsid w:val="005402D4"/>
    <w:rsid w:val="005451FA"/>
    <w:rsid w:val="005470D8"/>
    <w:rsid w:val="00547356"/>
    <w:rsid w:val="00552FB4"/>
    <w:rsid w:val="00553D04"/>
    <w:rsid w:val="00553FFC"/>
    <w:rsid w:val="00554964"/>
    <w:rsid w:val="0055662E"/>
    <w:rsid w:val="00557177"/>
    <w:rsid w:val="0056115A"/>
    <w:rsid w:val="005615F2"/>
    <w:rsid w:val="00561FDB"/>
    <w:rsid w:val="0056205D"/>
    <w:rsid w:val="00564111"/>
    <w:rsid w:val="00564789"/>
    <w:rsid w:val="0056557B"/>
    <w:rsid w:val="00565629"/>
    <w:rsid w:val="00565648"/>
    <w:rsid w:val="005661AD"/>
    <w:rsid w:val="005714E5"/>
    <w:rsid w:val="00573F65"/>
    <w:rsid w:val="0057414B"/>
    <w:rsid w:val="005749CC"/>
    <w:rsid w:val="005756B0"/>
    <w:rsid w:val="00575EAE"/>
    <w:rsid w:val="005769B1"/>
    <w:rsid w:val="00576A4F"/>
    <w:rsid w:val="00576B2C"/>
    <w:rsid w:val="00580079"/>
    <w:rsid w:val="00580ABE"/>
    <w:rsid w:val="00581446"/>
    <w:rsid w:val="00581685"/>
    <w:rsid w:val="00581866"/>
    <w:rsid w:val="00581A30"/>
    <w:rsid w:val="0058301A"/>
    <w:rsid w:val="005831D7"/>
    <w:rsid w:val="005832BA"/>
    <w:rsid w:val="00584499"/>
    <w:rsid w:val="00586F38"/>
    <w:rsid w:val="00586FDE"/>
    <w:rsid w:val="00587092"/>
    <w:rsid w:val="00587DED"/>
    <w:rsid w:val="00590161"/>
    <w:rsid w:val="00590575"/>
    <w:rsid w:val="005908B1"/>
    <w:rsid w:val="00590B4D"/>
    <w:rsid w:val="00593657"/>
    <w:rsid w:val="00594605"/>
    <w:rsid w:val="00594CFF"/>
    <w:rsid w:val="0059572E"/>
    <w:rsid w:val="0059657B"/>
    <w:rsid w:val="00596A84"/>
    <w:rsid w:val="00596CD8"/>
    <w:rsid w:val="005A0062"/>
    <w:rsid w:val="005A1290"/>
    <w:rsid w:val="005A1EAC"/>
    <w:rsid w:val="005A439B"/>
    <w:rsid w:val="005A4678"/>
    <w:rsid w:val="005A5D8E"/>
    <w:rsid w:val="005A5F2B"/>
    <w:rsid w:val="005B0332"/>
    <w:rsid w:val="005B3085"/>
    <w:rsid w:val="005B3C72"/>
    <w:rsid w:val="005B49EE"/>
    <w:rsid w:val="005B5244"/>
    <w:rsid w:val="005B52DB"/>
    <w:rsid w:val="005B6ABA"/>
    <w:rsid w:val="005B6B03"/>
    <w:rsid w:val="005B6D21"/>
    <w:rsid w:val="005B7265"/>
    <w:rsid w:val="005B75AF"/>
    <w:rsid w:val="005B7E35"/>
    <w:rsid w:val="005C1967"/>
    <w:rsid w:val="005C3394"/>
    <w:rsid w:val="005C4594"/>
    <w:rsid w:val="005C4ABE"/>
    <w:rsid w:val="005C7145"/>
    <w:rsid w:val="005C7799"/>
    <w:rsid w:val="005D0A36"/>
    <w:rsid w:val="005D0D51"/>
    <w:rsid w:val="005D252A"/>
    <w:rsid w:val="005D2D28"/>
    <w:rsid w:val="005D4C35"/>
    <w:rsid w:val="005D6588"/>
    <w:rsid w:val="005D7727"/>
    <w:rsid w:val="005E01F4"/>
    <w:rsid w:val="005E0DAF"/>
    <w:rsid w:val="005E1770"/>
    <w:rsid w:val="005E18A0"/>
    <w:rsid w:val="005E29F7"/>
    <w:rsid w:val="005E4BCD"/>
    <w:rsid w:val="005E55AD"/>
    <w:rsid w:val="005E7C0E"/>
    <w:rsid w:val="005F06F8"/>
    <w:rsid w:val="005F1524"/>
    <w:rsid w:val="005F2ED9"/>
    <w:rsid w:val="005F3138"/>
    <w:rsid w:val="005F4692"/>
    <w:rsid w:val="005F46F7"/>
    <w:rsid w:val="005F4DEC"/>
    <w:rsid w:val="005F5AFC"/>
    <w:rsid w:val="005F7B07"/>
    <w:rsid w:val="00600F3E"/>
    <w:rsid w:val="00601D1C"/>
    <w:rsid w:val="00601D2E"/>
    <w:rsid w:val="006028A3"/>
    <w:rsid w:val="00603A03"/>
    <w:rsid w:val="0060491F"/>
    <w:rsid w:val="006059AF"/>
    <w:rsid w:val="00605A07"/>
    <w:rsid w:val="00607929"/>
    <w:rsid w:val="0061081A"/>
    <w:rsid w:val="0061148D"/>
    <w:rsid w:val="00611AB7"/>
    <w:rsid w:val="00612A81"/>
    <w:rsid w:val="00612BC2"/>
    <w:rsid w:val="0061456B"/>
    <w:rsid w:val="00614718"/>
    <w:rsid w:val="0061549D"/>
    <w:rsid w:val="00616692"/>
    <w:rsid w:val="006172E1"/>
    <w:rsid w:val="00617792"/>
    <w:rsid w:val="00617CF7"/>
    <w:rsid w:val="00620C12"/>
    <w:rsid w:val="00621522"/>
    <w:rsid w:val="00623235"/>
    <w:rsid w:val="0062349D"/>
    <w:rsid w:val="00623C2B"/>
    <w:rsid w:val="0062465F"/>
    <w:rsid w:val="0062499F"/>
    <w:rsid w:val="00625130"/>
    <w:rsid w:val="0062650E"/>
    <w:rsid w:val="00626D9D"/>
    <w:rsid w:val="00627DA3"/>
    <w:rsid w:val="00630A62"/>
    <w:rsid w:val="00630ADE"/>
    <w:rsid w:val="00631A7C"/>
    <w:rsid w:val="00632B55"/>
    <w:rsid w:val="00634081"/>
    <w:rsid w:val="00634FC6"/>
    <w:rsid w:val="00636F67"/>
    <w:rsid w:val="0064000A"/>
    <w:rsid w:val="00640353"/>
    <w:rsid w:val="00640560"/>
    <w:rsid w:val="00641783"/>
    <w:rsid w:val="006418D8"/>
    <w:rsid w:val="0064514E"/>
    <w:rsid w:val="00645592"/>
    <w:rsid w:val="00645BCC"/>
    <w:rsid w:val="006462C9"/>
    <w:rsid w:val="00650F9A"/>
    <w:rsid w:val="00651ABF"/>
    <w:rsid w:val="0065293D"/>
    <w:rsid w:val="00652BFB"/>
    <w:rsid w:val="00652FF2"/>
    <w:rsid w:val="00653E5C"/>
    <w:rsid w:val="0065494B"/>
    <w:rsid w:val="00654DC8"/>
    <w:rsid w:val="00655828"/>
    <w:rsid w:val="006568DD"/>
    <w:rsid w:val="00657466"/>
    <w:rsid w:val="00657679"/>
    <w:rsid w:val="00660AE3"/>
    <w:rsid w:val="00662308"/>
    <w:rsid w:val="00663296"/>
    <w:rsid w:val="0066408D"/>
    <w:rsid w:val="00664982"/>
    <w:rsid w:val="00666B1E"/>
    <w:rsid w:val="00667C61"/>
    <w:rsid w:val="00670D91"/>
    <w:rsid w:val="0067159F"/>
    <w:rsid w:val="006760A3"/>
    <w:rsid w:val="0067633C"/>
    <w:rsid w:val="00677EE6"/>
    <w:rsid w:val="006826DB"/>
    <w:rsid w:val="00683C79"/>
    <w:rsid w:val="00684289"/>
    <w:rsid w:val="0068572C"/>
    <w:rsid w:val="00685902"/>
    <w:rsid w:val="00687C30"/>
    <w:rsid w:val="00687E6D"/>
    <w:rsid w:val="00690048"/>
    <w:rsid w:val="00690F33"/>
    <w:rsid w:val="00690F38"/>
    <w:rsid w:val="006913F6"/>
    <w:rsid w:val="006919D2"/>
    <w:rsid w:val="00691C26"/>
    <w:rsid w:val="00691C32"/>
    <w:rsid w:val="00691F86"/>
    <w:rsid w:val="00691F8C"/>
    <w:rsid w:val="00692422"/>
    <w:rsid w:val="00697636"/>
    <w:rsid w:val="006A01AD"/>
    <w:rsid w:val="006A1157"/>
    <w:rsid w:val="006A1644"/>
    <w:rsid w:val="006A23D9"/>
    <w:rsid w:val="006A354A"/>
    <w:rsid w:val="006A3D03"/>
    <w:rsid w:val="006A4355"/>
    <w:rsid w:val="006A64B9"/>
    <w:rsid w:val="006A6A0A"/>
    <w:rsid w:val="006A728B"/>
    <w:rsid w:val="006A7381"/>
    <w:rsid w:val="006B0C3D"/>
    <w:rsid w:val="006B28E7"/>
    <w:rsid w:val="006B3086"/>
    <w:rsid w:val="006B4E64"/>
    <w:rsid w:val="006B5541"/>
    <w:rsid w:val="006B6F18"/>
    <w:rsid w:val="006B70D3"/>
    <w:rsid w:val="006C11FB"/>
    <w:rsid w:val="006C17A7"/>
    <w:rsid w:val="006C1C1F"/>
    <w:rsid w:val="006C1F0F"/>
    <w:rsid w:val="006C2387"/>
    <w:rsid w:val="006C2C55"/>
    <w:rsid w:val="006C64A4"/>
    <w:rsid w:val="006D05C6"/>
    <w:rsid w:val="006D0AF2"/>
    <w:rsid w:val="006D0CD8"/>
    <w:rsid w:val="006D1E16"/>
    <w:rsid w:val="006D2E43"/>
    <w:rsid w:val="006D3219"/>
    <w:rsid w:val="006D36B8"/>
    <w:rsid w:val="006D3F8B"/>
    <w:rsid w:val="006D47DE"/>
    <w:rsid w:val="006D67CC"/>
    <w:rsid w:val="006D6E16"/>
    <w:rsid w:val="006D6E30"/>
    <w:rsid w:val="006D7F11"/>
    <w:rsid w:val="006E1195"/>
    <w:rsid w:val="006E1710"/>
    <w:rsid w:val="006E2C40"/>
    <w:rsid w:val="006E3C3D"/>
    <w:rsid w:val="006E52A0"/>
    <w:rsid w:val="006E7714"/>
    <w:rsid w:val="006F1A21"/>
    <w:rsid w:val="006F24F9"/>
    <w:rsid w:val="006F4222"/>
    <w:rsid w:val="006F4556"/>
    <w:rsid w:val="006F4A9D"/>
    <w:rsid w:val="006F4C29"/>
    <w:rsid w:val="006F5032"/>
    <w:rsid w:val="006F58E9"/>
    <w:rsid w:val="007004A7"/>
    <w:rsid w:val="007006D9"/>
    <w:rsid w:val="0070115E"/>
    <w:rsid w:val="00702213"/>
    <w:rsid w:val="0070272B"/>
    <w:rsid w:val="0070378D"/>
    <w:rsid w:val="00703D6F"/>
    <w:rsid w:val="0070456A"/>
    <w:rsid w:val="0070582D"/>
    <w:rsid w:val="00705A47"/>
    <w:rsid w:val="00707A5A"/>
    <w:rsid w:val="00711CF2"/>
    <w:rsid w:val="00711D2D"/>
    <w:rsid w:val="00712324"/>
    <w:rsid w:val="00713D62"/>
    <w:rsid w:val="00713DAC"/>
    <w:rsid w:val="00714082"/>
    <w:rsid w:val="0071602D"/>
    <w:rsid w:val="00716185"/>
    <w:rsid w:val="00717574"/>
    <w:rsid w:val="00721FE1"/>
    <w:rsid w:val="0072222B"/>
    <w:rsid w:val="007251E5"/>
    <w:rsid w:val="007255D7"/>
    <w:rsid w:val="007267CE"/>
    <w:rsid w:val="00726AC5"/>
    <w:rsid w:val="00732CD9"/>
    <w:rsid w:val="007342E0"/>
    <w:rsid w:val="00735C63"/>
    <w:rsid w:val="00740AED"/>
    <w:rsid w:val="00744162"/>
    <w:rsid w:val="0074483A"/>
    <w:rsid w:val="00745109"/>
    <w:rsid w:val="00745DA2"/>
    <w:rsid w:val="00746219"/>
    <w:rsid w:val="00746827"/>
    <w:rsid w:val="00747351"/>
    <w:rsid w:val="00747A17"/>
    <w:rsid w:val="007545F5"/>
    <w:rsid w:val="00754CC1"/>
    <w:rsid w:val="00754ECF"/>
    <w:rsid w:val="007560E2"/>
    <w:rsid w:val="00757C9D"/>
    <w:rsid w:val="0076014B"/>
    <w:rsid w:val="0076169B"/>
    <w:rsid w:val="00761775"/>
    <w:rsid w:val="00762AD0"/>
    <w:rsid w:val="00767ECA"/>
    <w:rsid w:val="007700CC"/>
    <w:rsid w:val="007749FA"/>
    <w:rsid w:val="007750D1"/>
    <w:rsid w:val="00776B96"/>
    <w:rsid w:val="00777185"/>
    <w:rsid w:val="00777BF5"/>
    <w:rsid w:val="00780E43"/>
    <w:rsid w:val="00783B69"/>
    <w:rsid w:val="00783C1D"/>
    <w:rsid w:val="00783C66"/>
    <w:rsid w:val="00784127"/>
    <w:rsid w:val="00784DD8"/>
    <w:rsid w:val="007860D5"/>
    <w:rsid w:val="0078644E"/>
    <w:rsid w:val="00787722"/>
    <w:rsid w:val="00790594"/>
    <w:rsid w:val="00794F38"/>
    <w:rsid w:val="007956E7"/>
    <w:rsid w:val="00795893"/>
    <w:rsid w:val="00795FA6"/>
    <w:rsid w:val="00797B87"/>
    <w:rsid w:val="007A2633"/>
    <w:rsid w:val="007A2E99"/>
    <w:rsid w:val="007A6875"/>
    <w:rsid w:val="007A6E6D"/>
    <w:rsid w:val="007A714C"/>
    <w:rsid w:val="007A7D74"/>
    <w:rsid w:val="007B0D3D"/>
    <w:rsid w:val="007B2BA2"/>
    <w:rsid w:val="007B2C43"/>
    <w:rsid w:val="007B35E9"/>
    <w:rsid w:val="007B4632"/>
    <w:rsid w:val="007B4781"/>
    <w:rsid w:val="007B5825"/>
    <w:rsid w:val="007B5F92"/>
    <w:rsid w:val="007B6D7C"/>
    <w:rsid w:val="007C006A"/>
    <w:rsid w:val="007C0825"/>
    <w:rsid w:val="007C0AF7"/>
    <w:rsid w:val="007C0BC3"/>
    <w:rsid w:val="007C0D19"/>
    <w:rsid w:val="007C3BE1"/>
    <w:rsid w:val="007C3E92"/>
    <w:rsid w:val="007C478C"/>
    <w:rsid w:val="007C4E43"/>
    <w:rsid w:val="007C57FA"/>
    <w:rsid w:val="007C5E83"/>
    <w:rsid w:val="007C62F8"/>
    <w:rsid w:val="007C6560"/>
    <w:rsid w:val="007C79D8"/>
    <w:rsid w:val="007C7C2C"/>
    <w:rsid w:val="007D0403"/>
    <w:rsid w:val="007D0C96"/>
    <w:rsid w:val="007D2140"/>
    <w:rsid w:val="007D366A"/>
    <w:rsid w:val="007D423F"/>
    <w:rsid w:val="007D5F47"/>
    <w:rsid w:val="007D7823"/>
    <w:rsid w:val="007E0FD3"/>
    <w:rsid w:val="007E1789"/>
    <w:rsid w:val="007E1B5B"/>
    <w:rsid w:val="007E1CA9"/>
    <w:rsid w:val="007E22C5"/>
    <w:rsid w:val="007E2FFB"/>
    <w:rsid w:val="007E3349"/>
    <w:rsid w:val="007E39C4"/>
    <w:rsid w:val="007E3A31"/>
    <w:rsid w:val="007E4CD6"/>
    <w:rsid w:val="007E57D9"/>
    <w:rsid w:val="007E5980"/>
    <w:rsid w:val="007E6473"/>
    <w:rsid w:val="007E6E34"/>
    <w:rsid w:val="007E7038"/>
    <w:rsid w:val="007E76DD"/>
    <w:rsid w:val="007E7EDB"/>
    <w:rsid w:val="007F1A31"/>
    <w:rsid w:val="007F304C"/>
    <w:rsid w:val="007F376C"/>
    <w:rsid w:val="007F3D23"/>
    <w:rsid w:val="007F4B30"/>
    <w:rsid w:val="007F63E4"/>
    <w:rsid w:val="007F6DFA"/>
    <w:rsid w:val="007F7504"/>
    <w:rsid w:val="008009BF"/>
    <w:rsid w:val="008009E0"/>
    <w:rsid w:val="00801DF0"/>
    <w:rsid w:val="00802A44"/>
    <w:rsid w:val="00802AFB"/>
    <w:rsid w:val="00802B45"/>
    <w:rsid w:val="00803146"/>
    <w:rsid w:val="00803762"/>
    <w:rsid w:val="00805C65"/>
    <w:rsid w:val="008113BF"/>
    <w:rsid w:val="00811820"/>
    <w:rsid w:val="00812126"/>
    <w:rsid w:val="008127C1"/>
    <w:rsid w:val="00813543"/>
    <w:rsid w:val="00816090"/>
    <w:rsid w:val="008167B6"/>
    <w:rsid w:val="00817730"/>
    <w:rsid w:val="00820E81"/>
    <w:rsid w:val="00822153"/>
    <w:rsid w:val="00823356"/>
    <w:rsid w:val="008243E9"/>
    <w:rsid w:val="00824CA5"/>
    <w:rsid w:val="008257A7"/>
    <w:rsid w:val="00826CCC"/>
    <w:rsid w:val="00826FD3"/>
    <w:rsid w:val="0082740A"/>
    <w:rsid w:val="00827F9C"/>
    <w:rsid w:val="008316A7"/>
    <w:rsid w:val="00831FA3"/>
    <w:rsid w:val="00835007"/>
    <w:rsid w:val="00835230"/>
    <w:rsid w:val="00835C36"/>
    <w:rsid w:val="0084049C"/>
    <w:rsid w:val="008407D6"/>
    <w:rsid w:val="00841778"/>
    <w:rsid w:val="0084203F"/>
    <w:rsid w:val="0084339B"/>
    <w:rsid w:val="008437DD"/>
    <w:rsid w:val="00843BCE"/>
    <w:rsid w:val="008445E5"/>
    <w:rsid w:val="008476A8"/>
    <w:rsid w:val="008502EC"/>
    <w:rsid w:val="008509ED"/>
    <w:rsid w:val="00850B7A"/>
    <w:rsid w:val="00850C19"/>
    <w:rsid w:val="00855427"/>
    <w:rsid w:val="00855D83"/>
    <w:rsid w:val="008563F6"/>
    <w:rsid w:val="00856966"/>
    <w:rsid w:val="00856B81"/>
    <w:rsid w:val="00860092"/>
    <w:rsid w:val="00860B76"/>
    <w:rsid w:val="0086121F"/>
    <w:rsid w:val="00861680"/>
    <w:rsid w:val="0086197A"/>
    <w:rsid w:val="008623DC"/>
    <w:rsid w:val="00863E4F"/>
    <w:rsid w:val="00864202"/>
    <w:rsid w:val="00864204"/>
    <w:rsid w:val="008665FD"/>
    <w:rsid w:val="008666FB"/>
    <w:rsid w:val="00867DEA"/>
    <w:rsid w:val="00870E42"/>
    <w:rsid w:val="00870E57"/>
    <w:rsid w:val="00871FD9"/>
    <w:rsid w:val="0087533B"/>
    <w:rsid w:val="00875395"/>
    <w:rsid w:val="008777D3"/>
    <w:rsid w:val="0088071A"/>
    <w:rsid w:val="00884C3C"/>
    <w:rsid w:val="00885343"/>
    <w:rsid w:val="008855E2"/>
    <w:rsid w:val="008872E9"/>
    <w:rsid w:val="00887776"/>
    <w:rsid w:val="008877D0"/>
    <w:rsid w:val="0089035C"/>
    <w:rsid w:val="00890480"/>
    <w:rsid w:val="0089074D"/>
    <w:rsid w:val="00890761"/>
    <w:rsid w:val="00890B3A"/>
    <w:rsid w:val="00892355"/>
    <w:rsid w:val="008925A1"/>
    <w:rsid w:val="00893AAD"/>
    <w:rsid w:val="00895DD0"/>
    <w:rsid w:val="0089643C"/>
    <w:rsid w:val="00897DD7"/>
    <w:rsid w:val="008A1643"/>
    <w:rsid w:val="008A1DAD"/>
    <w:rsid w:val="008A21D0"/>
    <w:rsid w:val="008A2E8B"/>
    <w:rsid w:val="008A30F0"/>
    <w:rsid w:val="008A4BA5"/>
    <w:rsid w:val="008B10AB"/>
    <w:rsid w:val="008B19B4"/>
    <w:rsid w:val="008B1F75"/>
    <w:rsid w:val="008B1F7B"/>
    <w:rsid w:val="008B2252"/>
    <w:rsid w:val="008B3E0D"/>
    <w:rsid w:val="008B4428"/>
    <w:rsid w:val="008B4721"/>
    <w:rsid w:val="008B59C0"/>
    <w:rsid w:val="008B61A0"/>
    <w:rsid w:val="008B6EB3"/>
    <w:rsid w:val="008C04B0"/>
    <w:rsid w:val="008C1A30"/>
    <w:rsid w:val="008C244E"/>
    <w:rsid w:val="008C26B7"/>
    <w:rsid w:val="008C2C98"/>
    <w:rsid w:val="008C482F"/>
    <w:rsid w:val="008C4E08"/>
    <w:rsid w:val="008C55C1"/>
    <w:rsid w:val="008C5D17"/>
    <w:rsid w:val="008C6E2D"/>
    <w:rsid w:val="008C7759"/>
    <w:rsid w:val="008D0885"/>
    <w:rsid w:val="008D1EB7"/>
    <w:rsid w:val="008D223E"/>
    <w:rsid w:val="008D2A47"/>
    <w:rsid w:val="008D2DCD"/>
    <w:rsid w:val="008D3055"/>
    <w:rsid w:val="008D309D"/>
    <w:rsid w:val="008D4358"/>
    <w:rsid w:val="008D5D5C"/>
    <w:rsid w:val="008D678F"/>
    <w:rsid w:val="008E1075"/>
    <w:rsid w:val="008E16FE"/>
    <w:rsid w:val="008E2C20"/>
    <w:rsid w:val="008E32F9"/>
    <w:rsid w:val="008E44BA"/>
    <w:rsid w:val="008E4AA7"/>
    <w:rsid w:val="008E5674"/>
    <w:rsid w:val="008E5C50"/>
    <w:rsid w:val="008E6212"/>
    <w:rsid w:val="008E642E"/>
    <w:rsid w:val="008E677C"/>
    <w:rsid w:val="008E6864"/>
    <w:rsid w:val="008E6917"/>
    <w:rsid w:val="008E74B9"/>
    <w:rsid w:val="008E7E98"/>
    <w:rsid w:val="008F10B1"/>
    <w:rsid w:val="008F1F07"/>
    <w:rsid w:val="008F2AF3"/>
    <w:rsid w:val="008F3399"/>
    <w:rsid w:val="008F3C3D"/>
    <w:rsid w:val="008F44BA"/>
    <w:rsid w:val="008F464C"/>
    <w:rsid w:val="008F61F5"/>
    <w:rsid w:val="008F7D6C"/>
    <w:rsid w:val="00900460"/>
    <w:rsid w:val="00901B54"/>
    <w:rsid w:val="00901B86"/>
    <w:rsid w:val="00902145"/>
    <w:rsid w:val="00902601"/>
    <w:rsid w:val="00902A03"/>
    <w:rsid w:val="00902AF9"/>
    <w:rsid w:val="00902C1A"/>
    <w:rsid w:val="0090429B"/>
    <w:rsid w:val="009048AD"/>
    <w:rsid w:val="009053B2"/>
    <w:rsid w:val="00905F6F"/>
    <w:rsid w:val="00906528"/>
    <w:rsid w:val="00914456"/>
    <w:rsid w:val="00914886"/>
    <w:rsid w:val="009152BB"/>
    <w:rsid w:val="00915837"/>
    <w:rsid w:val="00915A75"/>
    <w:rsid w:val="009171AC"/>
    <w:rsid w:val="009178EB"/>
    <w:rsid w:val="00921945"/>
    <w:rsid w:val="00921E33"/>
    <w:rsid w:val="00922097"/>
    <w:rsid w:val="009240FE"/>
    <w:rsid w:val="009248F1"/>
    <w:rsid w:val="00924D6E"/>
    <w:rsid w:val="0092528A"/>
    <w:rsid w:val="00926C10"/>
    <w:rsid w:val="00927C1E"/>
    <w:rsid w:val="009312D5"/>
    <w:rsid w:val="00931FD6"/>
    <w:rsid w:val="009329A7"/>
    <w:rsid w:val="00935A95"/>
    <w:rsid w:val="00937B0A"/>
    <w:rsid w:val="00943B12"/>
    <w:rsid w:val="00943F05"/>
    <w:rsid w:val="00945343"/>
    <w:rsid w:val="009460AC"/>
    <w:rsid w:val="009477E5"/>
    <w:rsid w:val="00947A6C"/>
    <w:rsid w:val="00950FF7"/>
    <w:rsid w:val="009513D6"/>
    <w:rsid w:val="00952954"/>
    <w:rsid w:val="00952B9F"/>
    <w:rsid w:val="00953CE7"/>
    <w:rsid w:val="00954329"/>
    <w:rsid w:val="00956192"/>
    <w:rsid w:val="00956430"/>
    <w:rsid w:val="009576FB"/>
    <w:rsid w:val="00957C0A"/>
    <w:rsid w:val="00961229"/>
    <w:rsid w:val="00961619"/>
    <w:rsid w:val="00961791"/>
    <w:rsid w:val="00961AA4"/>
    <w:rsid w:val="00961B0F"/>
    <w:rsid w:val="00963FD2"/>
    <w:rsid w:val="009658DC"/>
    <w:rsid w:val="009670A4"/>
    <w:rsid w:val="009714A3"/>
    <w:rsid w:val="00972956"/>
    <w:rsid w:val="0097300A"/>
    <w:rsid w:val="0097394B"/>
    <w:rsid w:val="00974B9F"/>
    <w:rsid w:val="00975B3A"/>
    <w:rsid w:val="00976F22"/>
    <w:rsid w:val="009774B3"/>
    <w:rsid w:val="00981C5B"/>
    <w:rsid w:val="009828E4"/>
    <w:rsid w:val="009835EC"/>
    <w:rsid w:val="009838EB"/>
    <w:rsid w:val="009839E7"/>
    <w:rsid w:val="009842E5"/>
    <w:rsid w:val="0098643C"/>
    <w:rsid w:val="00987713"/>
    <w:rsid w:val="009877BB"/>
    <w:rsid w:val="00987A53"/>
    <w:rsid w:val="00990612"/>
    <w:rsid w:val="00990A93"/>
    <w:rsid w:val="00990B78"/>
    <w:rsid w:val="00990D08"/>
    <w:rsid w:val="00992055"/>
    <w:rsid w:val="00993D57"/>
    <w:rsid w:val="00993EBE"/>
    <w:rsid w:val="00993FB0"/>
    <w:rsid w:val="00995112"/>
    <w:rsid w:val="00995680"/>
    <w:rsid w:val="00995853"/>
    <w:rsid w:val="00995900"/>
    <w:rsid w:val="00995E05"/>
    <w:rsid w:val="009965EC"/>
    <w:rsid w:val="009968FA"/>
    <w:rsid w:val="0099721A"/>
    <w:rsid w:val="009A035A"/>
    <w:rsid w:val="009A045A"/>
    <w:rsid w:val="009A2876"/>
    <w:rsid w:val="009A30B7"/>
    <w:rsid w:val="009A43FD"/>
    <w:rsid w:val="009A4EAB"/>
    <w:rsid w:val="009A72C3"/>
    <w:rsid w:val="009B09B2"/>
    <w:rsid w:val="009B0C86"/>
    <w:rsid w:val="009B17F3"/>
    <w:rsid w:val="009B1FE6"/>
    <w:rsid w:val="009B41FC"/>
    <w:rsid w:val="009B4327"/>
    <w:rsid w:val="009B5F7E"/>
    <w:rsid w:val="009B6927"/>
    <w:rsid w:val="009B6AC4"/>
    <w:rsid w:val="009B7C4C"/>
    <w:rsid w:val="009C0D79"/>
    <w:rsid w:val="009C266D"/>
    <w:rsid w:val="009C4811"/>
    <w:rsid w:val="009C587C"/>
    <w:rsid w:val="009D06C3"/>
    <w:rsid w:val="009D1C90"/>
    <w:rsid w:val="009D3AD0"/>
    <w:rsid w:val="009D4205"/>
    <w:rsid w:val="009D5582"/>
    <w:rsid w:val="009D5C79"/>
    <w:rsid w:val="009E0230"/>
    <w:rsid w:val="009E0BF1"/>
    <w:rsid w:val="009E2B4F"/>
    <w:rsid w:val="009E404C"/>
    <w:rsid w:val="009E59BB"/>
    <w:rsid w:val="009E5B06"/>
    <w:rsid w:val="009E6636"/>
    <w:rsid w:val="009F18F9"/>
    <w:rsid w:val="009F2F92"/>
    <w:rsid w:val="009F3BF2"/>
    <w:rsid w:val="009F5515"/>
    <w:rsid w:val="009F5C26"/>
    <w:rsid w:val="009F6E2D"/>
    <w:rsid w:val="009F726B"/>
    <w:rsid w:val="00A0107E"/>
    <w:rsid w:val="00A01575"/>
    <w:rsid w:val="00A01F19"/>
    <w:rsid w:val="00A02328"/>
    <w:rsid w:val="00A0246B"/>
    <w:rsid w:val="00A02AE7"/>
    <w:rsid w:val="00A04C96"/>
    <w:rsid w:val="00A04EAB"/>
    <w:rsid w:val="00A07577"/>
    <w:rsid w:val="00A1144B"/>
    <w:rsid w:val="00A1154C"/>
    <w:rsid w:val="00A12180"/>
    <w:rsid w:val="00A12721"/>
    <w:rsid w:val="00A12CD9"/>
    <w:rsid w:val="00A1338F"/>
    <w:rsid w:val="00A14691"/>
    <w:rsid w:val="00A14C66"/>
    <w:rsid w:val="00A14DD1"/>
    <w:rsid w:val="00A1548B"/>
    <w:rsid w:val="00A156BC"/>
    <w:rsid w:val="00A15825"/>
    <w:rsid w:val="00A17345"/>
    <w:rsid w:val="00A1799F"/>
    <w:rsid w:val="00A21980"/>
    <w:rsid w:val="00A224A6"/>
    <w:rsid w:val="00A23816"/>
    <w:rsid w:val="00A24818"/>
    <w:rsid w:val="00A26688"/>
    <w:rsid w:val="00A2736D"/>
    <w:rsid w:val="00A30B7B"/>
    <w:rsid w:val="00A30D76"/>
    <w:rsid w:val="00A30FBB"/>
    <w:rsid w:val="00A311A3"/>
    <w:rsid w:val="00A316B7"/>
    <w:rsid w:val="00A34CAF"/>
    <w:rsid w:val="00A3583F"/>
    <w:rsid w:val="00A40061"/>
    <w:rsid w:val="00A4245F"/>
    <w:rsid w:val="00A43F53"/>
    <w:rsid w:val="00A457BC"/>
    <w:rsid w:val="00A45C61"/>
    <w:rsid w:val="00A45E9C"/>
    <w:rsid w:val="00A46124"/>
    <w:rsid w:val="00A47309"/>
    <w:rsid w:val="00A473A1"/>
    <w:rsid w:val="00A476D1"/>
    <w:rsid w:val="00A50187"/>
    <w:rsid w:val="00A509E0"/>
    <w:rsid w:val="00A52D39"/>
    <w:rsid w:val="00A53814"/>
    <w:rsid w:val="00A53FEA"/>
    <w:rsid w:val="00A54091"/>
    <w:rsid w:val="00A545BB"/>
    <w:rsid w:val="00A55C3D"/>
    <w:rsid w:val="00A56188"/>
    <w:rsid w:val="00A56BFB"/>
    <w:rsid w:val="00A60808"/>
    <w:rsid w:val="00A60D4C"/>
    <w:rsid w:val="00A62B81"/>
    <w:rsid w:val="00A633D1"/>
    <w:rsid w:val="00A63CFA"/>
    <w:rsid w:val="00A64987"/>
    <w:rsid w:val="00A650C0"/>
    <w:rsid w:val="00A652FE"/>
    <w:rsid w:val="00A65B1A"/>
    <w:rsid w:val="00A6656D"/>
    <w:rsid w:val="00A66B96"/>
    <w:rsid w:val="00A715E7"/>
    <w:rsid w:val="00A72DB4"/>
    <w:rsid w:val="00A73B3A"/>
    <w:rsid w:val="00A744E2"/>
    <w:rsid w:val="00A7451B"/>
    <w:rsid w:val="00A7531D"/>
    <w:rsid w:val="00A7597E"/>
    <w:rsid w:val="00A76B07"/>
    <w:rsid w:val="00A77E04"/>
    <w:rsid w:val="00A82422"/>
    <w:rsid w:val="00A824C1"/>
    <w:rsid w:val="00A83DA6"/>
    <w:rsid w:val="00A85A9C"/>
    <w:rsid w:val="00A85BB8"/>
    <w:rsid w:val="00A85ED1"/>
    <w:rsid w:val="00A8606E"/>
    <w:rsid w:val="00A86096"/>
    <w:rsid w:val="00A861DE"/>
    <w:rsid w:val="00A861EF"/>
    <w:rsid w:val="00A86AB0"/>
    <w:rsid w:val="00A90FE4"/>
    <w:rsid w:val="00A9110C"/>
    <w:rsid w:val="00A9164D"/>
    <w:rsid w:val="00A91B70"/>
    <w:rsid w:val="00A922E6"/>
    <w:rsid w:val="00A94E74"/>
    <w:rsid w:val="00A95386"/>
    <w:rsid w:val="00A9687B"/>
    <w:rsid w:val="00A97915"/>
    <w:rsid w:val="00A97A34"/>
    <w:rsid w:val="00A97C2B"/>
    <w:rsid w:val="00AA2418"/>
    <w:rsid w:val="00AA2C94"/>
    <w:rsid w:val="00AA5EA0"/>
    <w:rsid w:val="00AA60EF"/>
    <w:rsid w:val="00AA6539"/>
    <w:rsid w:val="00AB0802"/>
    <w:rsid w:val="00AB102F"/>
    <w:rsid w:val="00AB23E3"/>
    <w:rsid w:val="00AB3A9B"/>
    <w:rsid w:val="00AB3D97"/>
    <w:rsid w:val="00AB4CBB"/>
    <w:rsid w:val="00AB5C84"/>
    <w:rsid w:val="00AB7AB4"/>
    <w:rsid w:val="00AB7AEA"/>
    <w:rsid w:val="00AC0EBA"/>
    <w:rsid w:val="00AC33CF"/>
    <w:rsid w:val="00AC48D6"/>
    <w:rsid w:val="00AC4BE3"/>
    <w:rsid w:val="00AC6A31"/>
    <w:rsid w:val="00AC6B17"/>
    <w:rsid w:val="00AC70C4"/>
    <w:rsid w:val="00AC783D"/>
    <w:rsid w:val="00AD2C0F"/>
    <w:rsid w:val="00AD3E7D"/>
    <w:rsid w:val="00AD40CE"/>
    <w:rsid w:val="00AD443C"/>
    <w:rsid w:val="00AD4F7E"/>
    <w:rsid w:val="00AD52FE"/>
    <w:rsid w:val="00AD5396"/>
    <w:rsid w:val="00AD5C65"/>
    <w:rsid w:val="00AE037E"/>
    <w:rsid w:val="00AE06C5"/>
    <w:rsid w:val="00AE0BD5"/>
    <w:rsid w:val="00AE1748"/>
    <w:rsid w:val="00AE1E7D"/>
    <w:rsid w:val="00AE22F0"/>
    <w:rsid w:val="00AE430F"/>
    <w:rsid w:val="00AE4740"/>
    <w:rsid w:val="00AE5234"/>
    <w:rsid w:val="00AE5C39"/>
    <w:rsid w:val="00AF16E6"/>
    <w:rsid w:val="00AF2B40"/>
    <w:rsid w:val="00AF5BD8"/>
    <w:rsid w:val="00AF68B7"/>
    <w:rsid w:val="00B0084C"/>
    <w:rsid w:val="00B00B15"/>
    <w:rsid w:val="00B013FE"/>
    <w:rsid w:val="00B016AE"/>
    <w:rsid w:val="00B02954"/>
    <w:rsid w:val="00B02D32"/>
    <w:rsid w:val="00B03F4C"/>
    <w:rsid w:val="00B05ADB"/>
    <w:rsid w:val="00B068E8"/>
    <w:rsid w:val="00B10064"/>
    <w:rsid w:val="00B11410"/>
    <w:rsid w:val="00B11EC5"/>
    <w:rsid w:val="00B12DAE"/>
    <w:rsid w:val="00B12E1D"/>
    <w:rsid w:val="00B1364F"/>
    <w:rsid w:val="00B13EBD"/>
    <w:rsid w:val="00B159E8"/>
    <w:rsid w:val="00B16DAD"/>
    <w:rsid w:val="00B2040D"/>
    <w:rsid w:val="00B21A4D"/>
    <w:rsid w:val="00B2275E"/>
    <w:rsid w:val="00B22951"/>
    <w:rsid w:val="00B231BC"/>
    <w:rsid w:val="00B231E9"/>
    <w:rsid w:val="00B24256"/>
    <w:rsid w:val="00B24444"/>
    <w:rsid w:val="00B25CE1"/>
    <w:rsid w:val="00B26AA7"/>
    <w:rsid w:val="00B30D20"/>
    <w:rsid w:val="00B32992"/>
    <w:rsid w:val="00B33765"/>
    <w:rsid w:val="00B3512A"/>
    <w:rsid w:val="00B37405"/>
    <w:rsid w:val="00B37B4A"/>
    <w:rsid w:val="00B417DC"/>
    <w:rsid w:val="00B458B7"/>
    <w:rsid w:val="00B46F68"/>
    <w:rsid w:val="00B5100F"/>
    <w:rsid w:val="00B51D21"/>
    <w:rsid w:val="00B5267E"/>
    <w:rsid w:val="00B5295C"/>
    <w:rsid w:val="00B54C52"/>
    <w:rsid w:val="00B5653B"/>
    <w:rsid w:val="00B57898"/>
    <w:rsid w:val="00B60449"/>
    <w:rsid w:val="00B61DB1"/>
    <w:rsid w:val="00B624F8"/>
    <w:rsid w:val="00B6364E"/>
    <w:rsid w:val="00B65ECE"/>
    <w:rsid w:val="00B66240"/>
    <w:rsid w:val="00B7017B"/>
    <w:rsid w:val="00B70AD2"/>
    <w:rsid w:val="00B70FA8"/>
    <w:rsid w:val="00B7148F"/>
    <w:rsid w:val="00B7271A"/>
    <w:rsid w:val="00B729D5"/>
    <w:rsid w:val="00B72F1B"/>
    <w:rsid w:val="00B75945"/>
    <w:rsid w:val="00B779B1"/>
    <w:rsid w:val="00B8098E"/>
    <w:rsid w:val="00B827EC"/>
    <w:rsid w:val="00B82B33"/>
    <w:rsid w:val="00B8701E"/>
    <w:rsid w:val="00B87B09"/>
    <w:rsid w:val="00B91166"/>
    <w:rsid w:val="00B913CC"/>
    <w:rsid w:val="00B941AD"/>
    <w:rsid w:val="00B96530"/>
    <w:rsid w:val="00BA1906"/>
    <w:rsid w:val="00BA22AD"/>
    <w:rsid w:val="00BA278A"/>
    <w:rsid w:val="00BA35A1"/>
    <w:rsid w:val="00BA39BB"/>
    <w:rsid w:val="00BA4904"/>
    <w:rsid w:val="00BA68D7"/>
    <w:rsid w:val="00BA6939"/>
    <w:rsid w:val="00BA740B"/>
    <w:rsid w:val="00BA78DB"/>
    <w:rsid w:val="00BB10EF"/>
    <w:rsid w:val="00BB1832"/>
    <w:rsid w:val="00BB1DB8"/>
    <w:rsid w:val="00BB1E8D"/>
    <w:rsid w:val="00BB1FCF"/>
    <w:rsid w:val="00BB200A"/>
    <w:rsid w:val="00BB27FC"/>
    <w:rsid w:val="00BB426A"/>
    <w:rsid w:val="00BB5B82"/>
    <w:rsid w:val="00BB61E0"/>
    <w:rsid w:val="00BC4532"/>
    <w:rsid w:val="00BC4DFB"/>
    <w:rsid w:val="00BC546B"/>
    <w:rsid w:val="00BC57ED"/>
    <w:rsid w:val="00BC7183"/>
    <w:rsid w:val="00BC74EA"/>
    <w:rsid w:val="00BD0A07"/>
    <w:rsid w:val="00BD0FCD"/>
    <w:rsid w:val="00BD1F44"/>
    <w:rsid w:val="00BD2615"/>
    <w:rsid w:val="00BD34F1"/>
    <w:rsid w:val="00BD4762"/>
    <w:rsid w:val="00BD67B2"/>
    <w:rsid w:val="00BD784E"/>
    <w:rsid w:val="00BE2416"/>
    <w:rsid w:val="00BE289C"/>
    <w:rsid w:val="00BE3CB8"/>
    <w:rsid w:val="00BE53FB"/>
    <w:rsid w:val="00BE7C76"/>
    <w:rsid w:val="00BE7F19"/>
    <w:rsid w:val="00BF1599"/>
    <w:rsid w:val="00BF286A"/>
    <w:rsid w:val="00BF4F1B"/>
    <w:rsid w:val="00BF516A"/>
    <w:rsid w:val="00BF6928"/>
    <w:rsid w:val="00BF7A75"/>
    <w:rsid w:val="00C0005A"/>
    <w:rsid w:val="00C01ED9"/>
    <w:rsid w:val="00C0254B"/>
    <w:rsid w:val="00C02ACD"/>
    <w:rsid w:val="00C04129"/>
    <w:rsid w:val="00C042F8"/>
    <w:rsid w:val="00C05A1C"/>
    <w:rsid w:val="00C05AEF"/>
    <w:rsid w:val="00C065FE"/>
    <w:rsid w:val="00C07490"/>
    <w:rsid w:val="00C11206"/>
    <w:rsid w:val="00C11FB0"/>
    <w:rsid w:val="00C13507"/>
    <w:rsid w:val="00C1371B"/>
    <w:rsid w:val="00C144C9"/>
    <w:rsid w:val="00C14585"/>
    <w:rsid w:val="00C14E00"/>
    <w:rsid w:val="00C16BD2"/>
    <w:rsid w:val="00C22911"/>
    <w:rsid w:val="00C22A42"/>
    <w:rsid w:val="00C23761"/>
    <w:rsid w:val="00C237ED"/>
    <w:rsid w:val="00C23E5E"/>
    <w:rsid w:val="00C24CEA"/>
    <w:rsid w:val="00C24D3E"/>
    <w:rsid w:val="00C25429"/>
    <w:rsid w:val="00C26B9A"/>
    <w:rsid w:val="00C30B0E"/>
    <w:rsid w:val="00C31CFA"/>
    <w:rsid w:val="00C3243C"/>
    <w:rsid w:val="00C32760"/>
    <w:rsid w:val="00C34A89"/>
    <w:rsid w:val="00C353E0"/>
    <w:rsid w:val="00C357F7"/>
    <w:rsid w:val="00C35ECD"/>
    <w:rsid w:val="00C363AD"/>
    <w:rsid w:val="00C364B4"/>
    <w:rsid w:val="00C36F20"/>
    <w:rsid w:val="00C415CD"/>
    <w:rsid w:val="00C41BD1"/>
    <w:rsid w:val="00C43453"/>
    <w:rsid w:val="00C44C12"/>
    <w:rsid w:val="00C46688"/>
    <w:rsid w:val="00C469C5"/>
    <w:rsid w:val="00C47560"/>
    <w:rsid w:val="00C47A94"/>
    <w:rsid w:val="00C47D61"/>
    <w:rsid w:val="00C519D2"/>
    <w:rsid w:val="00C52971"/>
    <w:rsid w:val="00C5318F"/>
    <w:rsid w:val="00C546F0"/>
    <w:rsid w:val="00C54A1E"/>
    <w:rsid w:val="00C55314"/>
    <w:rsid w:val="00C562F6"/>
    <w:rsid w:val="00C6132C"/>
    <w:rsid w:val="00C61FF9"/>
    <w:rsid w:val="00C623AA"/>
    <w:rsid w:val="00C63D15"/>
    <w:rsid w:val="00C665AF"/>
    <w:rsid w:val="00C67F15"/>
    <w:rsid w:val="00C70047"/>
    <w:rsid w:val="00C730AF"/>
    <w:rsid w:val="00C7396B"/>
    <w:rsid w:val="00C73FC5"/>
    <w:rsid w:val="00C755ED"/>
    <w:rsid w:val="00C80471"/>
    <w:rsid w:val="00C80C39"/>
    <w:rsid w:val="00C82BF6"/>
    <w:rsid w:val="00C83EBB"/>
    <w:rsid w:val="00C9007D"/>
    <w:rsid w:val="00C90C2B"/>
    <w:rsid w:val="00C92281"/>
    <w:rsid w:val="00C92A96"/>
    <w:rsid w:val="00C93B2B"/>
    <w:rsid w:val="00C93C08"/>
    <w:rsid w:val="00C94ABC"/>
    <w:rsid w:val="00C96545"/>
    <w:rsid w:val="00CA01D7"/>
    <w:rsid w:val="00CA051A"/>
    <w:rsid w:val="00CA05B8"/>
    <w:rsid w:val="00CA1D9A"/>
    <w:rsid w:val="00CA2B02"/>
    <w:rsid w:val="00CA420A"/>
    <w:rsid w:val="00CA5748"/>
    <w:rsid w:val="00CA6ED0"/>
    <w:rsid w:val="00CB2CD6"/>
    <w:rsid w:val="00CB3BE5"/>
    <w:rsid w:val="00CB4FF0"/>
    <w:rsid w:val="00CB57E4"/>
    <w:rsid w:val="00CB60B1"/>
    <w:rsid w:val="00CB7019"/>
    <w:rsid w:val="00CB7690"/>
    <w:rsid w:val="00CC0295"/>
    <w:rsid w:val="00CC177A"/>
    <w:rsid w:val="00CC3A2C"/>
    <w:rsid w:val="00CC52D9"/>
    <w:rsid w:val="00CC5CA9"/>
    <w:rsid w:val="00CC60E4"/>
    <w:rsid w:val="00CC6782"/>
    <w:rsid w:val="00CC680A"/>
    <w:rsid w:val="00CC7135"/>
    <w:rsid w:val="00CC799F"/>
    <w:rsid w:val="00CD202D"/>
    <w:rsid w:val="00CD2747"/>
    <w:rsid w:val="00CD3F63"/>
    <w:rsid w:val="00CD54D4"/>
    <w:rsid w:val="00CD56EC"/>
    <w:rsid w:val="00CD6644"/>
    <w:rsid w:val="00CD6BE3"/>
    <w:rsid w:val="00CE00C0"/>
    <w:rsid w:val="00CE0E1B"/>
    <w:rsid w:val="00CE110F"/>
    <w:rsid w:val="00CE1687"/>
    <w:rsid w:val="00CE19AE"/>
    <w:rsid w:val="00CE3DE7"/>
    <w:rsid w:val="00CE4253"/>
    <w:rsid w:val="00CE4473"/>
    <w:rsid w:val="00CE450B"/>
    <w:rsid w:val="00CE4C22"/>
    <w:rsid w:val="00CE4C27"/>
    <w:rsid w:val="00CE5D94"/>
    <w:rsid w:val="00CE708F"/>
    <w:rsid w:val="00CF1073"/>
    <w:rsid w:val="00CF13E3"/>
    <w:rsid w:val="00CF3AA0"/>
    <w:rsid w:val="00CF58A2"/>
    <w:rsid w:val="00CF7E27"/>
    <w:rsid w:val="00D020CA"/>
    <w:rsid w:val="00D024C9"/>
    <w:rsid w:val="00D03800"/>
    <w:rsid w:val="00D03D5E"/>
    <w:rsid w:val="00D06A2B"/>
    <w:rsid w:val="00D079A3"/>
    <w:rsid w:val="00D11084"/>
    <w:rsid w:val="00D154E8"/>
    <w:rsid w:val="00D15D82"/>
    <w:rsid w:val="00D16165"/>
    <w:rsid w:val="00D17A27"/>
    <w:rsid w:val="00D21702"/>
    <w:rsid w:val="00D2474D"/>
    <w:rsid w:val="00D247CE"/>
    <w:rsid w:val="00D25DBB"/>
    <w:rsid w:val="00D303A8"/>
    <w:rsid w:val="00D30A58"/>
    <w:rsid w:val="00D30D26"/>
    <w:rsid w:val="00D332A9"/>
    <w:rsid w:val="00D358E1"/>
    <w:rsid w:val="00D37A5F"/>
    <w:rsid w:val="00D40917"/>
    <w:rsid w:val="00D41248"/>
    <w:rsid w:val="00D41523"/>
    <w:rsid w:val="00D417EB"/>
    <w:rsid w:val="00D41D05"/>
    <w:rsid w:val="00D42627"/>
    <w:rsid w:val="00D4295A"/>
    <w:rsid w:val="00D43393"/>
    <w:rsid w:val="00D45222"/>
    <w:rsid w:val="00D45441"/>
    <w:rsid w:val="00D46145"/>
    <w:rsid w:val="00D461E4"/>
    <w:rsid w:val="00D46DA4"/>
    <w:rsid w:val="00D50B0A"/>
    <w:rsid w:val="00D54721"/>
    <w:rsid w:val="00D5518A"/>
    <w:rsid w:val="00D554CD"/>
    <w:rsid w:val="00D56528"/>
    <w:rsid w:val="00D5716F"/>
    <w:rsid w:val="00D57DE0"/>
    <w:rsid w:val="00D606C7"/>
    <w:rsid w:val="00D61132"/>
    <w:rsid w:val="00D62404"/>
    <w:rsid w:val="00D62B1E"/>
    <w:rsid w:val="00D653F6"/>
    <w:rsid w:val="00D654D1"/>
    <w:rsid w:val="00D6699F"/>
    <w:rsid w:val="00D67090"/>
    <w:rsid w:val="00D679AA"/>
    <w:rsid w:val="00D67F27"/>
    <w:rsid w:val="00D7033A"/>
    <w:rsid w:val="00D70C09"/>
    <w:rsid w:val="00D7153F"/>
    <w:rsid w:val="00D74FF1"/>
    <w:rsid w:val="00D76C90"/>
    <w:rsid w:val="00D77A09"/>
    <w:rsid w:val="00D802F1"/>
    <w:rsid w:val="00D80670"/>
    <w:rsid w:val="00D80FA6"/>
    <w:rsid w:val="00D812B2"/>
    <w:rsid w:val="00D859FB"/>
    <w:rsid w:val="00D86BC7"/>
    <w:rsid w:val="00D86CF1"/>
    <w:rsid w:val="00D90006"/>
    <w:rsid w:val="00D900F0"/>
    <w:rsid w:val="00D90560"/>
    <w:rsid w:val="00D90B40"/>
    <w:rsid w:val="00D91CC4"/>
    <w:rsid w:val="00D9284B"/>
    <w:rsid w:val="00D94C41"/>
    <w:rsid w:val="00D96676"/>
    <w:rsid w:val="00D96D82"/>
    <w:rsid w:val="00D97339"/>
    <w:rsid w:val="00DA056E"/>
    <w:rsid w:val="00DA1364"/>
    <w:rsid w:val="00DA1CEC"/>
    <w:rsid w:val="00DA3601"/>
    <w:rsid w:val="00DA4007"/>
    <w:rsid w:val="00DA644A"/>
    <w:rsid w:val="00DA7D85"/>
    <w:rsid w:val="00DA7FB1"/>
    <w:rsid w:val="00DB1C77"/>
    <w:rsid w:val="00DB1E04"/>
    <w:rsid w:val="00DB36B5"/>
    <w:rsid w:val="00DB4D8E"/>
    <w:rsid w:val="00DB5D6D"/>
    <w:rsid w:val="00DB7A85"/>
    <w:rsid w:val="00DB7ECA"/>
    <w:rsid w:val="00DC00D1"/>
    <w:rsid w:val="00DC06EA"/>
    <w:rsid w:val="00DC0DE4"/>
    <w:rsid w:val="00DC1078"/>
    <w:rsid w:val="00DC33FA"/>
    <w:rsid w:val="00DC5D36"/>
    <w:rsid w:val="00DC5E43"/>
    <w:rsid w:val="00DC5FEA"/>
    <w:rsid w:val="00DC757F"/>
    <w:rsid w:val="00DC7CE8"/>
    <w:rsid w:val="00DD0E5C"/>
    <w:rsid w:val="00DD1057"/>
    <w:rsid w:val="00DD1AF2"/>
    <w:rsid w:val="00DD3875"/>
    <w:rsid w:val="00DD41E7"/>
    <w:rsid w:val="00DD6401"/>
    <w:rsid w:val="00DE100C"/>
    <w:rsid w:val="00DE20E4"/>
    <w:rsid w:val="00DE70CE"/>
    <w:rsid w:val="00DE74EB"/>
    <w:rsid w:val="00DF0F03"/>
    <w:rsid w:val="00DF1777"/>
    <w:rsid w:val="00DF380D"/>
    <w:rsid w:val="00DF411E"/>
    <w:rsid w:val="00DF4B92"/>
    <w:rsid w:val="00DF5141"/>
    <w:rsid w:val="00DF5527"/>
    <w:rsid w:val="00DF69B7"/>
    <w:rsid w:val="00DF7668"/>
    <w:rsid w:val="00E01514"/>
    <w:rsid w:val="00E03049"/>
    <w:rsid w:val="00E038E4"/>
    <w:rsid w:val="00E050BE"/>
    <w:rsid w:val="00E0563D"/>
    <w:rsid w:val="00E06027"/>
    <w:rsid w:val="00E070F6"/>
    <w:rsid w:val="00E11DCF"/>
    <w:rsid w:val="00E1330F"/>
    <w:rsid w:val="00E14040"/>
    <w:rsid w:val="00E14AC0"/>
    <w:rsid w:val="00E15A66"/>
    <w:rsid w:val="00E15E20"/>
    <w:rsid w:val="00E16564"/>
    <w:rsid w:val="00E204BB"/>
    <w:rsid w:val="00E20AEB"/>
    <w:rsid w:val="00E2197C"/>
    <w:rsid w:val="00E21CFB"/>
    <w:rsid w:val="00E2239B"/>
    <w:rsid w:val="00E239BC"/>
    <w:rsid w:val="00E23EFF"/>
    <w:rsid w:val="00E25465"/>
    <w:rsid w:val="00E25FB9"/>
    <w:rsid w:val="00E26675"/>
    <w:rsid w:val="00E30BAF"/>
    <w:rsid w:val="00E30C83"/>
    <w:rsid w:val="00E31784"/>
    <w:rsid w:val="00E31B95"/>
    <w:rsid w:val="00E332FF"/>
    <w:rsid w:val="00E338C7"/>
    <w:rsid w:val="00E33BCB"/>
    <w:rsid w:val="00E33BE1"/>
    <w:rsid w:val="00E34653"/>
    <w:rsid w:val="00E34997"/>
    <w:rsid w:val="00E34B43"/>
    <w:rsid w:val="00E34F3A"/>
    <w:rsid w:val="00E3561A"/>
    <w:rsid w:val="00E35A34"/>
    <w:rsid w:val="00E36494"/>
    <w:rsid w:val="00E36EC4"/>
    <w:rsid w:val="00E4023C"/>
    <w:rsid w:val="00E40748"/>
    <w:rsid w:val="00E43E63"/>
    <w:rsid w:val="00E4532B"/>
    <w:rsid w:val="00E4564B"/>
    <w:rsid w:val="00E46225"/>
    <w:rsid w:val="00E463C5"/>
    <w:rsid w:val="00E46CEE"/>
    <w:rsid w:val="00E47A1E"/>
    <w:rsid w:val="00E47BE6"/>
    <w:rsid w:val="00E47CB7"/>
    <w:rsid w:val="00E51880"/>
    <w:rsid w:val="00E51ECF"/>
    <w:rsid w:val="00E54349"/>
    <w:rsid w:val="00E550BE"/>
    <w:rsid w:val="00E560C4"/>
    <w:rsid w:val="00E5610C"/>
    <w:rsid w:val="00E57C3D"/>
    <w:rsid w:val="00E601F3"/>
    <w:rsid w:val="00E610FE"/>
    <w:rsid w:val="00E613AC"/>
    <w:rsid w:val="00E62361"/>
    <w:rsid w:val="00E63876"/>
    <w:rsid w:val="00E642B0"/>
    <w:rsid w:val="00E70310"/>
    <w:rsid w:val="00E72337"/>
    <w:rsid w:val="00E72B14"/>
    <w:rsid w:val="00E72FA5"/>
    <w:rsid w:val="00E757D2"/>
    <w:rsid w:val="00E759BB"/>
    <w:rsid w:val="00E8014A"/>
    <w:rsid w:val="00E83896"/>
    <w:rsid w:val="00E83BF2"/>
    <w:rsid w:val="00E83FC0"/>
    <w:rsid w:val="00E83FCA"/>
    <w:rsid w:val="00E85462"/>
    <w:rsid w:val="00E87B59"/>
    <w:rsid w:val="00E87D39"/>
    <w:rsid w:val="00E91167"/>
    <w:rsid w:val="00E919C9"/>
    <w:rsid w:val="00E947D2"/>
    <w:rsid w:val="00E96705"/>
    <w:rsid w:val="00EA0C9D"/>
    <w:rsid w:val="00EA0CE9"/>
    <w:rsid w:val="00EA1480"/>
    <w:rsid w:val="00EA200C"/>
    <w:rsid w:val="00EA2E41"/>
    <w:rsid w:val="00EA387C"/>
    <w:rsid w:val="00EA62BA"/>
    <w:rsid w:val="00EB232B"/>
    <w:rsid w:val="00EB2F8C"/>
    <w:rsid w:val="00EB375C"/>
    <w:rsid w:val="00EB39DE"/>
    <w:rsid w:val="00EB5421"/>
    <w:rsid w:val="00EB5BD9"/>
    <w:rsid w:val="00EB60AF"/>
    <w:rsid w:val="00EB68D3"/>
    <w:rsid w:val="00EB6C33"/>
    <w:rsid w:val="00EC04D2"/>
    <w:rsid w:val="00EC0574"/>
    <w:rsid w:val="00EC0C66"/>
    <w:rsid w:val="00EC134C"/>
    <w:rsid w:val="00EC2396"/>
    <w:rsid w:val="00EC32B4"/>
    <w:rsid w:val="00EC3D43"/>
    <w:rsid w:val="00EC4263"/>
    <w:rsid w:val="00EC4C45"/>
    <w:rsid w:val="00EC5DCE"/>
    <w:rsid w:val="00EC5EDE"/>
    <w:rsid w:val="00EC6F8C"/>
    <w:rsid w:val="00ED57CE"/>
    <w:rsid w:val="00ED58D9"/>
    <w:rsid w:val="00ED597C"/>
    <w:rsid w:val="00ED69D6"/>
    <w:rsid w:val="00ED72E4"/>
    <w:rsid w:val="00ED7B70"/>
    <w:rsid w:val="00EE1CFD"/>
    <w:rsid w:val="00EE239C"/>
    <w:rsid w:val="00EE2715"/>
    <w:rsid w:val="00EE4AB4"/>
    <w:rsid w:val="00EE514F"/>
    <w:rsid w:val="00EE5DA2"/>
    <w:rsid w:val="00EE6E57"/>
    <w:rsid w:val="00EF0CA3"/>
    <w:rsid w:val="00EF0DE0"/>
    <w:rsid w:val="00EF20E3"/>
    <w:rsid w:val="00EF338E"/>
    <w:rsid w:val="00EF3F14"/>
    <w:rsid w:val="00EF4081"/>
    <w:rsid w:val="00EF4178"/>
    <w:rsid w:val="00EF4762"/>
    <w:rsid w:val="00EF64B2"/>
    <w:rsid w:val="00F00318"/>
    <w:rsid w:val="00F009B5"/>
    <w:rsid w:val="00F01191"/>
    <w:rsid w:val="00F0201D"/>
    <w:rsid w:val="00F05ACE"/>
    <w:rsid w:val="00F0670A"/>
    <w:rsid w:val="00F06DA5"/>
    <w:rsid w:val="00F10977"/>
    <w:rsid w:val="00F10BC1"/>
    <w:rsid w:val="00F10C0E"/>
    <w:rsid w:val="00F10E92"/>
    <w:rsid w:val="00F122C6"/>
    <w:rsid w:val="00F13AAA"/>
    <w:rsid w:val="00F149AB"/>
    <w:rsid w:val="00F23934"/>
    <w:rsid w:val="00F239F4"/>
    <w:rsid w:val="00F23AF6"/>
    <w:rsid w:val="00F244E2"/>
    <w:rsid w:val="00F25DB7"/>
    <w:rsid w:val="00F25E7F"/>
    <w:rsid w:val="00F30426"/>
    <w:rsid w:val="00F31621"/>
    <w:rsid w:val="00F31C99"/>
    <w:rsid w:val="00F31F25"/>
    <w:rsid w:val="00F31FC1"/>
    <w:rsid w:val="00F3273D"/>
    <w:rsid w:val="00F329F5"/>
    <w:rsid w:val="00F33D78"/>
    <w:rsid w:val="00F3610D"/>
    <w:rsid w:val="00F367E3"/>
    <w:rsid w:val="00F37191"/>
    <w:rsid w:val="00F43FE9"/>
    <w:rsid w:val="00F45146"/>
    <w:rsid w:val="00F514F2"/>
    <w:rsid w:val="00F51AAD"/>
    <w:rsid w:val="00F523BE"/>
    <w:rsid w:val="00F52961"/>
    <w:rsid w:val="00F5309C"/>
    <w:rsid w:val="00F541E9"/>
    <w:rsid w:val="00F5591F"/>
    <w:rsid w:val="00F60401"/>
    <w:rsid w:val="00F60822"/>
    <w:rsid w:val="00F60CBC"/>
    <w:rsid w:val="00F62325"/>
    <w:rsid w:val="00F63C65"/>
    <w:rsid w:val="00F65A66"/>
    <w:rsid w:val="00F65EC4"/>
    <w:rsid w:val="00F67336"/>
    <w:rsid w:val="00F70AC0"/>
    <w:rsid w:val="00F71292"/>
    <w:rsid w:val="00F751ED"/>
    <w:rsid w:val="00F7621B"/>
    <w:rsid w:val="00F77154"/>
    <w:rsid w:val="00F772A7"/>
    <w:rsid w:val="00F802ED"/>
    <w:rsid w:val="00F81A84"/>
    <w:rsid w:val="00F82892"/>
    <w:rsid w:val="00F86067"/>
    <w:rsid w:val="00F873BC"/>
    <w:rsid w:val="00F87787"/>
    <w:rsid w:val="00F9064E"/>
    <w:rsid w:val="00F90D41"/>
    <w:rsid w:val="00F95704"/>
    <w:rsid w:val="00FA027E"/>
    <w:rsid w:val="00FA28E1"/>
    <w:rsid w:val="00FA2E57"/>
    <w:rsid w:val="00FA4103"/>
    <w:rsid w:val="00FA595E"/>
    <w:rsid w:val="00FA60CE"/>
    <w:rsid w:val="00FA65AF"/>
    <w:rsid w:val="00FA68BC"/>
    <w:rsid w:val="00FA7F77"/>
    <w:rsid w:val="00FB031C"/>
    <w:rsid w:val="00FB0A3D"/>
    <w:rsid w:val="00FB0BC6"/>
    <w:rsid w:val="00FB2213"/>
    <w:rsid w:val="00FB2CAB"/>
    <w:rsid w:val="00FB3458"/>
    <w:rsid w:val="00FB3F30"/>
    <w:rsid w:val="00FB4F1C"/>
    <w:rsid w:val="00FB5560"/>
    <w:rsid w:val="00FB6C77"/>
    <w:rsid w:val="00FB7358"/>
    <w:rsid w:val="00FC3BDA"/>
    <w:rsid w:val="00FC56B3"/>
    <w:rsid w:val="00FC59CA"/>
    <w:rsid w:val="00FC6C6B"/>
    <w:rsid w:val="00FC7FA7"/>
    <w:rsid w:val="00FD034D"/>
    <w:rsid w:val="00FD0858"/>
    <w:rsid w:val="00FD1D54"/>
    <w:rsid w:val="00FD3F3A"/>
    <w:rsid w:val="00FD59C0"/>
    <w:rsid w:val="00FD7947"/>
    <w:rsid w:val="00FE0212"/>
    <w:rsid w:val="00FE0236"/>
    <w:rsid w:val="00FE036F"/>
    <w:rsid w:val="00FE2F2B"/>
    <w:rsid w:val="00FE4B22"/>
    <w:rsid w:val="00FE4CDE"/>
    <w:rsid w:val="00FF1BEC"/>
    <w:rsid w:val="00FF3A26"/>
    <w:rsid w:val="00FF3A32"/>
    <w:rsid w:val="00FF4AB8"/>
    <w:rsid w:val="00FF500B"/>
    <w:rsid w:val="00FF5286"/>
    <w:rsid w:val="00FF546F"/>
    <w:rsid w:val="00FF55B2"/>
    <w:rsid w:val="00FF584B"/>
    <w:rsid w:val="00FF62B1"/>
    <w:rsid w:val="00FF73B5"/>
    <w:rsid w:val="00FF74BB"/>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0EF9CF4E"/>
  <w15:docId w15:val="{66B99817-B5EF-4C34-B4CE-F83F08D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768F8"/>
    <w:rPr>
      <w:sz w:val="24"/>
    </w:rPr>
  </w:style>
  <w:style w:type="paragraph" w:styleId="1">
    <w:name w:val="heading 1"/>
    <w:basedOn w:val="a1"/>
    <w:next w:val="a1"/>
    <w:link w:val="10"/>
    <w:uiPriority w:val="99"/>
    <w:qFormat/>
    <w:rsid w:val="007E3349"/>
    <w:pPr>
      <w:keepNext/>
      <w:spacing w:before="240" w:after="60"/>
      <w:outlineLvl w:val="0"/>
    </w:pPr>
    <w:rPr>
      <w:rFonts w:ascii="Arial" w:hAnsi="Arial"/>
      <w:b/>
      <w:kern w:val="28"/>
      <w:sz w:val="28"/>
    </w:rPr>
  </w:style>
  <w:style w:type="paragraph" w:styleId="21">
    <w:name w:val="heading 2"/>
    <w:basedOn w:val="a1"/>
    <w:next w:val="a1"/>
    <w:qFormat/>
    <w:rsid w:val="007E3349"/>
    <w:pPr>
      <w:keepNext/>
      <w:spacing w:before="240" w:after="60"/>
      <w:outlineLvl w:val="1"/>
    </w:pPr>
    <w:rPr>
      <w:rFonts w:ascii="Arial" w:hAnsi="Arial"/>
      <w:b/>
      <w:i/>
    </w:rPr>
  </w:style>
  <w:style w:type="paragraph" w:styleId="31">
    <w:name w:val="heading 3"/>
    <w:basedOn w:val="a1"/>
    <w:next w:val="a1"/>
    <w:link w:val="32"/>
    <w:qFormat/>
    <w:rsid w:val="007E3349"/>
    <w:pPr>
      <w:keepNext/>
      <w:spacing w:before="240" w:after="60"/>
      <w:outlineLvl w:val="2"/>
    </w:pPr>
    <w:rPr>
      <w:rFonts w:ascii="Arial" w:hAnsi="Arial"/>
    </w:rPr>
  </w:style>
  <w:style w:type="paragraph" w:styleId="41">
    <w:name w:val="heading 4"/>
    <w:basedOn w:val="a1"/>
    <w:next w:val="a1"/>
    <w:qFormat/>
    <w:rsid w:val="007E3349"/>
    <w:pPr>
      <w:keepNext/>
      <w:spacing w:before="240" w:after="60"/>
      <w:outlineLvl w:val="3"/>
    </w:pPr>
    <w:rPr>
      <w:rFonts w:ascii="Arial" w:hAnsi="Arial"/>
      <w:b/>
    </w:rPr>
  </w:style>
  <w:style w:type="paragraph" w:styleId="51">
    <w:name w:val="heading 5"/>
    <w:basedOn w:val="a1"/>
    <w:next w:val="a1"/>
    <w:qFormat/>
    <w:rsid w:val="007E3349"/>
    <w:pPr>
      <w:spacing w:before="240" w:after="60"/>
      <w:outlineLvl w:val="4"/>
    </w:pPr>
    <w:rPr>
      <w:sz w:val="22"/>
    </w:rPr>
  </w:style>
  <w:style w:type="paragraph" w:styleId="6">
    <w:name w:val="heading 6"/>
    <w:basedOn w:val="a1"/>
    <w:next w:val="a1"/>
    <w:qFormat/>
    <w:rsid w:val="007E3349"/>
    <w:pPr>
      <w:spacing w:before="240" w:after="60"/>
      <w:outlineLvl w:val="5"/>
    </w:pPr>
    <w:rPr>
      <w:i/>
      <w:sz w:val="22"/>
    </w:rPr>
  </w:style>
  <w:style w:type="paragraph" w:styleId="7">
    <w:name w:val="heading 7"/>
    <w:basedOn w:val="a1"/>
    <w:next w:val="a1"/>
    <w:qFormat/>
    <w:rsid w:val="007E3349"/>
    <w:pPr>
      <w:spacing w:before="240" w:after="60"/>
      <w:outlineLvl w:val="6"/>
    </w:pPr>
    <w:rPr>
      <w:rFonts w:ascii="Arial" w:hAnsi="Arial"/>
      <w:sz w:val="20"/>
    </w:rPr>
  </w:style>
  <w:style w:type="paragraph" w:styleId="8">
    <w:name w:val="heading 8"/>
    <w:basedOn w:val="a1"/>
    <w:next w:val="a1"/>
    <w:qFormat/>
    <w:rsid w:val="007E3349"/>
    <w:pPr>
      <w:spacing w:before="240" w:after="60"/>
      <w:outlineLvl w:val="7"/>
    </w:pPr>
    <w:rPr>
      <w:rFonts w:ascii="Arial" w:hAnsi="Arial"/>
      <w:i/>
      <w:sz w:val="20"/>
    </w:rPr>
  </w:style>
  <w:style w:type="paragraph" w:styleId="9">
    <w:name w:val="heading 9"/>
    <w:basedOn w:val="a1"/>
    <w:next w:val="a1"/>
    <w:qFormat/>
    <w:rsid w:val="007E3349"/>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абзац-1"/>
    <w:basedOn w:val="a1"/>
    <w:rsid w:val="007E3349"/>
    <w:pPr>
      <w:spacing w:line="360" w:lineRule="auto"/>
      <w:ind w:firstLine="709"/>
    </w:pPr>
  </w:style>
  <w:style w:type="paragraph" w:styleId="a5">
    <w:name w:val="header"/>
    <w:basedOn w:val="a1"/>
    <w:link w:val="a6"/>
    <w:uiPriority w:val="99"/>
    <w:rsid w:val="007E3349"/>
    <w:pPr>
      <w:tabs>
        <w:tab w:val="center" w:pos="4536"/>
        <w:tab w:val="right" w:pos="9072"/>
      </w:tabs>
    </w:pPr>
  </w:style>
  <w:style w:type="character" w:styleId="a7">
    <w:name w:val="page number"/>
    <w:basedOn w:val="a2"/>
    <w:rsid w:val="007E3349"/>
  </w:style>
  <w:style w:type="paragraph" w:styleId="a8">
    <w:name w:val="envelope address"/>
    <w:basedOn w:val="a1"/>
    <w:rsid w:val="007E3349"/>
    <w:pPr>
      <w:framePr w:w="7920" w:h="1980" w:hRule="exact" w:hSpace="180" w:wrap="auto" w:hAnchor="page" w:xAlign="center" w:yAlign="bottom"/>
      <w:ind w:left="2880"/>
    </w:pPr>
    <w:rPr>
      <w:rFonts w:ascii="Arial" w:hAnsi="Arial"/>
    </w:rPr>
  </w:style>
  <w:style w:type="character" w:styleId="a9">
    <w:name w:val="Emphasis"/>
    <w:qFormat/>
    <w:rsid w:val="007E3349"/>
    <w:rPr>
      <w:i/>
    </w:rPr>
  </w:style>
  <w:style w:type="character" w:styleId="aa">
    <w:name w:val="Hyperlink"/>
    <w:uiPriority w:val="99"/>
    <w:rsid w:val="007E3349"/>
    <w:rPr>
      <w:color w:val="0000FF"/>
      <w:u w:val="single"/>
    </w:rPr>
  </w:style>
  <w:style w:type="paragraph" w:styleId="ab">
    <w:name w:val="Date"/>
    <w:basedOn w:val="a1"/>
    <w:next w:val="a1"/>
    <w:rsid w:val="007E3349"/>
  </w:style>
  <w:style w:type="paragraph" w:styleId="ac">
    <w:name w:val="Note Heading"/>
    <w:basedOn w:val="a1"/>
    <w:next w:val="a1"/>
    <w:rsid w:val="007E3349"/>
  </w:style>
  <w:style w:type="paragraph" w:styleId="ad">
    <w:name w:val="toa heading"/>
    <w:basedOn w:val="a1"/>
    <w:next w:val="a1"/>
    <w:semiHidden/>
    <w:rsid w:val="007E3349"/>
    <w:pPr>
      <w:spacing w:before="120"/>
    </w:pPr>
    <w:rPr>
      <w:rFonts w:ascii="Arial" w:hAnsi="Arial"/>
      <w:b/>
    </w:rPr>
  </w:style>
  <w:style w:type="character" w:styleId="ae">
    <w:name w:val="endnote reference"/>
    <w:semiHidden/>
    <w:rsid w:val="007E3349"/>
    <w:rPr>
      <w:vertAlign w:val="superscript"/>
    </w:rPr>
  </w:style>
  <w:style w:type="character" w:styleId="af">
    <w:name w:val="annotation reference"/>
    <w:semiHidden/>
    <w:rsid w:val="007E3349"/>
    <w:rPr>
      <w:sz w:val="16"/>
    </w:rPr>
  </w:style>
  <w:style w:type="character" w:styleId="af0">
    <w:name w:val="footnote reference"/>
    <w:rsid w:val="007E3349"/>
    <w:rPr>
      <w:vertAlign w:val="superscript"/>
    </w:rPr>
  </w:style>
  <w:style w:type="paragraph" w:styleId="af1">
    <w:name w:val="Body Text"/>
    <w:basedOn w:val="a1"/>
    <w:link w:val="af2"/>
    <w:rsid w:val="007E3349"/>
    <w:pPr>
      <w:spacing w:after="120"/>
    </w:pPr>
  </w:style>
  <w:style w:type="paragraph" w:styleId="af3">
    <w:name w:val="Body Text First Indent"/>
    <w:basedOn w:val="af1"/>
    <w:rsid w:val="007E3349"/>
    <w:pPr>
      <w:ind w:firstLine="210"/>
    </w:pPr>
  </w:style>
  <w:style w:type="paragraph" w:styleId="af4">
    <w:name w:val="Body Text Indent"/>
    <w:basedOn w:val="a1"/>
    <w:rsid w:val="007E3349"/>
    <w:pPr>
      <w:spacing w:after="120"/>
      <w:ind w:left="283"/>
    </w:pPr>
  </w:style>
  <w:style w:type="paragraph" w:styleId="22">
    <w:name w:val="Body Text First Indent 2"/>
    <w:basedOn w:val="af4"/>
    <w:rsid w:val="007E3349"/>
    <w:pPr>
      <w:ind w:firstLine="210"/>
    </w:pPr>
  </w:style>
  <w:style w:type="paragraph" w:styleId="a0">
    <w:name w:val="List Bullet"/>
    <w:basedOn w:val="a1"/>
    <w:autoRedefine/>
    <w:rsid w:val="007E3349"/>
    <w:pPr>
      <w:numPr>
        <w:numId w:val="1"/>
      </w:numPr>
    </w:pPr>
  </w:style>
  <w:style w:type="paragraph" w:styleId="20">
    <w:name w:val="List Bullet 2"/>
    <w:basedOn w:val="a1"/>
    <w:autoRedefine/>
    <w:rsid w:val="007E3349"/>
    <w:pPr>
      <w:numPr>
        <w:numId w:val="2"/>
      </w:numPr>
    </w:pPr>
  </w:style>
  <w:style w:type="paragraph" w:styleId="30">
    <w:name w:val="List Bullet 3"/>
    <w:basedOn w:val="a1"/>
    <w:autoRedefine/>
    <w:rsid w:val="007E3349"/>
    <w:pPr>
      <w:numPr>
        <w:numId w:val="3"/>
      </w:numPr>
    </w:pPr>
  </w:style>
  <w:style w:type="paragraph" w:styleId="40">
    <w:name w:val="List Bullet 4"/>
    <w:basedOn w:val="a1"/>
    <w:autoRedefine/>
    <w:rsid w:val="007E3349"/>
    <w:pPr>
      <w:numPr>
        <w:numId w:val="4"/>
      </w:numPr>
    </w:pPr>
  </w:style>
  <w:style w:type="paragraph" w:styleId="50">
    <w:name w:val="List Bullet 5"/>
    <w:basedOn w:val="a1"/>
    <w:autoRedefine/>
    <w:rsid w:val="007E3349"/>
    <w:pPr>
      <w:numPr>
        <w:numId w:val="5"/>
      </w:numPr>
    </w:pPr>
  </w:style>
  <w:style w:type="paragraph" w:styleId="af5">
    <w:name w:val="Title"/>
    <w:basedOn w:val="a1"/>
    <w:link w:val="af6"/>
    <w:qFormat/>
    <w:rsid w:val="007E3349"/>
    <w:pPr>
      <w:spacing w:before="240" w:after="60"/>
      <w:jc w:val="center"/>
      <w:outlineLvl w:val="0"/>
    </w:pPr>
    <w:rPr>
      <w:rFonts w:ascii="Arial" w:hAnsi="Arial"/>
      <w:b/>
      <w:kern w:val="28"/>
      <w:sz w:val="32"/>
    </w:rPr>
  </w:style>
  <w:style w:type="paragraph" w:styleId="af7">
    <w:name w:val="caption"/>
    <w:basedOn w:val="a1"/>
    <w:next w:val="a1"/>
    <w:qFormat/>
    <w:rsid w:val="007E3349"/>
    <w:pPr>
      <w:spacing w:before="120" w:after="120"/>
    </w:pPr>
    <w:rPr>
      <w:b/>
    </w:rPr>
  </w:style>
  <w:style w:type="paragraph" w:styleId="af8">
    <w:name w:val="footer"/>
    <w:basedOn w:val="a1"/>
    <w:link w:val="af9"/>
    <w:rsid w:val="007E3349"/>
    <w:pPr>
      <w:tabs>
        <w:tab w:val="center" w:pos="4153"/>
        <w:tab w:val="right" w:pos="8306"/>
      </w:tabs>
    </w:pPr>
  </w:style>
  <w:style w:type="character" w:styleId="afa">
    <w:name w:val="line number"/>
    <w:basedOn w:val="a2"/>
    <w:rsid w:val="007E3349"/>
  </w:style>
  <w:style w:type="paragraph" w:styleId="a">
    <w:name w:val="List Number"/>
    <w:basedOn w:val="a1"/>
    <w:rsid w:val="007E3349"/>
    <w:pPr>
      <w:numPr>
        <w:numId w:val="6"/>
      </w:numPr>
    </w:pPr>
  </w:style>
  <w:style w:type="paragraph" w:styleId="2">
    <w:name w:val="List Number 2"/>
    <w:basedOn w:val="a1"/>
    <w:rsid w:val="007E3349"/>
    <w:pPr>
      <w:numPr>
        <w:numId w:val="7"/>
      </w:numPr>
    </w:pPr>
  </w:style>
  <w:style w:type="paragraph" w:styleId="3">
    <w:name w:val="List Number 3"/>
    <w:basedOn w:val="a1"/>
    <w:rsid w:val="007E3349"/>
    <w:pPr>
      <w:numPr>
        <w:numId w:val="8"/>
      </w:numPr>
    </w:pPr>
  </w:style>
  <w:style w:type="paragraph" w:styleId="4">
    <w:name w:val="List Number 4"/>
    <w:basedOn w:val="a1"/>
    <w:rsid w:val="007E3349"/>
    <w:pPr>
      <w:numPr>
        <w:numId w:val="9"/>
      </w:numPr>
    </w:pPr>
  </w:style>
  <w:style w:type="paragraph" w:styleId="5">
    <w:name w:val="List Number 5"/>
    <w:basedOn w:val="a1"/>
    <w:rsid w:val="007E3349"/>
    <w:pPr>
      <w:numPr>
        <w:numId w:val="10"/>
      </w:numPr>
    </w:pPr>
  </w:style>
  <w:style w:type="paragraph" w:styleId="23">
    <w:name w:val="envelope return"/>
    <w:basedOn w:val="a1"/>
    <w:rsid w:val="007E3349"/>
    <w:rPr>
      <w:rFonts w:ascii="Arial" w:hAnsi="Arial"/>
      <w:sz w:val="20"/>
    </w:rPr>
  </w:style>
  <w:style w:type="paragraph" w:styleId="afb">
    <w:name w:val="Normal Indent"/>
    <w:basedOn w:val="a1"/>
    <w:rsid w:val="007E3349"/>
    <w:pPr>
      <w:ind w:left="720"/>
    </w:pPr>
  </w:style>
  <w:style w:type="paragraph" w:styleId="11">
    <w:name w:val="toc 1"/>
    <w:basedOn w:val="a1"/>
    <w:next w:val="a1"/>
    <w:autoRedefine/>
    <w:semiHidden/>
    <w:rsid w:val="007E3349"/>
  </w:style>
  <w:style w:type="paragraph" w:styleId="24">
    <w:name w:val="toc 2"/>
    <w:basedOn w:val="a1"/>
    <w:next w:val="a1"/>
    <w:autoRedefine/>
    <w:semiHidden/>
    <w:rsid w:val="007E3349"/>
    <w:pPr>
      <w:ind w:left="240"/>
    </w:pPr>
  </w:style>
  <w:style w:type="paragraph" w:styleId="33">
    <w:name w:val="toc 3"/>
    <w:basedOn w:val="a1"/>
    <w:next w:val="a1"/>
    <w:autoRedefine/>
    <w:semiHidden/>
    <w:rsid w:val="007E3349"/>
    <w:pPr>
      <w:ind w:left="480"/>
    </w:pPr>
  </w:style>
  <w:style w:type="paragraph" w:styleId="42">
    <w:name w:val="toc 4"/>
    <w:basedOn w:val="a1"/>
    <w:next w:val="a1"/>
    <w:autoRedefine/>
    <w:semiHidden/>
    <w:rsid w:val="007E3349"/>
    <w:pPr>
      <w:ind w:left="720"/>
    </w:pPr>
  </w:style>
  <w:style w:type="paragraph" w:styleId="52">
    <w:name w:val="toc 5"/>
    <w:basedOn w:val="a1"/>
    <w:next w:val="a1"/>
    <w:autoRedefine/>
    <w:semiHidden/>
    <w:rsid w:val="007E3349"/>
    <w:pPr>
      <w:ind w:left="960"/>
    </w:pPr>
  </w:style>
  <w:style w:type="paragraph" w:styleId="60">
    <w:name w:val="toc 6"/>
    <w:basedOn w:val="a1"/>
    <w:next w:val="a1"/>
    <w:autoRedefine/>
    <w:semiHidden/>
    <w:rsid w:val="007E3349"/>
    <w:pPr>
      <w:ind w:left="1200"/>
    </w:pPr>
  </w:style>
  <w:style w:type="paragraph" w:styleId="70">
    <w:name w:val="toc 7"/>
    <w:basedOn w:val="a1"/>
    <w:next w:val="a1"/>
    <w:autoRedefine/>
    <w:semiHidden/>
    <w:rsid w:val="007E3349"/>
    <w:pPr>
      <w:ind w:left="1440"/>
    </w:pPr>
  </w:style>
  <w:style w:type="paragraph" w:styleId="80">
    <w:name w:val="toc 8"/>
    <w:basedOn w:val="a1"/>
    <w:next w:val="a1"/>
    <w:autoRedefine/>
    <w:semiHidden/>
    <w:rsid w:val="007E3349"/>
    <w:pPr>
      <w:ind w:left="1680"/>
    </w:pPr>
  </w:style>
  <w:style w:type="paragraph" w:styleId="90">
    <w:name w:val="toc 9"/>
    <w:basedOn w:val="a1"/>
    <w:next w:val="a1"/>
    <w:autoRedefine/>
    <w:semiHidden/>
    <w:rsid w:val="007E3349"/>
    <w:pPr>
      <w:ind w:left="1920"/>
    </w:pPr>
  </w:style>
  <w:style w:type="paragraph" w:styleId="25">
    <w:name w:val="Body Text 2"/>
    <w:basedOn w:val="a1"/>
    <w:link w:val="26"/>
    <w:rsid w:val="007E3349"/>
    <w:pPr>
      <w:spacing w:after="120" w:line="480" w:lineRule="auto"/>
    </w:pPr>
  </w:style>
  <w:style w:type="paragraph" w:styleId="34">
    <w:name w:val="Body Text 3"/>
    <w:basedOn w:val="a1"/>
    <w:link w:val="35"/>
    <w:rsid w:val="007E3349"/>
    <w:pPr>
      <w:spacing w:after="120"/>
    </w:pPr>
    <w:rPr>
      <w:sz w:val="16"/>
    </w:rPr>
  </w:style>
  <w:style w:type="paragraph" w:styleId="27">
    <w:name w:val="Body Text Indent 2"/>
    <w:basedOn w:val="a1"/>
    <w:rsid w:val="007E3349"/>
    <w:pPr>
      <w:spacing w:after="120" w:line="480" w:lineRule="auto"/>
      <w:ind w:left="283"/>
    </w:pPr>
  </w:style>
  <w:style w:type="paragraph" w:styleId="36">
    <w:name w:val="Body Text Indent 3"/>
    <w:basedOn w:val="a1"/>
    <w:rsid w:val="007E3349"/>
    <w:pPr>
      <w:spacing w:after="120"/>
      <w:ind w:left="283"/>
    </w:pPr>
    <w:rPr>
      <w:sz w:val="16"/>
    </w:rPr>
  </w:style>
  <w:style w:type="paragraph" w:styleId="afc">
    <w:name w:val="table of figures"/>
    <w:basedOn w:val="a1"/>
    <w:next w:val="a1"/>
    <w:semiHidden/>
    <w:rsid w:val="007E3349"/>
    <w:pPr>
      <w:ind w:left="480" w:hanging="480"/>
    </w:pPr>
  </w:style>
  <w:style w:type="paragraph" w:styleId="afd">
    <w:name w:val="Subtitle"/>
    <w:basedOn w:val="a1"/>
    <w:qFormat/>
    <w:rsid w:val="007E3349"/>
    <w:pPr>
      <w:spacing w:after="60"/>
      <w:jc w:val="center"/>
      <w:outlineLvl w:val="1"/>
    </w:pPr>
    <w:rPr>
      <w:rFonts w:ascii="Arial" w:hAnsi="Arial"/>
    </w:rPr>
  </w:style>
  <w:style w:type="paragraph" w:styleId="afe">
    <w:name w:val="Signature"/>
    <w:basedOn w:val="a1"/>
    <w:rsid w:val="007E3349"/>
    <w:pPr>
      <w:ind w:left="4252"/>
    </w:pPr>
  </w:style>
  <w:style w:type="paragraph" w:styleId="aff">
    <w:name w:val="Salutation"/>
    <w:basedOn w:val="a1"/>
    <w:next w:val="a1"/>
    <w:rsid w:val="007E3349"/>
  </w:style>
  <w:style w:type="paragraph" w:styleId="aff0">
    <w:name w:val="List Continue"/>
    <w:basedOn w:val="a1"/>
    <w:rsid w:val="007E3349"/>
    <w:pPr>
      <w:spacing w:after="120"/>
      <w:ind w:left="283"/>
    </w:pPr>
  </w:style>
  <w:style w:type="paragraph" w:styleId="28">
    <w:name w:val="List Continue 2"/>
    <w:basedOn w:val="a1"/>
    <w:rsid w:val="007E3349"/>
    <w:pPr>
      <w:spacing w:after="120"/>
      <w:ind w:left="566"/>
    </w:pPr>
  </w:style>
  <w:style w:type="paragraph" w:styleId="37">
    <w:name w:val="List Continue 3"/>
    <w:basedOn w:val="a1"/>
    <w:rsid w:val="007E3349"/>
    <w:pPr>
      <w:spacing w:after="120"/>
      <w:ind w:left="849"/>
    </w:pPr>
  </w:style>
  <w:style w:type="paragraph" w:styleId="43">
    <w:name w:val="List Continue 4"/>
    <w:basedOn w:val="a1"/>
    <w:rsid w:val="007E3349"/>
    <w:pPr>
      <w:spacing w:after="120"/>
      <w:ind w:left="1132"/>
    </w:pPr>
  </w:style>
  <w:style w:type="paragraph" w:styleId="53">
    <w:name w:val="List Continue 5"/>
    <w:basedOn w:val="a1"/>
    <w:rsid w:val="007E3349"/>
    <w:pPr>
      <w:spacing w:after="120"/>
      <w:ind w:left="1415"/>
    </w:pPr>
  </w:style>
  <w:style w:type="character" w:styleId="aff1">
    <w:name w:val="FollowedHyperlink"/>
    <w:uiPriority w:val="99"/>
    <w:rsid w:val="007E3349"/>
    <w:rPr>
      <w:color w:val="800080"/>
      <w:u w:val="single"/>
    </w:rPr>
  </w:style>
  <w:style w:type="paragraph" w:styleId="aff2">
    <w:name w:val="Closing"/>
    <w:basedOn w:val="a1"/>
    <w:rsid w:val="007E3349"/>
    <w:pPr>
      <w:ind w:left="4252"/>
    </w:pPr>
  </w:style>
  <w:style w:type="paragraph" w:styleId="aff3">
    <w:name w:val="List"/>
    <w:basedOn w:val="a1"/>
    <w:rsid w:val="007E3349"/>
    <w:pPr>
      <w:ind w:left="283" w:hanging="283"/>
    </w:pPr>
  </w:style>
  <w:style w:type="paragraph" w:styleId="29">
    <w:name w:val="List 2"/>
    <w:basedOn w:val="a1"/>
    <w:rsid w:val="007E3349"/>
    <w:pPr>
      <w:ind w:left="566" w:hanging="283"/>
    </w:pPr>
  </w:style>
  <w:style w:type="paragraph" w:styleId="38">
    <w:name w:val="List 3"/>
    <w:basedOn w:val="a1"/>
    <w:rsid w:val="007E3349"/>
    <w:pPr>
      <w:ind w:left="849" w:hanging="283"/>
    </w:pPr>
  </w:style>
  <w:style w:type="paragraph" w:styleId="44">
    <w:name w:val="List 4"/>
    <w:basedOn w:val="a1"/>
    <w:rsid w:val="007E3349"/>
    <w:pPr>
      <w:ind w:left="1132" w:hanging="283"/>
    </w:pPr>
  </w:style>
  <w:style w:type="paragraph" w:styleId="54">
    <w:name w:val="List 5"/>
    <w:basedOn w:val="a1"/>
    <w:rsid w:val="007E3349"/>
    <w:pPr>
      <w:ind w:left="1415" w:hanging="283"/>
    </w:pPr>
  </w:style>
  <w:style w:type="character" w:styleId="aff4">
    <w:name w:val="Strong"/>
    <w:qFormat/>
    <w:rsid w:val="007E3349"/>
    <w:rPr>
      <w:b/>
    </w:rPr>
  </w:style>
  <w:style w:type="paragraph" w:styleId="aff5">
    <w:name w:val="Document Map"/>
    <w:basedOn w:val="a1"/>
    <w:semiHidden/>
    <w:rsid w:val="007E3349"/>
    <w:pPr>
      <w:shd w:val="clear" w:color="auto" w:fill="000080"/>
    </w:pPr>
    <w:rPr>
      <w:rFonts w:ascii="Tahoma" w:hAnsi="Tahoma"/>
    </w:rPr>
  </w:style>
  <w:style w:type="paragraph" w:styleId="aff6">
    <w:name w:val="table of authorities"/>
    <w:basedOn w:val="a1"/>
    <w:next w:val="a1"/>
    <w:semiHidden/>
    <w:rsid w:val="007E3349"/>
    <w:pPr>
      <w:ind w:left="240" w:hanging="240"/>
    </w:pPr>
  </w:style>
  <w:style w:type="paragraph" w:styleId="aff7">
    <w:name w:val="Plain Text"/>
    <w:basedOn w:val="a1"/>
    <w:rsid w:val="007E3349"/>
    <w:rPr>
      <w:rFonts w:ascii="Courier New" w:hAnsi="Courier New"/>
      <w:sz w:val="20"/>
    </w:rPr>
  </w:style>
  <w:style w:type="paragraph" w:styleId="aff8">
    <w:name w:val="endnote text"/>
    <w:basedOn w:val="a1"/>
    <w:semiHidden/>
    <w:rsid w:val="007E3349"/>
    <w:rPr>
      <w:sz w:val="20"/>
    </w:rPr>
  </w:style>
  <w:style w:type="paragraph" w:styleId="aff9">
    <w:name w:val="macro"/>
    <w:semiHidden/>
    <w:rsid w:val="007E33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a">
    <w:name w:val="annotation text"/>
    <w:basedOn w:val="a1"/>
    <w:semiHidden/>
    <w:rsid w:val="007E3349"/>
    <w:rPr>
      <w:sz w:val="20"/>
    </w:rPr>
  </w:style>
  <w:style w:type="paragraph" w:styleId="affb">
    <w:name w:val="footnote text"/>
    <w:aliases w:val="Текст сноски-FN,Schriftart: 9 pt,Schriftart: 10 pt,Schriftart: 8 pt,single space,footnote text,Текст сноски Знак1 Знак,Текст сноски Знак Знак Знак,Текст сноски Знак Знак, Знак"/>
    <w:basedOn w:val="a1"/>
    <w:link w:val="affc"/>
    <w:rsid w:val="007E3349"/>
    <w:rPr>
      <w:sz w:val="20"/>
    </w:rPr>
  </w:style>
  <w:style w:type="paragraph" w:styleId="12">
    <w:name w:val="index 1"/>
    <w:basedOn w:val="a1"/>
    <w:next w:val="a1"/>
    <w:autoRedefine/>
    <w:semiHidden/>
    <w:rsid w:val="007E3349"/>
    <w:pPr>
      <w:ind w:left="240" w:hanging="240"/>
    </w:pPr>
  </w:style>
  <w:style w:type="paragraph" w:styleId="affd">
    <w:name w:val="index heading"/>
    <w:basedOn w:val="a1"/>
    <w:next w:val="12"/>
    <w:semiHidden/>
    <w:rsid w:val="007E3349"/>
    <w:rPr>
      <w:rFonts w:ascii="Arial" w:hAnsi="Arial"/>
      <w:b/>
    </w:rPr>
  </w:style>
  <w:style w:type="paragraph" w:styleId="2a">
    <w:name w:val="index 2"/>
    <w:basedOn w:val="a1"/>
    <w:next w:val="a1"/>
    <w:autoRedefine/>
    <w:semiHidden/>
    <w:rsid w:val="007E3349"/>
    <w:pPr>
      <w:ind w:left="480" w:hanging="240"/>
    </w:pPr>
  </w:style>
  <w:style w:type="paragraph" w:styleId="39">
    <w:name w:val="index 3"/>
    <w:basedOn w:val="a1"/>
    <w:next w:val="a1"/>
    <w:autoRedefine/>
    <w:semiHidden/>
    <w:rsid w:val="007E3349"/>
    <w:pPr>
      <w:ind w:left="720" w:hanging="240"/>
    </w:pPr>
  </w:style>
  <w:style w:type="paragraph" w:styleId="45">
    <w:name w:val="index 4"/>
    <w:basedOn w:val="a1"/>
    <w:next w:val="a1"/>
    <w:autoRedefine/>
    <w:semiHidden/>
    <w:rsid w:val="007E3349"/>
    <w:pPr>
      <w:ind w:left="960" w:hanging="240"/>
    </w:pPr>
  </w:style>
  <w:style w:type="paragraph" w:styleId="55">
    <w:name w:val="index 5"/>
    <w:basedOn w:val="a1"/>
    <w:next w:val="a1"/>
    <w:autoRedefine/>
    <w:semiHidden/>
    <w:rsid w:val="007E3349"/>
    <w:pPr>
      <w:ind w:left="1200" w:hanging="240"/>
    </w:pPr>
  </w:style>
  <w:style w:type="paragraph" w:styleId="61">
    <w:name w:val="index 6"/>
    <w:basedOn w:val="a1"/>
    <w:next w:val="a1"/>
    <w:autoRedefine/>
    <w:semiHidden/>
    <w:rsid w:val="007E3349"/>
    <w:pPr>
      <w:ind w:left="1440" w:hanging="240"/>
    </w:pPr>
  </w:style>
  <w:style w:type="paragraph" w:styleId="71">
    <w:name w:val="index 7"/>
    <w:basedOn w:val="a1"/>
    <w:next w:val="a1"/>
    <w:autoRedefine/>
    <w:semiHidden/>
    <w:rsid w:val="007E3349"/>
    <w:pPr>
      <w:ind w:left="1680" w:hanging="240"/>
    </w:pPr>
  </w:style>
  <w:style w:type="paragraph" w:styleId="81">
    <w:name w:val="index 8"/>
    <w:basedOn w:val="a1"/>
    <w:next w:val="a1"/>
    <w:autoRedefine/>
    <w:semiHidden/>
    <w:rsid w:val="007E3349"/>
    <w:pPr>
      <w:ind w:left="1920" w:hanging="240"/>
    </w:pPr>
  </w:style>
  <w:style w:type="paragraph" w:styleId="91">
    <w:name w:val="index 9"/>
    <w:basedOn w:val="a1"/>
    <w:next w:val="a1"/>
    <w:autoRedefine/>
    <w:semiHidden/>
    <w:rsid w:val="007E3349"/>
    <w:pPr>
      <w:ind w:left="2160" w:hanging="240"/>
    </w:pPr>
  </w:style>
  <w:style w:type="paragraph" w:styleId="affe">
    <w:name w:val="Block Text"/>
    <w:basedOn w:val="a1"/>
    <w:rsid w:val="007E3349"/>
    <w:pPr>
      <w:spacing w:after="120"/>
      <w:ind w:left="1440" w:right="1440"/>
    </w:pPr>
  </w:style>
  <w:style w:type="paragraph" w:styleId="afff">
    <w:name w:val="Message Header"/>
    <w:basedOn w:val="a1"/>
    <w:rsid w:val="007E334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0">
    <w:name w:val="Normal (Web)"/>
    <w:basedOn w:val="a1"/>
    <w:rsid w:val="007E3349"/>
    <w:pPr>
      <w:spacing w:before="100" w:beforeAutospacing="1" w:after="100" w:afterAutospacing="1"/>
    </w:pPr>
    <w:rPr>
      <w:rFonts w:ascii="Arial Unicode MS" w:eastAsia="Arial Unicode MS" w:hAnsi="Arial Unicode MS" w:cs="Arial Unicode MS"/>
      <w:szCs w:val="24"/>
    </w:rPr>
  </w:style>
  <w:style w:type="table" w:styleId="afff1">
    <w:name w:val="Table Grid"/>
    <w:basedOn w:val="a3"/>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Нижний колонтитул Знак"/>
    <w:link w:val="af8"/>
    <w:uiPriority w:val="99"/>
    <w:rsid w:val="00250DC2"/>
    <w:rPr>
      <w:sz w:val="24"/>
    </w:rPr>
  </w:style>
  <w:style w:type="paragraph" w:customStyle="1" w:styleId="ConsPlusNormal">
    <w:name w:val="ConsPlusNormal"/>
    <w:link w:val="ConsPlusNormal0"/>
    <w:qFormat/>
    <w:rsid w:val="00250DC2"/>
    <w:pPr>
      <w:widowControl w:val="0"/>
      <w:autoSpaceDE w:val="0"/>
      <w:autoSpaceDN w:val="0"/>
      <w:adjustRightInd w:val="0"/>
      <w:ind w:firstLine="720"/>
    </w:pPr>
    <w:rPr>
      <w:rFonts w:ascii="Arial" w:hAnsi="Arial" w:cs="Arial"/>
    </w:rPr>
  </w:style>
  <w:style w:type="paragraph" w:customStyle="1" w:styleId="xl24">
    <w:name w:val="xl24"/>
    <w:basedOn w:val="a1"/>
    <w:rsid w:val="00250DC2"/>
    <w:pPr>
      <w:spacing w:before="100" w:after="100"/>
      <w:jc w:val="center"/>
      <w:textAlignment w:val="center"/>
    </w:pPr>
  </w:style>
  <w:style w:type="character" w:customStyle="1" w:styleId="affc">
    <w:name w:val="Текст сноски Знак"/>
    <w:aliases w:val="Текст сноски-FN Знак,Schriftart: 9 pt Знак,Schriftart: 10 pt Знак,Schriftart: 8 pt Знак,single space Знак,footnote text Знак,Текст сноски Знак1 Знак Знак,Текст сноски Знак Знак Знак Знак,Текст сноски Знак Знак Знак1, Знак Знак"/>
    <w:link w:val="affb"/>
    <w:semiHidden/>
    <w:rsid w:val="00250DC2"/>
  </w:style>
  <w:style w:type="paragraph" w:customStyle="1" w:styleId="ConsPlusNonformat">
    <w:name w:val="ConsPlusNonformat"/>
    <w:uiPriority w:val="99"/>
    <w:rsid w:val="00250DC2"/>
    <w:pPr>
      <w:widowControl w:val="0"/>
      <w:autoSpaceDE w:val="0"/>
      <w:autoSpaceDN w:val="0"/>
      <w:adjustRightInd w:val="0"/>
    </w:pPr>
    <w:rPr>
      <w:rFonts w:ascii="Courier New" w:hAnsi="Courier New" w:cs="Courier New"/>
    </w:rPr>
  </w:style>
  <w:style w:type="paragraph" w:customStyle="1" w:styleId="ConsPlusCell">
    <w:name w:val="ConsPlusCell"/>
    <w:uiPriority w:val="99"/>
    <w:rsid w:val="009B17F3"/>
    <w:pPr>
      <w:widowControl w:val="0"/>
      <w:autoSpaceDE w:val="0"/>
      <w:autoSpaceDN w:val="0"/>
      <w:adjustRightInd w:val="0"/>
    </w:pPr>
    <w:rPr>
      <w:rFonts w:ascii="Arial" w:hAnsi="Arial" w:cs="Arial"/>
    </w:rPr>
  </w:style>
  <w:style w:type="paragraph" w:customStyle="1" w:styleId="13">
    <w:name w:val="Знак Знак Знак Знак Знак Знак Знак Знак Знак Знак Знак Знак1 Знак Знак Знак"/>
    <w:basedOn w:val="a1"/>
    <w:rsid w:val="009B17F3"/>
    <w:pPr>
      <w:widowControl w:val="0"/>
      <w:adjustRightInd w:val="0"/>
      <w:spacing w:after="160" w:line="240" w:lineRule="exact"/>
      <w:jc w:val="right"/>
    </w:pPr>
    <w:rPr>
      <w:rFonts w:ascii="Arial" w:hAnsi="Arial" w:cs="Arial"/>
      <w:sz w:val="20"/>
      <w:lang w:val="en-GB" w:eastAsia="en-US"/>
    </w:rPr>
  </w:style>
  <w:style w:type="paragraph" w:styleId="afff2">
    <w:name w:val="List Paragraph"/>
    <w:basedOn w:val="a1"/>
    <w:uiPriority w:val="34"/>
    <w:qFormat/>
    <w:rsid w:val="005B3C72"/>
    <w:pPr>
      <w:ind w:left="720"/>
      <w:contextualSpacing/>
    </w:pPr>
  </w:style>
  <w:style w:type="character" w:customStyle="1" w:styleId="af6">
    <w:name w:val="Заголовок Знак"/>
    <w:link w:val="af5"/>
    <w:rsid w:val="00F10977"/>
    <w:rPr>
      <w:rFonts w:ascii="Arial" w:hAnsi="Arial"/>
      <w:b/>
      <w:kern w:val="28"/>
      <w:sz w:val="32"/>
    </w:rPr>
  </w:style>
  <w:style w:type="paragraph" w:customStyle="1" w:styleId="afff3">
    <w:name w:val="Обычный.Нормальный абзац"/>
    <w:rsid w:val="004A1D5C"/>
    <w:pPr>
      <w:widowControl w:val="0"/>
      <w:suppressAutoHyphens/>
      <w:autoSpaceDE w:val="0"/>
      <w:ind w:firstLine="709"/>
      <w:jc w:val="both"/>
    </w:pPr>
    <w:rPr>
      <w:sz w:val="24"/>
      <w:szCs w:val="24"/>
      <w:lang w:eastAsia="zh-CN"/>
    </w:rPr>
  </w:style>
  <w:style w:type="character" w:customStyle="1" w:styleId="10">
    <w:name w:val="Заголовок 1 Знак"/>
    <w:link w:val="1"/>
    <w:uiPriority w:val="99"/>
    <w:locked/>
    <w:rsid w:val="007C478C"/>
    <w:rPr>
      <w:rFonts w:ascii="Arial" w:hAnsi="Arial"/>
      <w:b/>
      <w:kern w:val="28"/>
      <w:sz w:val="28"/>
    </w:rPr>
  </w:style>
  <w:style w:type="character" w:customStyle="1" w:styleId="apple-converted-space">
    <w:name w:val="apple-converted-space"/>
    <w:uiPriority w:val="99"/>
    <w:rsid w:val="007C478C"/>
    <w:rPr>
      <w:rFonts w:cs="Times New Roman"/>
    </w:rPr>
  </w:style>
  <w:style w:type="paragraph" w:customStyle="1" w:styleId="xl65">
    <w:name w:val="xl65"/>
    <w:basedOn w:val="a1"/>
    <w:rsid w:val="00E85462"/>
    <w:pPr>
      <w:spacing w:before="100" w:beforeAutospacing="1" w:after="100" w:afterAutospacing="1"/>
      <w:jc w:val="center"/>
      <w:textAlignment w:val="top"/>
    </w:pPr>
    <w:rPr>
      <w:color w:val="000000"/>
      <w:szCs w:val="24"/>
    </w:rPr>
  </w:style>
  <w:style w:type="paragraph" w:customStyle="1" w:styleId="xl66">
    <w:name w:val="xl66"/>
    <w:basedOn w:val="a1"/>
    <w:rsid w:val="00E85462"/>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7">
    <w:name w:val="xl67"/>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8">
    <w:name w:val="xl68"/>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69">
    <w:name w:val="xl69"/>
    <w:basedOn w:val="a1"/>
    <w:rsid w:val="00E85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0">
    <w:name w:val="xl70"/>
    <w:basedOn w:val="a1"/>
    <w:rsid w:val="00E85462"/>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1">
    <w:name w:val="xl71"/>
    <w:basedOn w:val="a1"/>
    <w:rsid w:val="00E85462"/>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szCs w:val="24"/>
    </w:rPr>
  </w:style>
  <w:style w:type="paragraph" w:customStyle="1" w:styleId="xl72">
    <w:name w:val="xl72"/>
    <w:basedOn w:val="a1"/>
    <w:rsid w:val="00E85462"/>
    <w:pPr>
      <w:spacing w:before="100" w:beforeAutospacing="1" w:after="100" w:afterAutospacing="1"/>
      <w:jc w:val="center"/>
      <w:textAlignment w:val="center"/>
    </w:pPr>
    <w:rPr>
      <w:color w:val="000000"/>
      <w:szCs w:val="24"/>
    </w:rPr>
  </w:style>
  <w:style w:type="paragraph" w:customStyle="1" w:styleId="xl73">
    <w:name w:val="xl73"/>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4">
    <w:name w:val="xl74"/>
    <w:basedOn w:val="a1"/>
    <w:rsid w:val="00E85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5">
    <w:name w:val="xl75"/>
    <w:basedOn w:val="a1"/>
    <w:rsid w:val="00E85462"/>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Cs w:val="24"/>
    </w:rPr>
  </w:style>
  <w:style w:type="paragraph" w:customStyle="1" w:styleId="xl76">
    <w:name w:val="xl76"/>
    <w:basedOn w:val="a1"/>
    <w:rsid w:val="00E85462"/>
    <w:pPr>
      <w:pBdr>
        <w:bottom w:val="single" w:sz="8" w:space="0" w:color="auto"/>
        <w:right w:val="single" w:sz="8" w:space="0" w:color="auto"/>
      </w:pBdr>
      <w:spacing w:before="100" w:beforeAutospacing="1" w:after="100" w:afterAutospacing="1"/>
      <w:jc w:val="center"/>
      <w:textAlignment w:val="center"/>
    </w:pPr>
    <w:rPr>
      <w:color w:val="000000"/>
      <w:szCs w:val="24"/>
    </w:rPr>
  </w:style>
  <w:style w:type="paragraph" w:customStyle="1" w:styleId="xl78">
    <w:name w:val="xl78"/>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79">
    <w:name w:val="xl79"/>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0">
    <w:name w:val="xl80"/>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1">
    <w:name w:val="xl81"/>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2">
    <w:name w:val="xl82"/>
    <w:basedOn w:val="a1"/>
    <w:rsid w:val="00E8546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83">
    <w:name w:val="xl83"/>
    <w:basedOn w:val="a1"/>
    <w:rsid w:val="00E85462"/>
    <w:pPr>
      <w:pBdr>
        <w:top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4">
    <w:name w:val="xl84"/>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5">
    <w:name w:val="xl85"/>
    <w:basedOn w:val="a1"/>
    <w:rsid w:val="00E8546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Cs w:val="24"/>
    </w:rPr>
  </w:style>
  <w:style w:type="paragraph" w:customStyle="1" w:styleId="xl86">
    <w:name w:val="xl86"/>
    <w:basedOn w:val="a1"/>
    <w:rsid w:val="00E85462"/>
    <w:pPr>
      <w:spacing w:before="100" w:beforeAutospacing="1" w:after="100" w:afterAutospacing="1"/>
      <w:textAlignment w:val="center"/>
    </w:pPr>
    <w:rPr>
      <w:szCs w:val="24"/>
    </w:rPr>
  </w:style>
  <w:style w:type="paragraph" w:customStyle="1" w:styleId="xl87">
    <w:name w:val="xl87"/>
    <w:basedOn w:val="a1"/>
    <w:rsid w:val="00E85462"/>
    <w:pPr>
      <w:pBdr>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88">
    <w:name w:val="xl88"/>
    <w:basedOn w:val="a1"/>
    <w:rsid w:val="00E85462"/>
    <w:pPr>
      <w:pBdr>
        <w:left w:val="single" w:sz="8" w:space="0" w:color="auto"/>
        <w:bottom w:val="single" w:sz="8" w:space="0" w:color="auto"/>
        <w:right w:val="single" w:sz="8" w:space="0" w:color="auto"/>
      </w:pBdr>
      <w:spacing w:before="100" w:beforeAutospacing="1" w:after="100" w:afterAutospacing="1"/>
      <w:jc w:val="center"/>
    </w:pPr>
    <w:rPr>
      <w:color w:val="000000"/>
      <w:szCs w:val="24"/>
    </w:rPr>
  </w:style>
  <w:style w:type="paragraph" w:customStyle="1" w:styleId="xl89">
    <w:name w:val="xl89"/>
    <w:basedOn w:val="a1"/>
    <w:rsid w:val="00E85462"/>
    <w:pPr>
      <w:pBdr>
        <w:bottom w:val="single" w:sz="8" w:space="0" w:color="auto"/>
        <w:right w:val="single" w:sz="8" w:space="0" w:color="auto"/>
      </w:pBdr>
      <w:spacing w:before="100" w:beforeAutospacing="1" w:after="100" w:afterAutospacing="1"/>
      <w:jc w:val="center"/>
    </w:pPr>
    <w:rPr>
      <w:color w:val="000000"/>
      <w:szCs w:val="24"/>
    </w:rPr>
  </w:style>
  <w:style w:type="paragraph" w:customStyle="1" w:styleId="xl90">
    <w:name w:val="xl90"/>
    <w:basedOn w:val="a1"/>
    <w:rsid w:val="00E854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Cs w:val="24"/>
    </w:rPr>
  </w:style>
  <w:style w:type="paragraph" w:customStyle="1" w:styleId="xl91">
    <w:name w:val="xl91"/>
    <w:basedOn w:val="a1"/>
    <w:rsid w:val="00E8546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2">
    <w:name w:val="xl92"/>
    <w:basedOn w:val="a1"/>
    <w:rsid w:val="00E85462"/>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3">
    <w:name w:val="xl93"/>
    <w:basedOn w:val="a1"/>
    <w:rsid w:val="00E854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Cs w:val="24"/>
    </w:rPr>
  </w:style>
  <w:style w:type="paragraph" w:customStyle="1" w:styleId="xl94">
    <w:name w:val="xl94"/>
    <w:basedOn w:val="a1"/>
    <w:rsid w:val="00E854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Cs w:val="24"/>
    </w:rPr>
  </w:style>
  <w:style w:type="paragraph" w:customStyle="1" w:styleId="xl95">
    <w:name w:val="xl95"/>
    <w:basedOn w:val="a1"/>
    <w:rsid w:val="00E85462"/>
    <w:pPr>
      <w:pBdr>
        <w:top w:val="single" w:sz="8" w:space="0" w:color="auto"/>
        <w:left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6">
    <w:name w:val="xl96"/>
    <w:basedOn w:val="a1"/>
    <w:rsid w:val="00E85462"/>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Cs w:val="24"/>
    </w:rPr>
  </w:style>
  <w:style w:type="paragraph" w:customStyle="1" w:styleId="xl97">
    <w:name w:val="xl97"/>
    <w:basedOn w:val="a1"/>
    <w:rsid w:val="00E85462"/>
    <w:pPr>
      <w:pBdr>
        <w:top w:val="single" w:sz="8" w:space="0" w:color="auto"/>
        <w:left w:val="single" w:sz="4" w:space="0" w:color="auto"/>
        <w:right w:val="single" w:sz="4" w:space="0" w:color="auto"/>
      </w:pBdr>
      <w:spacing w:before="100" w:beforeAutospacing="1" w:after="100" w:afterAutospacing="1"/>
      <w:textAlignment w:val="center"/>
    </w:pPr>
    <w:rPr>
      <w:color w:val="000000"/>
      <w:szCs w:val="24"/>
    </w:rPr>
  </w:style>
  <w:style w:type="paragraph" w:customStyle="1" w:styleId="xl98">
    <w:name w:val="xl98"/>
    <w:basedOn w:val="a1"/>
    <w:rsid w:val="00E85462"/>
    <w:pPr>
      <w:pBdr>
        <w:left w:val="single" w:sz="4" w:space="0" w:color="auto"/>
        <w:bottom w:val="single" w:sz="8" w:space="0" w:color="auto"/>
        <w:right w:val="single" w:sz="4" w:space="0" w:color="auto"/>
      </w:pBdr>
      <w:spacing w:before="100" w:beforeAutospacing="1" w:after="100" w:afterAutospacing="1"/>
      <w:textAlignment w:val="center"/>
    </w:pPr>
    <w:rPr>
      <w:color w:val="000000"/>
      <w:szCs w:val="24"/>
    </w:rPr>
  </w:style>
  <w:style w:type="paragraph" w:customStyle="1" w:styleId="afff4">
    <w:name w:val="Обычный таблица"/>
    <w:basedOn w:val="a1"/>
    <w:rsid w:val="007B4632"/>
    <w:pPr>
      <w:suppressAutoHyphens/>
    </w:pPr>
    <w:rPr>
      <w:sz w:val="18"/>
      <w:szCs w:val="18"/>
      <w:lang w:eastAsia="zh-CN"/>
    </w:rPr>
  </w:style>
  <w:style w:type="paragraph" w:customStyle="1" w:styleId="afff5">
    <w:name w:val="Прижатый влево"/>
    <w:basedOn w:val="a1"/>
    <w:next w:val="a1"/>
    <w:uiPriority w:val="99"/>
    <w:rsid w:val="007B4632"/>
    <w:pPr>
      <w:widowControl w:val="0"/>
      <w:autoSpaceDE w:val="0"/>
      <w:autoSpaceDN w:val="0"/>
      <w:adjustRightInd w:val="0"/>
    </w:pPr>
    <w:rPr>
      <w:rFonts w:ascii="Arial" w:hAnsi="Arial" w:cs="Arial"/>
      <w:szCs w:val="24"/>
    </w:rPr>
  </w:style>
  <w:style w:type="paragraph" w:styleId="afff6">
    <w:name w:val="Balloon Text"/>
    <w:basedOn w:val="a1"/>
    <w:link w:val="afff7"/>
    <w:rsid w:val="00A156BC"/>
    <w:rPr>
      <w:rFonts w:ascii="Tahoma" w:hAnsi="Tahoma"/>
      <w:sz w:val="16"/>
      <w:szCs w:val="16"/>
    </w:rPr>
  </w:style>
  <w:style w:type="character" w:customStyle="1" w:styleId="afff7">
    <w:name w:val="Текст выноски Знак"/>
    <w:link w:val="afff6"/>
    <w:rsid w:val="00A156BC"/>
    <w:rPr>
      <w:rFonts w:ascii="Tahoma" w:hAnsi="Tahoma" w:cs="Tahoma"/>
      <w:sz w:val="16"/>
      <w:szCs w:val="16"/>
    </w:rPr>
  </w:style>
  <w:style w:type="character" w:customStyle="1" w:styleId="a6">
    <w:name w:val="Верхний колонтитул Знак"/>
    <w:basedOn w:val="a2"/>
    <w:link w:val="a5"/>
    <w:uiPriority w:val="99"/>
    <w:rsid w:val="00EA0C9D"/>
    <w:rPr>
      <w:sz w:val="24"/>
    </w:rPr>
  </w:style>
  <w:style w:type="paragraph" w:customStyle="1" w:styleId="Default">
    <w:name w:val="Default"/>
    <w:rsid w:val="00B96530"/>
    <w:pPr>
      <w:autoSpaceDE w:val="0"/>
      <w:autoSpaceDN w:val="0"/>
      <w:adjustRightInd w:val="0"/>
    </w:pPr>
    <w:rPr>
      <w:rFonts w:ascii="Cambria" w:eastAsia="Calibri" w:hAnsi="Cambria" w:cs="Cambria"/>
      <w:color w:val="000000"/>
      <w:sz w:val="24"/>
      <w:szCs w:val="24"/>
      <w:lang w:eastAsia="en-US"/>
    </w:rPr>
  </w:style>
  <w:style w:type="paragraph" w:customStyle="1" w:styleId="1CStyle2">
    <w:name w:val="1CStyle2"/>
    <w:rsid w:val="00BA22AD"/>
    <w:pPr>
      <w:spacing w:after="200" w:line="276" w:lineRule="auto"/>
      <w:jc w:val="center"/>
    </w:pPr>
    <w:rPr>
      <w:rFonts w:ascii="Tahoma" w:eastAsiaTheme="minorEastAsia" w:hAnsi="Tahoma" w:cstheme="minorBidi"/>
      <w:sz w:val="18"/>
      <w:szCs w:val="22"/>
    </w:rPr>
  </w:style>
  <w:style w:type="character" w:customStyle="1" w:styleId="ConsPlusNormal0">
    <w:name w:val="ConsPlusNormal Знак"/>
    <w:link w:val="ConsPlusNormal"/>
    <w:locked/>
    <w:rsid w:val="00BA68D7"/>
    <w:rPr>
      <w:rFonts w:ascii="Arial" w:hAnsi="Arial" w:cs="Arial"/>
    </w:rPr>
  </w:style>
  <w:style w:type="paragraph" w:customStyle="1" w:styleId="3a">
    <w:name w:val="Стиль3"/>
    <w:basedOn w:val="a1"/>
    <w:rsid w:val="00952B9F"/>
    <w:pPr>
      <w:widowControl w:val="0"/>
      <w:tabs>
        <w:tab w:val="left" w:pos="1307"/>
      </w:tabs>
      <w:suppressAutoHyphens/>
      <w:ind w:left="1080"/>
      <w:jc w:val="both"/>
      <w:textAlignment w:val="baseline"/>
    </w:pPr>
    <w:rPr>
      <w:lang w:eastAsia="ar-SA"/>
    </w:rPr>
  </w:style>
  <w:style w:type="paragraph" w:customStyle="1" w:styleId="210">
    <w:name w:val="Основной текст 21"/>
    <w:basedOn w:val="a1"/>
    <w:rsid w:val="00952B9F"/>
    <w:pPr>
      <w:suppressAutoHyphens/>
      <w:spacing w:after="120" w:line="480" w:lineRule="auto"/>
    </w:pPr>
    <w:rPr>
      <w:szCs w:val="24"/>
      <w:lang w:eastAsia="ar-SA"/>
    </w:rPr>
  </w:style>
  <w:style w:type="paragraph" w:customStyle="1" w:styleId="310">
    <w:name w:val="Основной текст 31"/>
    <w:basedOn w:val="a1"/>
    <w:rsid w:val="00952B9F"/>
    <w:pPr>
      <w:suppressAutoHyphens/>
      <w:spacing w:after="120"/>
    </w:pPr>
    <w:rPr>
      <w:sz w:val="16"/>
      <w:szCs w:val="16"/>
      <w:lang w:eastAsia="ar-SA"/>
    </w:rPr>
  </w:style>
  <w:style w:type="paragraph" w:styleId="afff8">
    <w:name w:val="No Spacing"/>
    <w:qFormat/>
    <w:rsid w:val="00952B9F"/>
    <w:pPr>
      <w:suppressAutoHyphens/>
    </w:pPr>
    <w:rPr>
      <w:sz w:val="24"/>
      <w:szCs w:val="24"/>
      <w:lang w:eastAsia="ar-SA"/>
    </w:rPr>
  </w:style>
  <w:style w:type="paragraph" w:customStyle="1" w:styleId="afff9">
    <w:name w:val="Таблица шапка"/>
    <w:basedOn w:val="a1"/>
    <w:rsid w:val="00952B9F"/>
    <w:pPr>
      <w:keepNext/>
      <w:suppressAutoHyphens/>
      <w:spacing w:before="40" w:after="40"/>
      <w:ind w:left="57" w:right="57"/>
    </w:pPr>
    <w:rPr>
      <w:sz w:val="18"/>
      <w:szCs w:val="18"/>
      <w:lang w:eastAsia="ar-SA"/>
    </w:rPr>
  </w:style>
  <w:style w:type="paragraph" w:customStyle="1" w:styleId="ConsNonformat">
    <w:name w:val="ConsNonformat"/>
    <w:rsid w:val="00801DF0"/>
    <w:pPr>
      <w:widowControl w:val="0"/>
      <w:suppressAutoHyphens/>
    </w:pPr>
    <w:rPr>
      <w:rFonts w:ascii="Courier New" w:hAnsi="Courier New" w:cs="Courier New"/>
      <w:lang w:eastAsia="ar-SA"/>
    </w:rPr>
  </w:style>
  <w:style w:type="paragraph" w:customStyle="1" w:styleId="afffa">
    <w:name w:val="Адресат"/>
    <w:basedOn w:val="a1"/>
    <w:rsid w:val="00801DF0"/>
    <w:pPr>
      <w:suppressAutoHyphens/>
      <w:spacing w:line="240" w:lineRule="exact"/>
    </w:pPr>
    <w:rPr>
      <w:sz w:val="28"/>
      <w:lang w:eastAsia="ar-SA"/>
    </w:rPr>
  </w:style>
  <w:style w:type="character" w:customStyle="1" w:styleId="32">
    <w:name w:val="Заголовок 3 Знак"/>
    <w:basedOn w:val="a2"/>
    <w:link w:val="31"/>
    <w:rsid w:val="007E5980"/>
    <w:rPr>
      <w:rFonts w:ascii="Arial" w:hAnsi="Arial"/>
      <w:sz w:val="24"/>
    </w:rPr>
  </w:style>
  <w:style w:type="character" w:customStyle="1" w:styleId="af2">
    <w:name w:val="Основной текст Знак"/>
    <w:basedOn w:val="a2"/>
    <w:link w:val="af1"/>
    <w:rsid w:val="007E5980"/>
    <w:rPr>
      <w:sz w:val="24"/>
    </w:rPr>
  </w:style>
  <w:style w:type="character" w:customStyle="1" w:styleId="26">
    <w:name w:val="Основной текст 2 Знак"/>
    <w:basedOn w:val="a2"/>
    <w:link w:val="25"/>
    <w:rsid w:val="007E5980"/>
    <w:rPr>
      <w:sz w:val="24"/>
    </w:rPr>
  </w:style>
  <w:style w:type="character" w:customStyle="1" w:styleId="35">
    <w:name w:val="Основной текст 3 Знак"/>
    <w:basedOn w:val="a2"/>
    <w:link w:val="34"/>
    <w:rsid w:val="007E5980"/>
    <w:rPr>
      <w:sz w:val="16"/>
    </w:rPr>
  </w:style>
  <w:style w:type="paragraph" w:customStyle="1" w:styleId="2b">
    <w:name w:val="Обычный2"/>
    <w:rsid w:val="003C5CC2"/>
    <w:pPr>
      <w:widowControl w:val="0"/>
      <w:tabs>
        <w:tab w:val="num" w:pos="644"/>
      </w:tabs>
    </w:pPr>
    <w:rPr>
      <w:rFonts w:ascii="Arial" w:eastAsia="Calibri" w:hAnsi="Arial"/>
      <w:sz w:val="18"/>
    </w:rPr>
  </w:style>
  <w:style w:type="character" w:customStyle="1" w:styleId="14">
    <w:name w:val="Основной шрифт абзаца1"/>
    <w:rsid w:val="009B09B2"/>
  </w:style>
  <w:style w:type="paragraph" w:customStyle="1" w:styleId="afffb">
    <w:name w:val="Шапка паво"/>
    <w:basedOn w:val="a1"/>
    <w:rsid w:val="0044083B"/>
    <w:pPr>
      <w:widowControl w:val="0"/>
      <w:autoSpaceDN w:val="0"/>
      <w:adjustRightInd w:val="0"/>
      <w:jc w:val="right"/>
    </w:pPr>
    <w:rPr>
      <w:szCs w:val="24"/>
    </w:rPr>
  </w:style>
  <w:style w:type="character" w:styleId="afffc">
    <w:name w:val="Unresolved Mention"/>
    <w:basedOn w:val="a2"/>
    <w:uiPriority w:val="99"/>
    <w:semiHidden/>
    <w:unhideWhenUsed/>
    <w:rsid w:val="00FF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4478">
      <w:bodyDiv w:val="1"/>
      <w:marLeft w:val="0"/>
      <w:marRight w:val="0"/>
      <w:marTop w:val="0"/>
      <w:marBottom w:val="0"/>
      <w:divBdr>
        <w:top w:val="none" w:sz="0" w:space="0" w:color="auto"/>
        <w:left w:val="none" w:sz="0" w:space="0" w:color="auto"/>
        <w:bottom w:val="none" w:sz="0" w:space="0" w:color="auto"/>
        <w:right w:val="none" w:sz="0" w:space="0" w:color="auto"/>
      </w:divBdr>
    </w:div>
    <w:div w:id="274215900">
      <w:bodyDiv w:val="1"/>
      <w:marLeft w:val="0"/>
      <w:marRight w:val="0"/>
      <w:marTop w:val="0"/>
      <w:marBottom w:val="0"/>
      <w:divBdr>
        <w:top w:val="none" w:sz="0" w:space="0" w:color="auto"/>
        <w:left w:val="none" w:sz="0" w:space="0" w:color="auto"/>
        <w:bottom w:val="none" w:sz="0" w:space="0" w:color="auto"/>
        <w:right w:val="none" w:sz="0" w:space="0" w:color="auto"/>
      </w:divBdr>
    </w:div>
    <w:div w:id="367998383">
      <w:bodyDiv w:val="1"/>
      <w:marLeft w:val="0"/>
      <w:marRight w:val="0"/>
      <w:marTop w:val="0"/>
      <w:marBottom w:val="0"/>
      <w:divBdr>
        <w:top w:val="none" w:sz="0" w:space="0" w:color="auto"/>
        <w:left w:val="none" w:sz="0" w:space="0" w:color="auto"/>
        <w:bottom w:val="none" w:sz="0" w:space="0" w:color="auto"/>
        <w:right w:val="none" w:sz="0" w:space="0" w:color="auto"/>
      </w:divBdr>
    </w:div>
    <w:div w:id="534932063">
      <w:bodyDiv w:val="1"/>
      <w:marLeft w:val="0"/>
      <w:marRight w:val="0"/>
      <w:marTop w:val="0"/>
      <w:marBottom w:val="0"/>
      <w:divBdr>
        <w:top w:val="none" w:sz="0" w:space="0" w:color="auto"/>
        <w:left w:val="none" w:sz="0" w:space="0" w:color="auto"/>
        <w:bottom w:val="none" w:sz="0" w:space="0" w:color="auto"/>
        <w:right w:val="none" w:sz="0" w:space="0" w:color="auto"/>
      </w:divBdr>
      <w:divsChild>
        <w:div w:id="842664034">
          <w:marLeft w:val="0"/>
          <w:marRight w:val="0"/>
          <w:marTop w:val="0"/>
          <w:marBottom w:val="0"/>
          <w:divBdr>
            <w:top w:val="none" w:sz="0" w:space="0" w:color="auto"/>
            <w:left w:val="none" w:sz="0" w:space="0" w:color="auto"/>
            <w:bottom w:val="none" w:sz="0" w:space="0" w:color="auto"/>
            <w:right w:val="none" w:sz="0" w:space="0" w:color="auto"/>
          </w:divBdr>
        </w:div>
        <w:div w:id="711275215">
          <w:marLeft w:val="0"/>
          <w:marRight w:val="0"/>
          <w:marTop w:val="0"/>
          <w:marBottom w:val="0"/>
          <w:divBdr>
            <w:top w:val="none" w:sz="0" w:space="0" w:color="auto"/>
            <w:left w:val="none" w:sz="0" w:space="0" w:color="auto"/>
            <w:bottom w:val="none" w:sz="0" w:space="0" w:color="auto"/>
            <w:right w:val="none" w:sz="0" w:space="0" w:color="auto"/>
          </w:divBdr>
        </w:div>
        <w:div w:id="968626489">
          <w:marLeft w:val="0"/>
          <w:marRight w:val="0"/>
          <w:marTop w:val="0"/>
          <w:marBottom w:val="0"/>
          <w:divBdr>
            <w:top w:val="none" w:sz="0" w:space="0" w:color="auto"/>
            <w:left w:val="none" w:sz="0" w:space="0" w:color="auto"/>
            <w:bottom w:val="none" w:sz="0" w:space="0" w:color="auto"/>
            <w:right w:val="none" w:sz="0" w:space="0" w:color="auto"/>
          </w:divBdr>
        </w:div>
        <w:div w:id="1022822279">
          <w:marLeft w:val="0"/>
          <w:marRight w:val="0"/>
          <w:marTop w:val="0"/>
          <w:marBottom w:val="0"/>
          <w:divBdr>
            <w:top w:val="none" w:sz="0" w:space="0" w:color="auto"/>
            <w:left w:val="none" w:sz="0" w:space="0" w:color="auto"/>
            <w:bottom w:val="none" w:sz="0" w:space="0" w:color="auto"/>
            <w:right w:val="none" w:sz="0" w:space="0" w:color="auto"/>
          </w:divBdr>
        </w:div>
        <w:div w:id="1402023054">
          <w:marLeft w:val="0"/>
          <w:marRight w:val="0"/>
          <w:marTop w:val="0"/>
          <w:marBottom w:val="0"/>
          <w:divBdr>
            <w:top w:val="none" w:sz="0" w:space="0" w:color="auto"/>
            <w:left w:val="none" w:sz="0" w:space="0" w:color="auto"/>
            <w:bottom w:val="none" w:sz="0" w:space="0" w:color="auto"/>
            <w:right w:val="none" w:sz="0" w:space="0" w:color="auto"/>
          </w:divBdr>
        </w:div>
        <w:div w:id="1801876994">
          <w:marLeft w:val="0"/>
          <w:marRight w:val="0"/>
          <w:marTop w:val="0"/>
          <w:marBottom w:val="0"/>
          <w:divBdr>
            <w:top w:val="none" w:sz="0" w:space="0" w:color="auto"/>
            <w:left w:val="none" w:sz="0" w:space="0" w:color="auto"/>
            <w:bottom w:val="none" w:sz="0" w:space="0" w:color="auto"/>
            <w:right w:val="none" w:sz="0" w:space="0" w:color="auto"/>
          </w:divBdr>
        </w:div>
        <w:div w:id="1168060851">
          <w:marLeft w:val="0"/>
          <w:marRight w:val="0"/>
          <w:marTop w:val="0"/>
          <w:marBottom w:val="0"/>
          <w:divBdr>
            <w:top w:val="none" w:sz="0" w:space="0" w:color="auto"/>
            <w:left w:val="none" w:sz="0" w:space="0" w:color="auto"/>
            <w:bottom w:val="none" w:sz="0" w:space="0" w:color="auto"/>
            <w:right w:val="none" w:sz="0" w:space="0" w:color="auto"/>
          </w:divBdr>
        </w:div>
        <w:div w:id="610548875">
          <w:marLeft w:val="0"/>
          <w:marRight w:val="0"/>
          <w:marTop w:val="0"/>
          <w:marBottom w:val="0"/>
          <w:divBdr>
            <w:top w:val="none" w:sz="0" w:space="0" w:color="auto"/>
            <w:left w:val="none" w:sz="0" w:space="0" w:color="auto"/>
            <w:bottom w:val="none" w:sz="0" w:space="0" w:color="auto"/>
            <w:right w:val="none" w:sz="0" w:space="0" w:color="auto"/>
          </w:divBdr>
        </w:div>
        <w:div w:id="707143353">
          <w:marLeft w:val="0"/>
          <w:marRight w:val="0"/>
          <w:marTop w:val="0"/>
          <w:marBottom w:val="0"/>
          <w:divBdr>
            <w:top w:val="none" w:sz="0" w:space="0" w:color="auto"/>
            <w:left w:val="none" w:sz="0" w:space="0" w:color="auto"/>
            <w:bottom w:val="none" w:sz="0" w:space="0" w:color="auto"/>
            <w:right w:val="none" w:sz="0" w:space="0" w:color="auto"/>
          </w:divBdr>
        </w:div>
        <w:div w:id="572933381">
          <w:marLeft w:val="0"/>
          <w:marRight w:val="0"/>
          <w:marTop w:val="0"/>
          <w:marBottom w:val="0"/>
          <w:divBdr>
            <w:top w:val="none" w:sz="0" w:space="0" w:color="auto"/>
            <w:left w:val="none" w:sz="0" w:space="0" w:color="auto"/>
            <w:bottom w:val="none" w:sz="0" w:space="0" w:color="auto"/>
            <w:right w:val="none" w:sz="0" w:space="0" w:color="auto"/>
          </w:divBdr>
        </w:div>
        <w:div w:id="1943881718">
          <w:marLeft w:val="0"/>
          <w:marRight w:val="0"/>
          <w:marTop w:val="0"/>
          <w:marBottom w:val="0"/>
          <w:divBdr>
            <w:top w:val="none" w:sz="0" w:space="0" w:color="auto"/>
            <w:left w:val="none" w:sz="0" w:space="0" w:color="auto"/>
            <w:bottom w:val="none" w:sz="0" w:space="0" w:color="auto"/>
            <w:right w:val="none" w:sz="0" w:space="0" w:color="auto"/>
          </w:divBdr>
        </w:div>
        <w:div w:id="907765228">
          <w:marLeft w:val="0"/>
          <w:marRight w:val="0"/>
          <w:marTop w:val="0"/>
          <w:marBottom w:val="0"/>
          <w:divBdr>
            <w:top w:val="none" w:sz="0" w:space="0" w:color="auto"/>
            <w:left w:val="none" w:sz="0" w:space="0" w:color="auto"/>
            <w:bottom w:val="none" w:sz="0" w:space="0" w:color="auto"/>
            <w:right w:val="none" w:sz="0" w:space="0" w:color="auto"/>
          </w:divBdr>
        </w:div>
        <w:div w:id="905262149">
          <w:marLeft w:val="0"/>
          <w:marRight w:val="0"/>
          <w:marTop w:val="0"/>
          <w:marBottom w:val="0"/>
          <w:divBdr>
            <w:top w:val="none" w:sz="0" w:space="0" w:color="auto"/>
            <w:left w:val="none" w:sz="0" w:space="0" w:color="auto"/>
            <w:bottom w:val="none" w:sz="0" w:space="0" w:color="auto"/>
            <w:right w:val="none" w:sz="0" w:space="0" w:color="auto"/>
          </w:divBdr>
        </w:div>
        <w:div w:id="1230505640">
          <w:marLeft w:val="0"/>
          <w:marRight w:val="0"/>
          <w:marTop w:val="0"/>
          <w:marBottom w:val="0"/>
          <w:divBdr>
            <w:top w:val="none" w:sz="0" w:space="0" w:color="auto"/>
            <w:left w:val="none" w:sz="0" w:space="0" w:color="auto"/>
            <w:bottom w:val="none" w:sz="0" w:space="0" w:color="auto"/>
            <w:right w:val="none" w:sz="0" w:space="0" w:color="auto"/>
          </w:divBdr>
        </w:div>
        <w:div w:id="1761900879">
          <w:marLeft w:val="0"/>
          <w:marRight w:val="0"/>
          <w:marTop w:val="0"/>
          <w:marBottom w:val="0"/>
          <w:divBdr>
            <w:top w:val="none" w:sz="0" w:space="0" w:color="auto"/>
            <w:left w:val="none" w:sz="0" w:space="0" w:color="auto"/>
            <w:bottom w:val="none" w:sz="0" w:space="0" w:color="auto"/>
            <w:right w:val="none" w:sz="0" w:space="0" w:color="auto"/>
          </w:divBdr>
        </w:div>
        <w:div w:id="146677447">
          <w:marLeft w:val="0"/>
          <w:marRight w:val="0"/>
          <w:marTop w:val="0"/>
          <w:marBottom w:val="0"/>
          <w:divBdr>
            <w:top w:val="none" w:sz="0" w:space="0" w:color="auto"/>
            <w:left w:val="none" w:sz="0" w:space="0" w:color="auto"/>
            <w:bottom w:val="none" w:sz="0" w:space="0" w:color="auto"/>
            <w:right w:val="none" w:sz="0" w:space="0" w:color="auto"/>
          </w:divBdr>
        </w:div>
        <w:div w:id="1038243174">
          <w:marLeft w:val="0"/>
          <w:marRight w:val="0"/>
          <w:marTop w:val="0"/>
          <w:marBottom w:val="0"/>
          <w:divBdr>
            <w:top w:val="none" w:sz="0" w:space="0" w:color="auto"/>
            <w:left w:val="none" w:sz="0" w:space="0" w:color="auto"/>
            <w:bottom w:val="none" w:sz="0" w:space="0" w:color="auto"/>
            <w:right w:val="none" w:sz="0" w:space="0" w:color="auto"/>
          </w:divBdr>
        </w:div>
        <w:div w:id="1191845132">
          <w:marLeft w:val="0"/>
          <w:marRight w:val="0"/>
          <w:marTop w:val="0"/>
          <w:marBottom w:val="0"/>
          <w:divBdr>
            <w:top w:val="none" w:sz="0" w:space="0" w:color="auto"/>
            <w:left w:val="none" w:sz="0" w:space="0" w:color="auto"/>
            <w:bottom w:val="none" w:sz="0" w:space="0" w:color="auto"/>
            <w:right w:val="none" w:sz="0" w:space="0" w:color="auto"/>
          </w:divBdr>
        </w:div>
        <w:div w:id="1647323266">
          <w:marLeft w:val="0"/>
          <w:marRight w:val="0"/>
          <w:marTop w:val="0"/>
          <w:marBottom w:val="0"/>
          <w:divBdr>
            <w:top w:val="none" w:sz="0" w:space="0" w:color="auto"/>
            <w:left w:val="none" w:sz="0" w:space="0" w:color="auto"/>
            <w:bottom w:val="none" w:sz="0" w:space="0" w:color="auto"/>
            <w:right w:val="none" w:sz="0" w:space="0" w:color="auto"/>
          </w:divBdr>
        </w:div>
        <w:div w:id="261189180">
          <w:marLeft w:val="0"/>
          <w:marRight w:val="0"/>
          <w:marTop w:val="0"/>
          <w:marBottom w:val="0"/>
          <w:divBdr>
            <w:top w:val="none" w:sz="0" w:space="0" w:color="auto"/>
            <w:left w:val="none" w:sz="0" w:space="0" w:color="auto"/>
            <w:bottom w:val="none" w:sz="0" w:space="0" w:color="auto"/>
            <w:right w:val="none" w:sz="0" w:space="0" w:color="auto"/>
          </w:divBdr>
        </w:div>
        <w:div w:id="505706023">
          <w:marLeft w:val="0"/>
          <w:marRight w:val="0"/>
          <w:marTop w:val="0"/>
          <w:marBottom w:val="0"/>
          <w:divBdr>
            <w:top w:val="none" w:sz="0" w:space="0" w:color="auto"/>
            <w:left w:val="none" w:sz="0" w:space="0" w:color="auto"/>
            <w:bottom w:val="none" w:sz="0" w:space="0" w:color="auto"/>
            <w:right w:val="none" w:sz="0" w:space="0" w:color="auto"/>
          </w:divBdr>
        </w:div>
        <w:div w:id="1842545742">
          <w:marLeft w:val="0"/>
          <w:marRight w:val="0"/>
          <w:marTop w:val="0"/>
          <w:marBottom w:val="0"/>
          <w:divBdr>
            <w:top w:val="none" w:sz="0" w:space="0" w:color="auto"/>
            <w:left w:val="none" w:sz="0" w:space="0" w:color="auto"/>
            <w:bottom w:val="none" w:sz="0" w:space="0" w:color="auto"/>
            <w:right w:val="none" w:sz="0" w:space="0" w:color="auto"/>
          </w:divBdr>
        </w:div>
        <w:div w:id="769399426">
          <w:marLeft w:val="0"/>
          <w:marRight w:val="0"/>
          <w:marTop w:val="0"/>
          <w:marBottom w:val="0"/>
          <w:divBdr>
            <w:top w:val="none" w:sz="0" w:space="0" w:color="auto"/>
            <w:left w:val="none" w:sz="0" w:space="0" w:color="auto"/>
            <w:bottom w:val="none" w:sz="0" w:space="0" w:color="auto"/>
            <w:right w:val="none" w:sz="0" w:space="0" w:color="auto"/>
          </w:divBdr>
        </w:div>
        <w:div w:id="177620234">
          <w:marLeft w:val="0"/>
          <w:marRight w:val="0"/>
          <w:marTop w:val="0"/>
          <w:marBottom w:val="0"/>
          <w:divBdr>
            <w:top w:val="none" w:sz="0" w:space="0" w:color="auto"/>
            <w:left w:val="none" w:sz="0" w:space="0" w:color="auto"/>
            <w:bottom w:val="none" w:sz="0" w:space="0" w:color="auto"/>
            <w:right w:val="none" w:sz="0" w:space="0" w:color="auto"/>
          </w:divBdr>
        </w:div>
      </w:divsChild>
    </w:div>
    <w:div w:id="539244944">
      <w:bodyDiv w:val="1"/>
      <w:marLeft w:val="0"/>
      <w:marRight w:val="0"/>
      <w:marTop w:val="0"/>
      <w:marBottom w:val="0"/>
      <w:divBdr>
        <w:top w:val="none" w:sz="0" w:space="0" w:color="auto"/>
        <w:left w:val="none" w:sz="0" w:space="0" w:color="auto"/>
        <w:bottom w:val="none" w:sz="0" w:space="0" w:color="auto"/>
        <w:right w:val="none" w:sz="0" w:space="0" w:color="auto"/>
      </w:divBdr>
    </w:div>
    <w:div w:id="587614912">
      <w:bodyDiv w:val="1"/>
      <w:marLeft w:val="0"/>
      <w:marRight w:val="0"/>
      <w:marTop w:val="0"/>
      <w:marBottom w:val="0"/>
      <w:divBdr>
        <w:top w:val="none" w:sz="0" w:space="0" w:color="auto"/>
        <w:left w:val="none" w:sz="0" w:space="0" w:color="auto"/>
        <w:bottom w:val="none" w:sz="0" w:space="0" w:color="auto"/>
        <w:right w:val="none" w:sz="0" w:space="0" w:color="auto"/>
      </w:divBdr>
      <w:divsChild>
        <w:div w:id="237715022">
          <w:marLeft w:val="0"/>
          <w:marRight w:val="0"/>
          <w:marTop w:val="0"/>
          <w:marBottom w:val="0"/>
          <w:divBdr>
            <w:top w:val="none" w:sz="0" w:space="0" w:color="auto"/>
            <w:left w:val="none" w:sz="0" w:space="0" w:color="auto"/>
            <w:bottom w:val="none" w:sz="0" w:space="0" w:color="auto"/>
            <w:right w:val="none" w:sz="0" w:space="0" w:color="auto"/>
          </w:divBdr>
        </w:div>
        <w:div w:id="1572033428">
          <w:marLeft w:val="0"/>
          <w:marRight w:val="0"/>
          <w:marTop w:val="0"/>
          <w:marBottom w:val="0"/>
          <w:divBdr>
            <w:top w:val="none" w:sz="0" w:space="0" w:color="auto"/>
            <w:left w:val="none" w:sz="0" w:space="0" w:color="auto"/>
            <w:bottom w:val="none" w:sz="0" w:space="0" w:color="auto"/>
            <w:right w:val="none" w:sz="0" w:space="0" w:color="auto"/>
          </w:divBdr>
        </w:div>
        <w:div w:id="46026500">
          <w:marLeft w:val="0"/>
          <w:marRight w:val="0"/>
          <w:marTop w:val="0"/>
          <w:marBottom w:val="0"/>
          <w:divBdr>
            <w:top w:val="none" w:sz="0" w:space="0" w:color="auto"/>
            <w:left w:val="none" w:sz="0" w:space="0" w:color="auto"/>
            <w:bottom w:val="none" w:sz="0" w:space="0" w:color="auto"/>
            <w:right w:val="none" w:sz="0" w:space="0" w:color="auto"/>
          </w:divBdr>
        </w:div>
        <w:div w:id="1976569779">
          <w:marLeft w:val="0"/>
          <w:marRight w:val="0"/>
          <w:marTop w:val="0"/>
          <w:marBottom w:val="0"/>
          <w:divBdr>
            <w:top w:val="none" w:sz="0" w:space="0" w:color="auto"/>
            <w:left w:val="none" w:sz="0" w:space="0" w:color="auto"/>
            <w:bottom w:val="none" w:sz="0" w:space="0" w:color="auto"/>
            <w:right w:val="none" w:sz="0" w:space="0" w:color="auto"/>
          </w:divBdr>
        </w:div>
        <w:div w:id="1074428569">
          <w:marLeft w:val="0"/>
          <w:marRight w:val="0"/>
          <w:marTop w:val="0"/>
          <w:marBottom w:val="0"/>
          <w:divBdr>
            <w:top w:val="none" w:sz="0" w:space="0" w:color="auto"/>
            <w:left w:val="none" w:sz="0" w:space="0" w:color="auto"/>
            <w:bottom w:val="none" w:sz="0" w:space="0" w:color="auto"/>
            <w:right w:val="none" w:sz="0" w:space="0" w:color="auto"/>
          </w:divBdr>
        </w:div>
        <w:div w:id="1775007129">
          <w:marLeft w:val="0"/>
          <w:marRight w:val="0"/>
          <w:marTop w:val="0"/>
          <w:marBottom w:val="0"/>
          <w:divBdr>
            <w:top w:val="none" w:sz="0" w:space="0" w:color="auto"/>
            <w:left w:val="none" w:sz="0" w:space="0" w:color="auto"/>
            <w:bottom w:val="none" w:sz="0" w:space="0" w:color="auto"/>
            <w:right w:val="none" w:sz="0" w:space="0" w:color="auto"/>
          </w:divBdr>
        </w:div>
        <w:div w:id="293491027">
          <w:marLeft w:val="0"/>
          <w:marRight w:val="0"/>
          <w:marTop w:val="0"/>
          <w:marBottom w:val="0"/>
          <w:divBdr>
            <w:top w:val="none" w:sz="0" w:space="0" w:color="auto"/>
            <w:left w:val="none" w:sz="0" w:space="0" w:color="auto"/>
            <w:bottom w:val="none" w:sz="0" w:space="0" w:color="auto"/>
            <w:right w:val="none" w:sz="0" w:space="0" w:color="auto"/>
          </w:divBdr>
        </w:div>
        <w:div w:id="1861354875">
          <w:marLeft w:val="0"/>
          <w:marRight w:val="0"/>
          <w:marTop w:val="0"/>
          <w:marBottom w:val="0"/>
          <w:divBdr>
            <w:top w:val="none" w:sz="0" w:space="0" w:color="auto"/>
            <w:left w:val="none" w:sz="0" w:space="0" w:color="auto"/>
            <w:bottom w:val="none" w:sz="0" w:space="0" w:color="auto"/>
            <w:right w:val="none" w:sz="0" w:space="0" w:color="auto"/>
          </w:divBdr>
        </w:div>
        <w:div w:id="984243764">
          <w:marLeft w:val="0"/>
          <w:marRight w:val="0"/>
          <w:marTop w:val="0"/>
          <w:marBottom w:val="0"/>
          <w:divBdr>
            <w:top w:val="none" w:sz="0" w:space="0" w:color="auto"/>
            <w:left w:val="none" w:sz="0" w:space="0" w:color="auto"/>
            <w:bottom w:val="none" w:sz="0" w:space="0" w:color="auto"/>
            <w:right w:val="none" w:sz="0" w:space="0" w:color="auto"/>
          </w:divBdr>
        </w:div>
        <w:div w:id="388312418">
          <w:marLeft w:val="0"/>
          <w:marRight w:val="0"/>
          <w:marTop w:val="0"/>
          <w:marBottom w:val="0"/>
          <w:divBdr>
            <w:top w:val="none" w:sz="0" w:space="0" w:color="auto"/>
            <w:left w:val="none" w:sz="0" w:space="0" w:color="auto"/>
            <w:bottom w:val="none" w:sz="0" w:space="0" w:color="auto"/>
            <w:right w:val="none" w:sz="0" w:space="0" w:color="auto"/>
          </w:divBdr>
        </w:div>
      </w:divsChild>
    </w:div>
    <w:div w:id="610208007">
      <w:bodyDiv w:val="1"/>
      <w:marLeft w:val="0"/>
      <w:marRight w:val="0"/>
      <w:marTop w:val="0"/>
      <w:marBottom w:val="0"/>
      <w:divBdr>
        <w:top w:val="none" w:sz="0" w:space="0" w:color="auto"/>
        <w:left w:val="none" w:sz="0" w:space="0" w:color="auto"/>
        <w:bottom w:val="none" w:sz="0" w:space="0" w:color="auto"/>
        <w:right w:val="none" w:sz="0" w:space="0" w:color="auto"/>
      </w:divBdr>
    </w:div>
    <w:div w:id="622157051">
      <w:bodyDiv w:val="1"/>
      <w:marLeft w:val="0"/>
      <w:marRight w:val="0"/>
      <w:marTop w:val="0"/>
      <w:marBottom w:val="0"/>
      <w:divBdr>
        <w:top w:val="none" w:sz="0" w:space="0" w:color="auto"/>
        <w:left w:val="none" w:sz="0" w:space="0" w:color="auto"/>
        <w:bottom w:val="none" w:sz="0" w:space="0" w:color="auto"/>
        <w:right w:val="none" w:sz="0" w:space="0" w:color="auto"/>
      </w:divBdr>
    </w:div>
    <w:div w:id="691565686">
      <w:bodyDiv w:val="1"/>
      <w:marLeft w:val="0"/>
      <w:marRight w:val="0"/>
      <w:marTop w:val="0"/>
      <w:marBottom w:val="0"/>
      <w:divBdr>
        <w:top w:val="none" w:sz="0" w:space="0" w:color="auto"/>
        <w:left w:val="none" w:sz="0" w:space="0" w:color="auto"/>
        <w:bottom w:val="none" w:sz="0" w:space="0" w:color="auto"/>
        <w:right w:val="none" w:sz="0" w:space="0" w:color="auto"/>
      </w:divBdr>
    </w:div>
    <w:div w:id="889341857">
      <w:bodyDiv w:val="1"/>
      <w:marLeft w:val="0"/>
      <w:marRight w:val="0"/>
      <w:marTop w:val="0"/>
      <w:marBottom w:val="0"/>
      <w:divBdr>
        <w:top w:val="none" w:sz="0" w:space="0" w:color="auto"/>
        <w:left w:val="none" w:sz="0" w:space="0" w:color="auto"/>
        <w:bottom w:val="none" w:sz="0" w:space="0" w:color="auto"/>
        <w:right w:val="none" w:sz="0" w:space="0" w:color="auto"/>
      </w:divBdr>
    </w:div>
    <w:div w:id="1005862190">
      <w:bodyDiv w:val="1"/>
      <w:marLeft w:val="0"/>
      <w:marRight w:val="0"/>
      <w:marTop w:val="0"/>
      <w:marBottom w:val="0"/>
      <w:divBdr>
        <w:top w:val="none" w:sz="0" w:space="0" w:color="auto"/>
        <w:left w:val="none" w:sz="0" w:space="0" w:color="auto"/>
        <w:bottom w:val="none" w:sz="0" w:space="0" w:color="auto"/>
        <w:right w:val="none" w:sz="0" w:space="0" w:color="auto"/>
      </w:divBdr>
    </w:div>
    <w:div w:id="1207179061">
      <w:bodyDiv w:val="1"/>
      <w:marLeft w:val="0"/>
      <w:marRight w:val="0"/>
      <w:marTop w:val="0"/>
      <w:marBottom w:val="0"/>
      <w:divBdr>
        <w:top w:val="none" w:sz="0" w:space="0" w:color="auto"/>
        <w:left w:val="none" w:sz="0" w:space="0" w:color="auto"/>
        <w:bottom w:val="none" w:sz="0" w:space="0" w:color="auto"/>
        <w:right w:val="none" w:sz="0" w:space="0" w:color="auto"/>
      </w:divBdr>
    </w:div>
    <w:div w:id="1353386164">
      <w:bodyDiv w:val="1"/>
      <w:marLeft w:val="0"/>
      <w:marRight w:val="0"/>
      <w:marTop w:val="0"/>
      <w:marBottom w:val="0"/>
      <w:divBdr>
        <w:top w:val="none" w:sz="0" w:space="0" w:color="auto"/>
        <w:left w:val="none" w:sz="0" w:space="0" w:color="auto"/>
        <w:bottom w:val="none" w:sz="0" w:space="0" w:color="auto"/>
        <w:right w:val="none" w:sz="0" w:space="0" w:color="auto"/>
      </w:divBdr>
    </w:div>
    <w:div w:id="1457144304">
      <w:bodyDiv w:val="1"/>
      <w:marLeft w:val="0"/>
      <w:marRight w:val="0"/>
      <w:marTop w:val="0"/>
      <w:marBottom w:val="0"/>
      <w:divBdr>
        <w:top w:val="none" w:sz="0" w:space="0" w:color="auto"/>
        <w:left w:val="none" w:sz="0" w:space="0" w:color="auto"/>
        <w:bottom w:val="none" w:sz="0" w:space="0" w:color="auto"/>
        <w:right w:val="none" w:sz="0" w:space="0" w:color="auto"/>
      </w:divBdr>
    </w:div>
    <w:div w:id="1555000178">
      <w:bodyDiv w:val="1"/>
      <w:marLeft w:val="0"/>
      <w:marRight w:val="0"/>
      <w:marTop w:val="0"/>
      <w:marBottom w:val="0"/>
      <w:divBdr>
        <w:top w:val="none" w:sz="0" w:space="0" w:color="auto"/>
        <w:left w:val="none" w:sz="0" w:space="0" w:color="auto"/>
        <w:bottom w:val="none" w:sz="0" w:space="0" w:color="auto"/>
        <w:right w:val="none" w:sz="0" w:space="0" w:color="auto"/>
      </w:divBdr>
      <w:divsChild>
        <w:div w:id="275453161">
          <w:marLeft w:val="0"/>
          <w:marRight w:val="0"/>
          <w:marTop w:val="0"/>
          <w:marBottom w:val="0"/>
          <w:divBdr>
            <w:top w:val="none" w:sz="0" w:space="0" w:color="auto"/>
            <w:left w:val="none" w:sz="0" w:space="0" w:color="auto"/>
            <w:bottom w:val="none" w:sz="0" w:space="0" w:color="auto"/>
            <w:right w:val="none" w:sz="0" w:space="0" w:color="auto"/>
          </w:divBdr>
        </w:div>
        <w:div w:id="917207136">
          <w:marLeft w:val="0"/>
          <w:marRight w:val="0"/>
          <w:marTop w:val="0"/>
          <w:marBottom w:val="0"/>
          <w:divBdr>
            <w:top w:val="none" w:sz="0" w:space="0" w:color="auto"/>
            <w:left w:val="none" w:sz="0" w:space="0" w:color="auto"/>
            <w:bottom w:val="none" w:sz="0" w:space="0" w:color="auto"/>
            <w:right w:val="none" w:sz="0" w:space="0" w:color="auto"/>
          </w:divBdr>
        </w:div>
        <w:div w:id="388574082">
          <w:marLeft w:val="0"/>
          <w:marRight w:val="0"/>
          <w:marTop w:val="0"/>
          <w:marBottom w:val="0"/>
          <w:divBdr>
            <w:top w:val="none" w:sz="0" w:space="0" w:color="auto"/>
            <w:left w:val="none" w:sz="0" w:space="0" w:color="auto"/>
            <w:bottom w:val="none" w:sz="0" w:space="0" w:color="auto"/>
            <w:right w:val="none" w:sz="0" w:space="0" w:color="auto"/>
          </w:divBdr>
        </w:div>
        <w:div w:id="703018771">
          <w:marLeft w:val="0"/>
          <w:marRight w:val="0"/>
          <w:marTop w:val="0"/>
          <w:marBottom w:val="0"/>
          <w:divBdr>
            <w:top w:val="none" w:sz="0" w:space="0" w:color="auto"/>
            <w:left w:val="none" w:sz="0" w:space="0" w:color="auto"/>
            <w:bottom w:val="none" w:sz="0" w:space="0" w:color="auto"/>
            <w:right w:val="none" w:sz="0" w:space="0" w:color="auto"/>
          </w:divBdr>
        </w:div>
        <w:div w:id="1833597329">
          <w:marLeft w:val="0"/>
          <w:marRight w:val="0"/>
          <w:marTop w:val="0"/>
          <w:marBottom w:val="0"/>
          <w:divBdr>
            <w:top w:val="none" w:sz="0" w:space="0" w:color="auto"/>
            <w:left w:val="none" w:sz="0" w:space="0" w:color="auto"/>
            <w:bottom w:val="none" w:sz="0" w:space="0" w:color="auto"/>
            <w:right w:val="none" w:sz="0" w:space="0" w:color="auto"/>
          </w:divBdr>
        </w:div>
        <w:div w:id="1841697774">
          <w:marLeft w:val="0"/>
          <w:marRight w:val="0"/>
          <w:marTop w:val="0"/>
          <w:marBottom w:val="0"/>
          <w:divBdr>
            <w:top w:val="none" w:sz="0" w:space="0" w:color="auto"/>
            <w:left w:val="none" w:sz="0" w:space="0" w:color="auto"/>
            <w:bottom w:val="none" w:sz="0" w:space="0" w:color="auto"/>
            <w:right w:val="none" w:sz="0" w:space="0" w:color="auto"/>
          </w:divBdr>
        </w:div>
        <w:div w:id="358049778">
          <w:marLeft w:val="0"/>
          <w:marRight w:val="0"/>
          <w:marTop w:val="0"/>
          <w:marBottom w:val="0"/>
          <w:divBdr>
            <w:top w:val="none" w:sz="0" w:space="0" w:color="auto"/>
            <w:left w:val="none" w:sz="0" w:space="0" w:color="auto"/>
            <w:bottom w:val="none" w:sz="0" w:space="0" w:color="auto"/>
            <w:right w:val="none" w:sz="0" w:space="0" w:color="auto"/>
          </w:divBdr>
        </w:div>
        <w:div w:id="1513957773">
          <w:marLeft w:val="0"/>
          <w:marRight w:val="0"/>
          <w:marTop w:val="0"/>
          <w:marBottom w:val="0"/>
          <w:divBdr>
            <w:top w:val="none" w:sz="0" w:space="0" w:color="auto"/>
            <w:left w:val="none" w:sz="0" w:space="0" w:color="auto"/>
            <w:bottom w:val="none" w:sz="0" w:space="0" w:color="auto"/>
            <w:right w:val="none" w:sz="0" w:space="0" w:color="auto"/>
          </w:divBdr>
        </w:div>
        <w:div w:id="610743348">
          <w:marLeft w:val="0"/>
          <w:marRight w:val="0"/>
          <w:marTop w:val="0"/>
          <w:marBottom w:val="0"/>
          <w:divBdr>
            <w:top w:val="none" w:sz="0" w:space="0" w:color="auto"/>
            <w:left w:val="none" w:sz="0" w:space="0" w:color="auto"/>
            <w:bottom w:val="none" w:sz="0" w:space="0" w:color="auto"/>
            <w:right w:val="none" w:sz="0" w:space="0" w:color="auto"/>
          </w:divBdr>
        </w:div>
        <w:div w:id="1473910751">
          <w:marLeft w:val="0"/>
          <w:marRight w:val="0"/>
          <w:marTop w:val="0"/>
          <w:marBottom w:val="0"/>
          <w:divBdr>
            <w:top w:val="none" w:sz="0" w:space="0" w:color="auto"/>
            <w:left w:val="none" w:sz="0" w:space="0" w:color="auto"/>
            <w:bottom w:val="none" w:sz="0" w:space="0" w:color="auto"/>
            <w:right w:val="none" w:sz="0" w:space="0" w:color="auto"/>
          </w:divBdr>
        </w:div>
      </w:divsChild>
    </w:div>
    <w:div w:id="1599093932">
      <w:bodyDiv w:val="1"/>
      <w:marLeft w:val="0"/>
      <w:marRight w:val="0"/>
      <w:marTop w:val="0"/>
      <w:marBottom w:val="0"/>
      <w:divBdr>
        <w:top w:val="none" w:sz="0" w:space="0" w:color="auto"/>
        <w:left w:val="none" w:sz="0" w:space="0" w:color="auto"/>
        <w:bottom w:val="none" w:sz="0" w:space="0" w:color="auto"/>
        <w:right w:val="none" w:sz="0" w:space="0" w:color="auto"/>
      </w:divBdr>
    </w:div>
    <w:div w:id="1611427165">
      <w:bodyDiv w:val="1"/>
      <w:marLeft w:val="0"/>
      <w:marRight w:val="0"/>
      <w:marTop w:val="0"/>
      <w:marBottom w:val="0"/>
      <w:divBdr>
        <w:top w:val="none" w:sz="0" w:space="0" w:color="auto"/>
        <w:left w:val="none" w:sz="0" w:space="0" w:color="auto"/>
        <w:bottom w:val="none" w:sz="0" w:space="0" w:color="auto"/>
        <w:right w:val="none" w:sz="0" w:space="0" w:color="auto"/>
      </w:divBdr>
    </w:div>
    <w:div w:id="1932817184">
      <w:bodyDiv w:val="1"/>
      <w:marLeft w:val="0"/>
      <w:marRight w:val="0"/>
      <w:marTop w:val="0"/>
      <w:marBottom w:val="0"/>
      <w:divBdr>
        <w:top w:val="none" w:sz="0" w:space="0" w:color="auto"/>
        <w:left w:val="none" w:sz="0" w:space="0" w:color="auto"/>
        <w:bottom w:val="none" w:sz="0" w:space="0" w:color="auto"/>
        <w:right w:val="none" w:sz="0" w:space="0" w:color="auto"/>
      </w:divBdr>
    </w:div>
    <w:div w:id="212549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6F1AB21A0C0375508A4A8185B948DDCB8157B667B848AB3EBCB8BAD736502D329B77CF3F9D9D5D8346EBE2AAA2ABA92549BDEEC968e7H2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A93945D040493049A97AAF8F952DB58908650E4EB52B376179C23340896B3955660A81E5D27042DD9D470BE934C626FEE1271AF3818q6M7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93945D040493049A97AAF8F952DB58908753E5EA52B376179C23340896B3954460F0115C2A1326899B36EB9Cq4MCI" TargetMode="External"/><Relationship Id="rId4" Type="http://schemas.openxmlformats.org/officeDocument/2006/relationships/settings" Target="settings.xml"/><Relationship Id="rId9" Type="http://schemas.openxmlformats.org/officeDocument/2006/relationships/hyperlink" Target="consultantplus://offline/ref=9DE2B0EC633DA940F5A0CA272EB4907A01F59E46A210D0D00739C39F8F9861F38801D91254D285343BFDFFE440B7EA83A2651768118El8P5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0;&#1062;&#1050;-&#1043;&#1054;&#1057;&#1047;&#1040;&#1050;&#1040;&#1047;\client\Reports\rtaCBD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40E1-5551-415F-BE8E-2369FA2C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rtaCBD9</Template>
  <TotalTime>1745</TotalTime>
  <Pages>10</Pages>
  <Words>3454</Words>
  <Characters>24828</Characters>
  <Application>Microsoft Office Word</Application>
  <DocSecurity>0</DocSecurity>
  <Lines>206</Lines>
  <Paragraphs>56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28226</CharactersWithSpaces>
  <SharedDoc>false</SharedDoc>
  <HLinks>
    <vt:vector size="114" baseType="variant">
      <vt:variant>
        <vt:i4>6029320</vt:i4>
      </vt:variant>
      <vt:variant>
        <vt:i4>54</vt:i4>
      </vt:variant>
      <vt:variant>
        <vt:i4>0</vt:i4>
      </vt:variant>
      <vt:variant>
        <vt:i4>5</vt:i4>
      </vt:variant>
      <vt:variant>
        <vt:lpwstr>garantf1://10064072.450/</vt:lpwstr>
      </vt:variant>
      <vt:variant>
        <vt:lpwstr/>
      </vt:variant>
      <vt:variant>
        <vt:i4>6291555</vt:i4>
      </vt:variant>
      <vt:variant>
        <vt:i4>51</vt:i4>
      </vt:variant>
      <vt:variant>
        <vt:i4>0</vt:i4>
      </vt:variant>
      <vt:variant>
        <vt:i4>5</vt:i4>
      </vt:variant>
      <vt:variant>
        <vt:lpwstr>consultantplus://offline/ref=A0F96311551FFEE5ED5BED3F82CCB6F7A03B29BF6874A7EBF4513D4E35C040360608E7705ACE9F5FmCPCK</vt:lpwstr>
      </vt:variant>
      <vt:variant>
        <vt:lpwstr/>
      </vt:variant>
      <vt:variant>
        <vt:i4>6291513</vt:i4>
      </vt:variant>
      <vt:variant>
        <vt:i4>48</vt:i4>
      </vt:variant>
      <vt:variant>
        <vt:i4>0</vt:i4>
      </vt:variant>
      <vt:variant>
        <vt:i4>5</vt:i4>
      </vt:variant>
      <vt:variant>
        <vt:lpwstr>consultantplus://offline/ref=A0F96311551FFEE5ED5BED3F82CCB6F7A03B29BF6874A7EBF4513D4E35C040360608E7705ACE9F59mCPFK</vt:lpwstr>
      </vt:variant>
      <vt:variant>
        <vt:lpwstr/>
      </vt:variant>
      <vt:variant>
        <vt:i4>6291558</vt:i4>
      </vt:variant>
      <vt:variant>
        <vt:i4>45</vt:i4>
      </vt:variant>
      <vt:variant>
        <vt:i4>0</vt:i4>
      </vt:variant>
      <vt:variant>
        <vt:i4>5</vt:i4>
      </vt:variant>
      <vt:variant>
        <vt:lpwstr>consultantplus://offline/ref=A0F96311551FFEE5ED5BED3F82CCB6F7A03B29BF6874A7EBF4513D4E35C040360608E7705ACE9F58mCP8K</vt:lpwstr>
      </vt:variant>
      <vt:variant>
        <vt:lpwstr/>
      </vt:variant>
      <vt:variant>
        <vt:i4>2228323</vt:i4>
      </vt:variant>
      <vt:variant>
        <vt:i4>42</vt:i4>
      </vt:variant>
      <vt:variant>
        <vt:i4>0</vt:i4>
      </vt:variant>
      <vt:variant>
        <vt:i4>5</vt:i4>
      </vt:variant>
      <vt:variant>
        <vt:lpwstr>consultantplus://offline/ref=9A5D684EC703CE5255BEA42F4C6EC6ADB46D2D3AA3CE3EE956980939E499C859328B2ABD54051AA6fClBI</vt:lpwstr>
      </vt:variant>
      <vt:variant>
        <vt:lpwstr/>
      </vt:variant>
      <vt:variant>
        <vt:i4>2228335</vt:i4>
      </vt:variant>
      <vt:variant>
        <vt:i4>39</vt:i4>
      </vt:variant>
      <vt:variant>
        <vt:i4>0</vt:i4>
      </vt:variant>
      <vt:variant>
        <vt:i4>5</vt:i4>
      </vt:variant>
      <vt:variant>
        <vt:lpwstr>consultantplus://offline/ref=9A5D684EC703CE5255BEA42F4C6EC6ADB46D2D3AA3CE3EE956980939E499C859328B2ABD540517A6fCl8I</vt:lpwstr>
      </vt:variant>
      <vt:variant>
        <vt:lpwstr/>
      </vt:variant>
      <vt:variant>
        <vt:i4>2228328</vt:i4>
      </vt:variant>
      <vt:variant>
        <vt:i4>36</vt:i4>
      </vt:variant>
      <vt:variant>
        <vt:i4>0</vt:i4>
      </vt:variant>
      <vt:variant>
        <vt:i4>5</vt:i4>
      </vt:variant>
      <vt:variant>
        <vt:lpwstr>consultantplus://offline/ref=9A5D684EC703CE5255BEA42F4C6EC6ADB46D2D3AA3CE3EE956980939E499C859328B2ABD540517A1fCl8I</vt:lpwstr>
      </vt:variant>
      <vt:variant>
        <vt:lpwstr/>
      </vt:variant>
      <vt:variant>
        <vt:i4>7471166</vt:i4>
      </vt:variant>
      <vt:variant>
        <vt:i4>33</vt:i4>
      </vt:variant>
      <vt:variant>
        <vt:i4>0</vt:i4>
      </vt:variant>
      <vt:variant>
        <vt:i4>5</vt:i4>
      </vt:variant>
      <vt:variant>
        <vt:lpwstr>consultantplus://offline/ref=7F94E49E20F978747B383F0B8ED9D0181A2255DD3EE8895B38219213AEF7D605ED31C08B992A2D24l5o4H</vt:lpwstr>
      </vt:variant>
      <vt:variant>
        <vt:lpwstr/>
      </vt:variant>
      <vt:variant>
        <vt:i4>7471166</vt:i4>
      </vt:variant>
      <vt:variant>
        <vt:i4>30</vt:i4>
      </vt:variant>
      <vt:variant>
        <vt:i4>0</vt:i4>
      </vt:variant>
      <vt:variant>
        <vt:i4>5</vt:i4>
      </vt:variant>
      <vt:variant>
        <vt:lpwstr>consultantplus://offline/ref=7F94E49E20F978747B383F0B8ED9D0181A2255DD3EE8895B38219213AEF7D605ED31C08B992A2D22l5o2H</vt:lpwstr>
      </vt:variant>
      <vt:variant>
        <vt:lpwstr/>
      </vt:variant>
      <vt:variant>
        <vt:i4>6946872</vt:i4>
      </vt:variant>
      <vt:variant>
        <vt:i4>27</vt:i4>
      </vt:variant>
      <vt:variant>
        <vt:i4>0</vt:i4>
      </vt:variant>
      <vt:variant>
        <vt:i4>5</vt:i4>
      </vt:variant>
      <vt:variant>
        <vt:lpwstr>consultantplus://offline/ref=BB7C6ACA645F595C79474BD7EA31584D1627B88B2AEA948654A3CF4C23EAB62CC0389E654E99b9xFJ</vt:lpwstr>
      </vt:variant>
      <vt:variant>
        <vt:lpwstr/>
      </vt:variant>
      <vt:variant>
        <vt:i4>7405671</vt:i4>
      </vt:variant>
      <vt:variant>
        <vt:i4>24</vt:i4>
      </vt:variant>
      <vt:variant>
        <vt:i4>0</vt:i4>
      </vt:variant>
      <vt:variant>
        <vt:i4>5</vt:i4>
      </vt:variant>
      <vt:variant>
        <vt:lpwstr>consultantplus://offline/ref=7057EE9C5BC228F9574783F2848256D1AC8DE545F8460768F2F38543EEBF1D1AE0BF8CDF11972C6DE1d2F</vt:lpwstr>
      </vt:variant>
      <vt:variant>
        <vt:lpwstr/>
      </vt:variant>
      <vt:variant>
        <vt:i4>8257597</vt:i4>
      </vt:variant>
      <vt:variant>
        <vt:i4>21</vt:i4>
      </vt:variant>
      <vt:variant>
        <vt:i4>0</vt:i4>
      </vt:variant>
      <vt:variant>
        <vt:i4>5</vt:i4>
      </vt:variant>
      <vt:variant>
        <vt:lpwstr>consultantplus://offline/ref=D55680D47B0933988679AEC0FCFB57FF13C503C8AF44819CD24BED0B4CB338D168E36CC0564CE215a9o0H</vt:lpwstr>
      </vt:variant>
      <vt:variant>
        <vt:lpwstr/>
      </vt:variant>
      <vt:variant>
        <vt:i4>7274549</vt:i4>
      </vt:variant>
      <vt:variant>
        <vt:i4>18</vt:i4>
      </vt:variant>
      <vt:variant>
        <vt:i4>0</vt:i4>
      </vt:variant>
      <vt:variant>
        <vt:i4>5</vt:i4>
      </vt:variant>
      <vt:variant>
        <vt:lpwstr>http://www.zakupki.gov.ru/</vt:lpwstr>
      </vt:variant>
      <vt:variant>
        <vt:lpwstr/>
      </vt:variant>
      <vt:variant>
        <vt:i4>393220</vt:i4>
      </vt:variant>
      <vt:variant>
        <vt:i4>15</vt:i4>
      </vt:variant>
      <vt:variant>
        <vt:i4>0</vt:i4>
      </vt:variant>
      <vt:variant>
        <vt:i4>5</vt:i4>
      </vt:variant>
      <vt:variant>
        <vt:lpwstr>http://etp.roseltorg.ru/</vt:lpwstr>
      </vt:variant>
      <vt:variant>
        <vt:lpwstr/>
      </vt:variant>
      <vt:variant>
        <vt:i4>7274549</vt:i4>
      </vt:variant>
      <vt:variant>
        <vt:i4>12</vt:i4>
      </vt:variant>
      <vt:variant>
        <vt:i4>0</vt:i4>
      </vt:variant>
      <vt:variant>
        <vt:i4>5</vt:i4>
      </vt:variant>
      <vt:variant>
        <vt:lpwstr>http://www.zakupki.gov.ru/</vt:lpwstr>
      </vt:variant>
      <vt:variant>
        <vt:lpwstr/>
      </vt:variant>
      <vt:variant>
        <vt:i4>5177363</vt:i4>
      </vt:variant>
      <vt:variant>
        <vt:i4>9</vt:i4>
      </vt:variant>
      <vt:variant>
        <vt:i4>0</vt:i4>
      </vt:variant>
      <vt:variant>
        <vt:i4>5</vt:i4>
      </vt:variant>
      <vt:variant>
        <vt:lpwstr>http://otc55.ru/</vt:lpwstr>
      </vt:variant>
      <vt:variant>
        <vt:lpwstr/>
      </vt:variant>
      <vt:variant>
        <vt:i4>4325477</vt:i4>
      </vt:variant>
      <vt:variant>
        <vt:i4>6</vt:i4>
      </vt:variant>
      <vt:variant>
        <vt:i4>0</vt:i4>
      </vt:variant>
      <vt:variant>
        <vt:i4>5</vt:i4>
      </vt:variant>
      <vt:variant>
        <vt:lpwstr>mailto:zakaz@otc55.ru</vt:lpwstr>
      </vt:variant>
      <vt:variant>
        <vt:lpwstr/>
      </vt:variant>
      <vt:variant>
        <vt:i4>1507331</vt:i4>
      </vt:variant>
      <vt:variant>
        <vt:i4>3</vt:i4>
      </vt:variant>
      <vt:variant>
        <vt:i4>0</vt:i4>
      </vt:variant>
      <vt:variant>
        <vt:i4>5</vt:i4>
      </vt:variant>
      <vt:variant>
        <vt:lpwstr>mailto:otii_ks@mail.ru</vt:lpwstr>
      </vt:variant>
      <vt:variant>
        <vt:lpwstr/>
      </vt:variant>
      <vt:variant>
        <vt:i4>393220</vt:i4>
      </vt:variant>
      <vt:variant>
        <vt:i4>0</vt:i4>
      </vt:variant>
      <vt:variant>
        <vt:i4>0</vt:i4>
      </vt:variant>
      <vt:variant>
        <vt:i4>5</vt:i4>
      </vt:variant>
      <vt:variant>
        <vt:lpwstr>http://etp.roseltorg.ru/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Олег</dc:creator>
  <cp:keywords/>
  <dc:description/>
  <cp:lastModifiedBy>Смирнова Станислава Николаевна</cp:lastModifiedBy>
  <cp:revision>110</cp:revision>
  <cp:lastPrinted>2023-05-03T07:35:00Z</cp:lastPrinted>
  <dcterms:created xsi:type="dcterms:W3CDTF">2022-03-24T13:35:00Z</dcterms:created>
  <dcterms:modified xsi:type="dcterms:W3CDTF">2023-05-04T12:00:00Z</dcterms:modified>
</cp:coreProperties>
</file>